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B4D9C2" w14:textId="77777777" w:rsidR="00F93C31" w:rsidRPr="00F107EC" w:rsidRDefault="000619EF" w:rsidP="00F93C31">
      <w:pPr>
        <w:pStyle w:val="BodyText"/>
        <w:spacing w:before="90" w:line="280" w:lineRule="auto"/>
        <w:ind w:right="-31"/>
        <w:contextualSpacing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F107E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‘</w:t>
      </w:r>
      <w:r w:rsidR="00F93C31" w:rsidRPr="00F107E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Neurophobia</w:t>
      </w:r>
      <w:r w:rsidRPr="00F107E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’</w:t>
      </w:r>
      <w:r w:rsidR="00F93C31" w:rsidRPr="00F107E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and neurology education in 21</w:t>
      </w:r>
      <w:r w:rsidR="00F93C31" w:rsidRPr="00F107EC">
        <w:rPr>
          <w:rStyle w:val="markedcontent"/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="00F93C31" w:rsidRPr="00F107E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century </w:t>
      </w:r>
    </w:p>
    <w:p w14:paraId="0E12B687" w14:textId="06EF5F22" w:rsidR="00F93C31" w:rsidRPr="00F107EC" w:rsidRDefault="00F93C31" w:rsidP="00F93C31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107EC">
        <w:rPr>
          <w:rFonts w:ascii="Times New Roman" w:hAnsi="Times New Roman" w:cs="Times New Roman"/>
          <w:sz w:val="24"/>
          <w:szCs w:val="24"/>
        </w:rPr>
        <w:t>Elina Melikyan</w:t>
      </w:r>
    </w:p>
    <w:bookmarkEnd w:id="0"/>
    <w:p w14:paraId="7EF124B8" w14:textId="1C9A6BE0" w:rsidR="00033A52" w:rsidRPr="00F107EC" w:rsidRDefault="00033A52" w:rsidP="00033A52">
      <w:pPr>
        <w:pStyle w:val="paragraph"/>
        <w:shd w:val="clear" w:color="auto" w:fill="FFFFFF"/>
        <w:textAlignment w:val="baseline"/>
        <w:rPr>
          <w:rStyle w:val="eop"/>
          <w:lang w:val="en-US"/>
        </w:rPr>
      </w:pPr>
      <w:r w:rsidRPr="00F107EC">
        <w:rPr>
          <w:rStyle w:val="normaltextrun1"/>
          <w:lang w:val="en-US"/>
        </w:rPr>
        <w:t>Basildon University H</w:t>
      </w:r>
      <w:r w:rsidR="00FE2C49">
        <w:rPr>
          <w:rStyle w:val="normaltextrun1"/>
          <w:shd w:val="clear" w:color="auto" w:fill="FFFFFF"/>
          <w:lang w:val="en-US"/>
        </w:rPr>
        <w:t xml:space="preserve">ospital, </w:t>
      </w:r>
      <w:r w:rsidRPr="00F107EC">
        <w:rPr>
          <w:rStyle w:val="normaltextrun1"/>
          <w:shd w:val="clear" w:color="auto" w:fill="FFFFFF"/>
          <w:lang w:val="en-US"/>
        </w:rPr>
        <w:t>UK</w:t>
      </w:r>
      <w:r w:rsidRPr="00F107EC">
        <w:rPr>
          <w:rStyle w:val="eop"/>
          <w:lang w:val="en-US"/>
        </w:rPr>
        <w:t> </w:t>
      </w:r>
    </w:p>
    <w:p w14:paraId="041A9238" w14:textId="77777777" w:rsidR="00F93C31" w:rsidRPr="00F107EC" w:rsidRDefault="00F93C31" w:rsidP="00F93C31">
      <w:pPr>
        <w:pStyle w:val="BodyText"/>
        <w:spacing w:before="90" w:line="280" w:lineRule="auto"/>
        <w:ind w:right="-31"/>
        <w:contextualSpacing/>
        <w:jc w:val="both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</w:p>
    <w:p w14:paraId="0A682D10" w14:textId="77777777" w:rsidR="00F93C31" w:rsidRPr="00F107EC" w:rsidRDefault="00F93C31" w:rsidP="00F93C31">
      <w:pPr>
        <w:pStyle w:val="BodyText"/>
        <w:spacing w:before="90" w:line="280" w:lineRule="auto"/>
        <w:ind w:right="-3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07E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A</w:t>
      </w:r>
      <w:r w:rsidRPr="00F107EC">
        <w:rPr>
          <w:rFonts w:ascii="Times New Roman" w:hAnsi="Times New Roman" w:cs="Times New Roman"/>
          <w:b/>
          <w:bCs/>
          <w:sz w:val="24"/>
          <w:szCs w:val="24"/>
        </w:rPr>
        <w:t xml:space="preserve">bstract </w:t>
      </w:r>
    </w:p>
    <w:p w14:paraId="1EFCC228" w14:textId="77777777" w:rsidR="00F107EC" w:rsidRDefault="00F107EC" w:rsidP="00F107EC">
      <w:pPr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57390" w14:textId="22714E86" w:rsidR="00F93C31" w:rsidRPr="00F107EC" w:rsidRDefault="00F93C31" w:rsidP="00F107EC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7EC">
        <w:rPr>
          <w:rFonts w:ascii="Times New Roman" w:hAnsi="Times New Roman" w:cs="Times New Roman"/>
          <w:b/>
          <w:bCs/>
          <w:sz w:val="24"/>
          <w:szCs w:val="24"/>
        </w:rPr>
        <w:t>Statement of the Problem:</w:t>
      </w:r>
      <w:r w:rsidRPr="00F107EC">
        <w:rPr>
          <w:rFonts w:ascii="Times New Roman" w:hAnsi="Times New Roman" w:cs="Times New Roman"/>
          <w:sz w:val="24"/>
          <w:szCs w:val="24"/>
        </w:rPr>
        <w:t xml:space="preserve"> </w:t>
      </w:r>
      <w:r w:rsidR="006722B6"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The implications of </w:t>
      </w:r>
      <w:r w:rsidR="000619EF" w:rsidRPr="00F107EC">
        <w:rPr>
          <w:rStyle w:val="markedcontent"/>
          <w:rFonts w:ascii="Times New Roman" w:hAnsi="Times New Roman" w:cs="Times New Roman"/>
          <w:sz w:val="24"/>
          <w:szCs w:val="24"/>
        </w:rPr>
        <w:t>‘</w:t>
      </w:r>
      <w:r w:rsidR="006722B6" w:rsidRPr="00F107EC">
        <w:rPr>
          <w:rStyle w:val="markedcontent"/>
          <w:rFonts w:ascii="Times New Roman" w:hAnsi="Times New Roman" w:cs="Times New Roman"/>
          <w:sz w:val="24"/>
          <w:szCs w:val="24"/>
        </w:rPr>
        <w:t>neurophobia</w:t>
      </w:r>
      <w:r w:rsidR="000619EF" w:rsidRPr="00F107EC">
        <w:rPr>
          <w:rStyle w:val="markedcontent"/>
          <w:rFonts w:ascii="Times New Roman" w:hAnsi="Times New Roman" w:cs="Times New Roman"/>
          <w:sz w:val="24"/>
          <w:szCs w:val="24"/>
        </w:rPr>
        <w:t>’</w:t>
      </w:r>
      <w:r w:rsidR="006722B6"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 are </w:t>
      </w:r>
      <w:r w:rsidR="00CC6877"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still </w:t>
      </w:r>
      <w:r w:rsidR="00F107EC" w:rsidRPr="00F107EC">
        <w:rPr>
          <w:rStyle w:val="markedcontent"/>
          <w:rFonts w:ascii="Times New Roman" w:hAnsi="Times New Roman" w:cs="Times New Roman"/>
          <w:sz w:val="24"/>
          <w:szCs w:val="24"/>
        </w:rPr>
        <w:t>under recognized</w:t>
      </w:r>
      <w:r w:rsidR="006722B6"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 in medical education. </w:t>
      </w:r>
      <w:r w:rsidR="00033A52" w:rsidRPr="00F107EC">
        <w:rPr>
          <w:rStyle w:val="markedcontent"/>
          <w:rFonts w:ascii="Times New Roman" w:hAnsi="Times New Roman" w:cs="Times New Roman"/>
          <w:sz w:val="24"/>
          <w:szCs w:val="24"/>
        </w:rPr>
        <w:t>At the same time, t</w:t>
      </w:r>
      <w:r w:rsidRPr="00F107EC">
        <w:rPr>
          <w:rFonts w:ascii="Times New Roman" w:hAnsi="Times New Roman" w:cs="Times New Roman"/>
          <w:sz w:val="24"/>
          <w:szCs w:val="24"/>
          <w:shd w:val="clear" w:color="auto" w:fill="FFFFFF"/>
        </w:rPr>
        <w:t>he m</w:t>
      </w:r>
      <w:r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agnitude of neurologic disorders, </w:t>
      </w:r>
      <w:r w:rsidR="006722B6"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>as</w:t>
      </w:r>
      <w:r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the second</w:t>
      </w:r>
      <w:r w:rsidRPr="00F107EC">
        <w:rPr>
          <w:rFonts w:ascii="Times New Roman" w:hAnsi="Times New Roman" w:cs="Times New Roman"/>
          <w:sz w:val="24"/>
          <w:szCs w:val="24"/>
        </w:rPr>
        <w:t xml:space="preserve"> leading cause of death after heart disease and the leading cause of disability, </w:t>
      </w:r>
      <w:r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mandates a substantial need for trained health workforce to </w:t>
      </w:r>
      <w:r w:rsidRPr="00F107EC">
        <w:rPr>
          <w:rFonts w:ascii="Times New Roman" w:eastAsiaTheme="minorHAnsi" w:hAnsi="Times New Roman" w:cs="Times New Roman"/>
          <w:sz w:val="24"/>
          <w:szCs w:val="24"/>
        </w:rPr>
        <w:t>develop competence and confidence in the care of patients with neurologic disease.</w:t>
      </w:r>
      <w:r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107EC">
        <w:rPr>
          <w:rFonts w:ascii="Times New Roman" w:hAnsi="Times New Roman" w:cs="Times New Roman"/>
          <w:sz w:val="24"/>
          <w:szCs w:val="24"/>
        </w:rPr>
        <w:t>The global burden of neurologic disease is e</w:t>
      </w:r>
      <w:r w:rsidRPr="00F107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xpected </w:t>
      </w:r>
      <w:r w:rsidRPr="00F107EC">
        <w:rPr>
          <w:rFonts w:ascii="Times New Roman" w:hAnsi="Times New Roman" w:cs="Times New Roman"/>
          <w:sz w:val="24"/>
          <w:szCs w:val="24"/>
        </w:rPr>
        <w:t>fu</w:t>
      </w:r>
      <w:r w:rsidRPr="00F107EC">
        <w:rPr>
          <w:rFonts w:ascii="Times New Roman" w:hAnsi="Times New Roman" w:cs="Times New Roman"/>
          <w:sz w:val="24"/>
          <w:szCs w:val="24"/>
          <w:shd w:val="clear" w:color="auto" w:fill="FFFFFF"/>
        </w:rPr>
        <w:t>rther to increase as a result of population growth and ageing.</w:t>
      </w:r>
    </w:p>
    <w:p w14:paraId="28214264" w14:textId="77777777" w:rsidR="00F107EC" w:rsidRDefault="00F107EC" w:rsidP="006722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7F305B" w14:textId="42E88725" w:rsidR="00F93C31" w:rsidRPr="00F107EC" w:rsidRDefault="00F93C31" w:rsidP="00F107E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7EC">
        <w:rPr>
          <w:rFonts w:ascii="Times New Roman" w:hAnsi="Times New Roman" w:cs="Times New Roman"/>
          <w:b/>
          <w:bCs/>
          <w:sz w:val="24"/>
          <w:szCs w:val="24"/>
        </w:rPr>
        <w:t>Methodology &amp; Theoretical Orientation:</w:t>
      </w:r>
      <w:r w:rsidRPr="00F107EC">
        <w:rPr>
          <w:rFonts w:ascii="Times New Roman" w:hAnsi="Times New Roman" w:cs="Times New Roman"/>
          <w:sz w:val="24"/>
          <w:szCs w:val="24"/>
        </w:rPr>
        <w:t xml:space="preserve"> We p</w:t>
      </w:r>
      <w:r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erformed a search for peer-reviewed articles published between </w:t>
      </w:r>
      <w:r w:rsidR="00B47B47" w:rsidRPr="00F107EC">
        <w:rPr>
          <w:rStyle w:val="markedcontent"/>
          <w:rFonts w:ascii="Times New Roman" w:hAnsi="Times New Roman" w:cs="Times New Roman"/>
          <w:sz w:val="24"/>
          <w:szCs w:val="24"/>
        </w:rPr>
        <w:t>January 1</w:t>
      </w:r>
      <w:r w:rsidRPr="00F107EC">
        <w:rPr>
          <w:rStyle w:val="markedcontent"/>
          <w:rFonts w:ascii="Times New Roman" w:hAnsi="Times New Roman" w:cs="Times New Roman"/>
          <w:sz w:val="24"/>
          <w:szCs w:val="24"/>
        </w:rPr>
        <w:t>99</w:t>
      </w:r>
      <w:r w:rsidR="009A3C8D" w:rsidRPr="00F107EC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 and February 2023 using PubMed, EMBASE, Medline, Google Scholar and Cochrane Library. </w:t>
      </w:r>
      <w:r w:rsidR="000619EF" w:rsidRPr="00F107EC">
        <w:rPr>
          <w:rStyle w:val="markedcontent"/>
          <w:rFonts w:ascii="Times New Roman" w:hAnsi="Times New Roman" w:cs="Times New Roman"/>
          <w:sz w:val="24"/>
          <w:szCs w:val="24"/>
        </w:rPr>
        <w:t>‘</w:t>
      </w:r>
      <w:r w:rsidR="00075A3A" w:rsidRPr="00F107EC">
        <w:rPr>
          <w:rStyle w:val="markedcontent"/>
          <w:rFonts w:ascii="Times New Roman" w:hAnsi="Times New Roman" w:cs="Times New Roman"/>
          <w:sz w:val="24"/>
          <w:szCs w:val="24"/>
        </w:rPr>
        <w:t>N</w:t>
      </w:r>
      <w:r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>europhobia</w:t>
      </w:r>
      <w:r w:rsidR="000619EF"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>’</w:t>
      </w:r>
      <w:r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5A3A"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>was described during p</w:t>
      </w:r>
      <w:r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>ostgraduate training and later in the professional career, causing avoidance of examination of the nervous system</w:t>
      </w:r>
      <w:r w:rsidR="00E973FA"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9266D" w:rsidRPr="00F107EC">
        <w:rPr>
          <w:rStyle w:val="markedcontent"/>
          <w:rFonts w:ascii="Times New Roman" w:hAnsi="Times New Roman" w:cs="Times New Roman"/>
          <w:sz w:val="24"/>
          <w:szCs w:val="24"/>
        </w:rPr>
        <w:t>Undergraduates</w:t>
      </w:r>
      <w:r w:rsidR="00A9266D"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ranked </w:t>
      </w:r>
      <w:r w:rsidR="00A9266D"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neurology to </w:t>
      </w:r>
      <w:r w:rsidR="00A9266D"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be more difficult than any other discipline to </w:t>
      </w:r>
      <w:r w:rsidR="00A9266D"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learn because of large number of complex and rare neurological diagnoses, </w:t>
      </w:r>
      <w:r w:rsidR="00F107EC" w:rsidRPr="00F107EC">
        <w:rPr>
          <w:rStyle w:val="markedcontent"/>
          <w:rFonts w:ascii="Times New Roman" w:hAnsi="Times New Roman" w:cs="Times New Roman"/>
          <w:sz w:val="24"/>
          <w:szCs w:val="24"/>
        </w:rPr>
        <w:t>limited</w:t>
      </w:r>
      <w:r w:rsidR="00A9266D"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 exposure to neurological patients and opportunity to work with a neurologist, </w:t>
      </w:r>
      <w:r w:rsidR="00A9266D" w:rsidRPr="00F107EC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o</w:t>
      </w:r>
      <w:r w:rsidR="00F107EC" w:rsidRPr="00F107EC">
        <w:rPr>
          <w:rFonts w:ascii="Times New Roman" w:eastAsiaTheme="minorHAnsi" w:hAnsi="Times New Roman" w:cs="Times New Roman"/>
          <w:sz w:val="24"/>
          <w:szCs w:val="24"/>
        </w:rPr>
        <w:t>overreliance</w:t>
      </w:r>
      <w:r w:rsidR="00A9266D" w:rsidRPr="00F107EC">
        <w:rPr>
          <w:rFonts w:ascii="Times New Roman" w:eastAsiaTheme="minorHAnsi" w:hAnsi="Times New Roman" w:cs="Times New Roman"/>
          <w:sz w:val="24"/>
          <w:szCs w:val="24"/>
        </w:rPr>
        <w:t xml:space="preserve"> on passive lectures, instead of bedside teaching, </w:t>
      </w:r>
      <w:r w:rsidR="00A9266D" w:rsidRPr="00F107EC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lack of clinical reasoning exercises</w:t>
      </w:r>
      <w:r w:rsidR="00A9266D" w:rsidRPr="00F107EC">
        <w:rPr>
          <w:rFonts w:ascii="Times New Roman" w:eastAsiaTheme="minorHAnsi" w:hAnsi="Times New Roman" w:cs="Times New Roman"/>
          <w:sz w:val="24"/>
          <w:szCs w:val="24"/>
        </w:rPr>
        <w:t xml:space="preserve"> and innovative methods to bridge the educational gap. </w:t>
      </w:r>
      <w:r w:rsidRPr="00F107EC">
        <w:rPr>
          <w:rStyle w:val="markedcontent"/>
          <w:rFonts w:ascii="Times New Roman" w:hAnsi="Times New Roman" w:cs="Times New Roman"/>
          <w:sz w:val="24"/>
          <w:szCs w:val="24"/>
        </w:rPr>
        <w:t>The t</w:t>
      </w:r>
      <w:r w:rsidRPr="00F107EC">
        <w:rPr>
          <w:rFonts w:ascii="Times New Roman" w:hAnsi="Times New Roman" w:cs="Times New Roman"/>
          <w:sz w:val="24"/>
          <w:szCs w:val="24"/>
        </w:rPr>
        <w:t>raine</w:t>
      </w:r>
      <w:r w:rsidR="00297663" w:rsidRPr="00F107EC">
        <w:rPr>
          <w:rFonts w:ascii="Times New Roman" w:hAnsi="Times New Roman" w:cs="Times New Roman"/>
          <w:sz w:val="24"/>
          <w:szCs w:val="24"/>
        </w:rPr>
        <w:t>e</w:t>
      </w:r>
      <w:r w:rsidRPr="00F107EC">
        <w:rPr>
          <w:rFonts w:ascii="Times New Roman" w:hAnsi="Times New Roman" w:cs="Times New Roman"/>
          <w:sz w:val="24"/>
          <w:szCs w:val="24"/>
        </w:rPr>
        <w:t>s</w:t>
      </w:r>
      <w:r w:rsidR="00297663" w:rsidRPr="00F107EC">
        <w:rPr>
          <w:rFonts w:ascii="Times New Roman" w:hAnsi="Times New Roman" w:cs="Times New Roman"/>
          <w:sz w:val="24"/>
          <w:szCs w:val="24"/>
        </w:rPr>
        <w:t>’</w:t>
      </w:r>
      <w:r w:rsidRPr="00F107EC">
        <w:rPr>
          <w:rFonts w:ascii="Times New Roman" w:hAnsi="Times New Roman" w:cs="Times New Roman"/>
          <w:sz w:val="24"/>
          <w:szCs w:val="24"/>
        </w:rPr>
        <w:t xml:space="preserve"> knowledge and confidence in the management of neurologic cases increased </w:t>
      </w:r>
      <w:r w:rsidRPr="00F107EC">
        <w:rPr>
          <w:rStyle w:val="markedcontent"/>
          <w:rFonts w:ascii="Times New Roman" w:hAnsi="Times New Roman" w:cs="Times New Roman"/>
          <w:sz w:val="24"/>
          <w:szCs w:val="24"/>
        </w:rPr>
        <w:t xml:space="preserve">mostly during bedside tutorials, followed by textbooks, studying with a small group of classmates, case discussions, electronic resources. </w:t>
      </w:r>
      <w:r w:rsidRPr="00F107EC">
        <w:rPr>
          <w:rFonts w:ascii="Times New Roman" w:eastAsiaTheme="minorHAnsi" w:hAnsi="Times New Roman" w:cs="Times New Roman"/>
          <w:sz w:val="24"/>
          <w:szCs w:val="24"/>
        </w:rPr>
        <w:t>Numerous innovative approaches were implemented to improve education and increase learner confidence, including simulation, eLearning, 3D modeling/printing, virtual reality, podcasts/ smartphone/social media.</w:t>
      </w:r>
    </w:p>
    <w:p w14:paraId="6FDE3CCC" w14:textId="77777777" w:rsidR="00F107EC" w:rsidRDefault="00F107EC" w:rsidP="006904D8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14:paraId="0B6EF31F" w14:textId="77777777" w:rsidR="00577361" w:rsidRPr="00F107EC" w:rsidRDefault="00F93C31" w:rsidP="00F107EC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7EC">
        <w:rPr>
          <w:rFonts w:ascii="Times New Roman" w:hAnsi="Times New Roman" w:cs="Times New Roman"/>
          <w:b/>
          <w:bCs/>
          <w:sz w:val="24"/>
          <w:szCs w:val="24"/>
        </w:rPr>
        <w:t>Conclusion &amp; Significance:</w:t>
      </w:r>
      <w:r w:rsidRPr="00F107EC">
        <w:rPr>
          <w:rFonts w:ascii="Times New Roman" w:hAnsi="Times New Roman" w:cs="Times New Roman"/>
          <w:sz w:val="24"/>
          <w:szCs w:val="24"/>
        </w:rPr>
        <w:t xml:space="preserve"> A</w:t>
      </w:r>
      <w:r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pplications of basic neuroscience to clinical scenarios, frequent and effective exposure to neurology teaching are quintessential. This </w:t>
      </w:r>
      <w:r w:rsidR="00297663"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>can</w:t>
      </w:r>
      <w:r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reduce </w:t>
      </w:r>
      <w:r w:rsidR="009A3C8D"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>‘</w:t>
      </w:r>
      <w:r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>neurophobia</w:t>
      </w:r>
      <w:r w:rsidR="00D75098"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>’</w:t>
      </w:r>
      <w:r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improve neurological knowledge, and augment in medical profession comfort levels with neurological examination and clerkship. However, lack of time within the curriculum might be a barrier to implementation. More research is needed to apply interventions to develop a fascination with neurology. </w:t>
      </w:r>
    </w:p>
    <w:p w14:paraId="3A719A7E" w14:textId="77777777" w:rsidR="006904D8" w:rsidRPr="00F107EC" w:rsidRDefault="006904D8" w:rsidP="006904D8">
      <w:pPr>
        <w:widowControl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40B063" w14:textId="77777777" w:rsidR="004548C8" w:rsidRPr="00F107EC" w:rsidRDefault="004548C8" w:rsidP="00F107EC">
      <w:pPr>
        <w:pStyle w:val="BodyText"/>
        <w:spacing w:before="90"/>
        <w:ind w:left="100" w:right="-3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07EC">
        <w:rPr>
          <w:rFonts w:ascii="Times New Roman" w:hAnsi="Times New Roman" w:cs="Times New Roman"/>
          <w:b/>
          <w:bCs/>
          <w:sz w:val="24"/>
          <w:szCs w:val="24"/>
        </w:rPr>
        <w:t xml:space="preserve">Biography </w:t>
      </w:r>
    </w:p>
    <w:p w14:paraId="1C39AB2F" w14:textId="77777777" w:rsidR="00F107EC" w:rsidRDefault="00F107EC" w:rsidP="00F107EC">
      <w:pPr>
        <w:pStyle w:val="BodyText"/>
        <w:spacing w:before="90"/>
        <w:ind w:left="100" w:right="-31"/>
        <w:contextualSpacing/>
        <w:jc w:val="both"/>
        <w:rPr>
          <w:rFonts w:ascii="Times New Roman" w:eastAsia="SimSun" w:hAnsi="Times New Roman" w:cs="Times New Roman"/>
          <w:bCs/>
          <w:color w:val="181512"/>
          <w:sz w:val="24"/>
          <w:szCs w:val="24"/>
        </w:rPr>
      </w:pPr>
    </w:p>
    <w:p w14:paraId="53BB8CEC" w14:textId="46F1A65B" w:rsidR="004548C8" w:rsidRPr="00F107EC" w:rsidRDefault="004548C8" w:rsidP="00F107EC">
      <w:pPr>
        <w:pStyle w:val="BodyText"/>
        <w:spacing w:before="90"/>
        <w:ind w:left="100" w:right="-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Elina Melikyan, Neurology Consultant, MD, PhD, Doctor of </w:t>
      </w:r>
      <w:r w:rsidR="00056822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Medical </w:t>
      </w:r>
      <w:r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>Science</w:t>
      </w:r>
      <w:r w:rsidR="00B8522E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>, MBA</w:t>
      </w:r>
      <w:r w:rsidR="00D11581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>. In 1985</w:t>
      </w:r>
      <w:r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, graduated Yerevan Medical </w:t>
      </w:r>
      <w:r w:rsidR="00B47B47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>University</w:t>
      </w:r>
      <w:r w:rsidR="00D11581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>,</w:t>
      </w:r>
      <w:r w:rsidR="00B47B47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 </w:t>
      </w:r>
      <w:r w:rsidR="00D11581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Armenia, with honour. </w:t>
      </w:r>
      <w:r w:rsidR="00967224" w:rsidRPr="00F10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She was engaged in an array of medical education projects since 1999. </w:t>
      </w:r>
      <w:r w:rsidR="00BC1BDF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In 2004, she </w:t>
      </w:r>
      <w:r w:rsidR="00B47B47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earned </w:t>
      </w:r>
      <w:r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>PhD in Neurology &amp; Clinical Pharmacology</w:t>
      </w:r>
      <w:r w:rsid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 </w:t>
      </w:r>
      <w:r w:rsidR="00D11581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and later </w:t>
      </w:r>
      <w:r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>became Associate Professor of Neurology</w:t>
      </w:r>
      <w:r w:rsidR="00D11581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, </w:t>
      </w:r>
      <w:r w:rsidRPr="00F107EC">
        <w:rPr>
          <w:rFonts w:ascii="Times New Roman" w:hAnsi="Times New Roman" w:cs="Times New Roman"/>
          <w:sz w:val="24"/>
          <w:szCs w:val="24"/>
          <w:lang w:val="en"/>
        </w:rPr>
        <w:t>Pirogov’s</w:t>
      </w:r>
      <w:r w:rsidRPr="00F107EC">
        <w:rPr>
          <w:rFonts w:ascii="Times New Roman" w:hAnsi="Times New Roman" w:cs="Times New Roman"/>
          <w:sz w:val="24"/>
          <w:szCs w:val="24"/>
        </w:rPr>
        <w:t xml:space="preserve"> </w:t>
      </w:r>
      <w:r w:rsidRPr="00F107EC">
        <w:rPr>
          <w:rFonts w:ascii="Times New Roman" w:hAnsi="Times New Roman" w:cs="Times New Roman"/>
          <w:iCs/>
          <w:sz w:val="24"/>
          <w:szCs w:val="24"/>
        </w:rPr>
        <w:t>National Medical &amp; Surgical Center,</w:t>
      </w:r>
      <w:r w:rsidRPr="00F107EC">
        <w:rPr>
          <w:rFonts w:ascii="Times New Roman" w:hAnsi="Times New Roman" w:cs="Times New Roman"/>
          <w:sz w:val="24"/>
          <w:szCs w:val="24"/>
        </w:rPr>
        <w:t xml:space="preserve"> </w:t>
      </w:r>
      <w:r w:rsidRPr="00F107EC">
        <w:rPr>
          <w:rFonts w:ascii="Times New Roman" w:hAnsi="Times New Roman" w:cs="Times New Roman"/>
          <w:iCs/>
          <w:sz w:val="24"/>
          <w:szCs w:val="24"/>
        </w:rPr>
        <w:t>Neurology &amp; Neurosurgery Department</w:t>
      </w:r>
      <w:r w:rsidR="00F107EC">
        <w:rPr>
          <w:rFonts w:ascii="Times New Roman" w:hAnsi="Times New Roman" w:cs="Times New Roman"/>
          <w:sz w:val="24"/>
          <w:szCs w:val="24"/>
        </w:rPr>
        <w:t xml:space="preserve">, Moscow </w:t>
      </w:r>
      <w:r w:rsidR="00F107EC" w:rsidRPr="00F107EC">
        <w:rPr>
          <w:rFonts w:ascii="Times New Roman" w:hAnsi="Times New Roman" w:cs="Times New Roman"/>
          <w:sz w:val="24"/>
          <w:szCs w:val="24"/>
        </w:rPr>
        <w:t>and then</w:t>
      </w:r>
      <w:r w:rsidR="00D11581" w:rsidRPr="00F107EC">
        <w:rPr>
          <w:rFonts w:ascii="Times New Roman" w:hAnsi="Times New Roman" w:cs="Times New Roman"/>
          <w:sz w:val="24"/>
          <w:szCs w:val="24"/>
        </w:rPr>
        <w:t xml:space="preserve"> </w:t>
      </w:r>
      <w:r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Professor of Rehabilitation Medicine at </w:t>
      </w:r>
      <w:r w:rsidRPr="00F107EC">
        <w:rPr>
          <w:rFonts w:ascii="Times New Roman" w:hAnsi="Times New Roman" w:cs="Times New Roman"/>
          <w:sz w:val="24"/>
          <w:szCs w:val="24"/>
        </w:rPr>
        <w:t xml:space="preserve">Russian National Medical University </w:t>
      </w:r>
      <w:r w:rsidR="00056822" w:rsidRPr="00F107EC">
        <w:rPr>
          <w:rFonts w:ascii="Times New Roman" w:hAnsi="Times New Roman" w:cs="Times New Roman"/>
          <w:sz w:val="24"/>
          <w:szCs w:val="24"/>
        </w:rPr>
        <w:t xml:space="preserve">(RNMU) </w:t>
      </w:r>
      <w:r w:rsidRPr="00F107EC">
        <w:rPr>
          <w:rFonts w:ascii="Times New Roman" w:hAnsi="Times New Roman" w:cs="Times New Roman"/>
          <w:sz w:val="24"/>
          <w:szCs w:val="24"/>
        </w:rPr>
        <w:t>named after N.I.Pirogov,</w:t>
      </w:r>
      <w:r w:rsidRPr="00F107E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Moscow. </w:t>
      </w:r>
      <w:r w:rsidR="00BC1BDF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>In 2011, s</w:t>
      </w:r>
      <w:r w:rsidRPr="00F107EC">
        <w:rPr>
          <w:rFonts w:ascii="Times New Roman" w:hAnsi="Times New Roman" w:cs="Times New Roman"/>
          <w:sz w:val="24"/>
          <w:szCs w:val="24"/>
        </w:rPr>
        <w:t xml:space="preserve">he </w:t>
      </w:r>
      <w:r w:rsidR="00B8522E" w:rsidRPr="00F107EC">
        <w:rPr>
          <w:rFonts w:ascii="Times New Roman" w:hAnsi="Times New Roman" w:cs="Times New Roman"/>
          <w:sz w:val="24"/>
          <w:szCs w:val="24"/>
        </w:rPr>
        <w:t xml:space="preserve">completed dissertation on </w:t>
      </w:r>
      <w:r w:rsidRPr="00F107EC">
        <w:rPr>
          <w:rFonts w:ascii="Times New Roman" w:hAnsi="Times New Roman" w:cs="Times New Roman"/>
          <w:sz w:val="24"/>
          <w:szCs w:val="24"/>
        </w:rPr>
        <w:t xml:space="preserve">Health-related Quality of Life in Epilepsy Patients at </w:t>
      </w:r>
      <w:r w:rsidR="00056822" w:rsidRPr="00F107EC">
        <w:rPr>
          <w:rFonts w:ascii="Times New Roman" w:hAnsi="Times New Roman" w:cs="Times New Roman"/>
          <w:sz w:val="24"/>
          <w:szCs w:val="24"/>
        </w:rPr>
        <w:t xml:space="preserve">RNMU, </w:t>
      </w:r>
      <w:r w:rsidRPr="00F107EC">
        <w:rPr>
          <w:rFonts w:ascii="Times New Roman" w:hAnsi="Times New Roman" w:cs="Times New Roman"/>
          <w:sz w:val="24"/>
          <w:szCs w:val="24"/>
        </w:rPr>
        <w:t>Neurology &amp; Neurosurgery Department</w:t>
      </w:r>
      <w:r w:rsidR="00F107EC">
        <w:rPr>
          <w:rFonts w:ascii="Times New Roman" w:hAnsi="Times New Roman" w:cs="Times New Roman"/>
          <w:sz w:val="24"/>
          <w:szCs w:val="24"/>
        </w:rPr>
        <w:t xml:space="preserve"> </w:t>
      </w:r>
      <w:r w:rsidR="00056822" w:rsidRPr="00F107EC">
        <w:rPr>
          <w:rFonts w:ascii="Times New Roman" w:hAnsi="Times New Roman" w:cs="Times New Roman"/>
          <w:sz w:val="24"/>
          <w:szCs w:val="24"/>
        </w:rPr>
        <w:t>and S</w:t>
      </w:r>
      <w:r w:rsidRPr="00F107EC">
        <w:rPr>
          <w:rFonts w:ascii="Times New Roman" w:hAnsi="Times New Roman" w:cs="Times New Roman"/>
          <w:sz w:val="24"/>
          <w:szCs w:val="24"/>
        </w:rPr>
        <w:t xml:space="preserve">t Luka’s Institute of Child Neurology and Epilepsy, Moscow. </w:t>
      </w:r>
      <w:r w:rsidR="00967224" w:rsidRPr="00F107EC">
        <w:rPr>
          <w:rFonts w:ascii="Times New Roman" w:hAnsi="Times New Roman" w:cs="Times New Roman"/>
          <w:sz w:val="24"/>
          <w:szCs w:val="24"/>
        </w:rPr>
        <w:t>She is</w:t>
      </w:r>
      <w:r w:rsidR="00967224" w:rsidRPr="00F107EC">
        <w:rPr>
          <w:rFonts w:ascii="Times New Roman" w:eastAsia="SimSun" w:hAnsi="Times New Roman" w:cs="Times New Roman"/>
          <w:bCs/>
          <w:color w:val="181512"/>
          <w:sz w:val="24"/>
          <w:szCs w:val="24"/>
        </w:rPr>
        <w:t xml:space="preserve"> an author of more </w:t>
      </w:r>
      <w:r w:rsidR="00967224" w:rsidRPr="00F107EC">
        <w:rPr>
          <w:rFonts w:ascii="Times New Roman" w:hAnsi="Times New Roman" w:cs="Times New Roman"/>
          <w:sz w:val="24"/>
          <w:szCs w:val="24"/>
        </w:rPr>
        <w:t xml:space="preserve">than </w:t>
      </w:r>
      <w:r w:rsidR="00075A3A" w:rsidRPr="00F107EC">
        <w:rPr>
          <w:rFonts w:ascii="Times New Roman" w:hAnsi="Times New Roman" w:cs="Times New Roman"/>
          <w:sz w:val="24"/>
          <w:szCs w:val="24"/>
        </w:rPr>
        <w:t>6</w:t>
      </w:r>
      <w:r w:rsidR="00967224" w:rsidRPr="00F107EC">
        <w:rPr>
          <w:rFonts w:ascii="Times New Roman" w:hAnsi="Times New Roman" w:cs="Times New Roman"/>
          <w:sz w:val="24"/>
          <w:szCs w:val="24"/>
        </w:rPr>
        <w:t xml:space="preserve">0 publications in peer-reviewed medical journals and textbook chapters, her research spans pain, </w:t>
      </w:r>
      <w:r w:rsidR="00075A3A" w:rsidRPr="00F107EC">
        <w:rPr>
          <w:rFonts w:ascii="Times New Roman" w:hAnsi="Times New Roman" w:cs="Times New Roman"/>
          <w:sz w:val="24"/>
          <w:szCs w:val="24"/>
        </w:rPr>
        <w:t xml:space="preserve">cognitive impairment, </w:t>
      </w:r>
      <w:r w:rsidR="00967224" w:rsidRPr="00F107EC">
        <w:rPr>
          <w:rFonts w:ascii="Times New Roman" w:hAnsi="Times New Roman" w:cs="Times New Roman"/>
          <w:sz w:val="24"/>
          <w:szCs w:val="24"/>
        </w:rPr>
        <w:t xml:space="preserve">epilepsy </w:t>
      </w:r>
      <w:r w:rsidR="00967224" w:rsidRPr="00F107EC">
        <w:rPr>
          <w:rFonts w:ascii="Times New Roman" w:hAnsi="Times New Roman" w:cs="Times New Roman"/>
          <w:bCs/>
          <w:sz w:val="24"/>
          <w:szCs w:val="24"/>
        </w:rPr>
        <w:t xml:space="preserve">and medical rehabilitation. </w:t>
      </w:r>
      <w:r w:rsidRPr="00F107EC">
        <w:rPr>
          <w:rFonts w:ascii="Times New Roman" w:hAnsi="Times New Roman" w:cs="Times New Roman"/>
          <w:sz w:val="24"/>
          <w:szCs w:val="24"/>
        </w:rPr>
        <w:t xml:space="preserve">She </w:t>
      </w:r>
      <w:r w:rsidR="00056822" w:rsidRPr="00F107EC">
        <w:rPr>
          <w:rFonts w:ascii="Times New Roman" w:hAnsi="Times New Roman" w:cs="Times New Roman"/>
          <w:sz w:val="24"/>
          <w:szCs w:val="24"/>
        </w:rPr>
        <w:t xml:space="preserve">had been </w:t>
      </w:r>
      <w:r w:rsidRPr="00F107EC">
        <w:rPr>
          <w:rFonts w:ascii="Times New Roman" w:hAnsi="Times New Roman" w:cs="Times New Roman"/>
          <w:sz w:val="24"/>
          <w:szCs w:val="24"/>
        </w:rPr>
        <w:t>work</w:t>
      </w:r>
      <w:r w:rsidR="00056822" w:rsidRPr="00F107EC">
        <w:rPr>
          <w:rFonts w:ascii="Times New Roman" w:hAnsi="Times New Roman" w:cs="Times New Roman"/>
          <w:sz w:val="24"/>
          <w:szCs w:val="24"/>
        </w:rPr>
        <w:t>ing</w:t>
      </w:r>
      <w:r w:rsidRPr="00F107EC">
        <w:rPr>
          <w:rFonts w:ascii="Times New Roman" w:hAnsi="Times New Roman" w:cs="Times New Roman"/>
          <w:sz w:val="24"/>
          <w:szCs w:val="24"/>
        </w:rPr>
        <w:t xml:space="preserve"> in the UK since 2016. </w:t>
      </w:r>
      <w:r w:rsidR="00967224" w:rsidRPr="00F107EC">
        <w:rPr>
          <w:rFonts w:ascii="Times New Roman" w:hAnsi="Times New Roman" w:cs="Times New Roman"/>
          <w:sz w:val="24"/>
          <w:szCs w:val="24"/>
        </w:rPr>
        <w:t xml:space="preserve">She moved to </w:t>
      </w:r>
      <w:r w:rsidR="00967224" w:rsidRPr="00F107EC">
        <w:rPr>
          <w:rStyle w:val="normaltextrun1"/>
          <w:rFonts w:ascii="Times New Roman" w:hAnsi="Times New Roman" w:cs="Times New Roman"/>
          <w:sz w:val="24"/>
          <w:szCs w:val="24"/>
        </w:rPr>
        <w:t>Basildon University H</w:t>
      </w:r>
      <w:r w:rsidR="00967224" w:rsidRPr="00F107EC">
        <w:rPr>
          <w:rStyle w:val="normaltextrun1"/>
          <w:rFonts w:ascii="Times New Roman" w:hAnsi="Times New Roman" w:cs="Times New Roman"/>
          <w:sz w:val="24"/>
          <w:szCs w:val="24"/>
          <w:shd w:val="clear" w:color="auto" w:fill="FFFFFF"/>
        </w:rPr>
        <w:t>ospital in 2021.</w:t>
      </w:r>
    </w:p>
    <w:p w14:paraId="5D1A1419" w14:textId="77777777" w:rsidR="004548C8" w:rsidRPr="00F107EC" w:rsidRDefault="004548C8" w:rsidP="00F107EC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727320"/>
    </w:p>
    <w:bookmarkEnd w:id="1"/>
    <w:p w14:paraId="2036A2AF" w14:textId="77777777" w:rsidR="004548C8" w:rsidRPr="00F107EC" w:rsidRDefault="004548C8" w:rsidP="004548C8">
      <w:pPr>
        <w:rPr>
          <w:rFonts w:ascii="Times New Roman" w:hAnsi="Times New Roman" w:cs="Times New Roman"/>
          <w:sz w:val="24"/>
          <w:szCs w:val="24"/>
        </w:rPr>
      </w:pPr>
    </w:p>
    <w:p w14:paraId="419A6475" w14:textId="77777777" w:rsidR="00A9266D" w:rsidRPr="00F107EC" w:rsidRDefault="00A9266D">
      <w:pPr>
        <w:rPr>
          <w:rFonts w:ascii="Times New Roman" w:hAnsi="Times New Roman" w:cs="Times New Roman"/>
          <w:sz w:val="24"/>
          <w:szCs w:val="24"/>
        </w:rPr>
      </w:pPr>
    </w:p>
    <w:sectPr w:rsidR="00A9266D" w:rsidRPr="00F10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C31"/>
    <w:rsid w:val="00026C78"/>
    <w:rsid w:val="00033A52"/>
    <w:rsid w:val="00056822"/>
    <w:rsid w:val="000619EF"/>
    <w:rsid w:val="00075A3A"/>
    <w:rsid w:val="001A3137"/>
    <w:rsid w:val="00297663"/>
    <w:rsid w:val="004548C8"/>
    <w:rsid w:val="00577361"/>
    <w:rsid w:val="006722B6"/>
    <w:rsid w:val="006904D8"/>
    <w:rsid w:val="00967224"/>
    <w:rsid w:val="009A3C8D"/>
    <w:rsid w:val="00A77427"/>
    <w:rsid w:val="00A9266D"/>
    <w:rsid w:val="00B47B47"/>
    <w:rsid w:val="00B8522E"/>
    <w:rsid w:val="00BC1BDF"/>
    <w:rsid w:val="00CC6877"/>
    <w:rsid w:val="00D11581"/>
    <w:rsid w:val="00D75098"/>
    <w:rsid w:val="00E973FA"/>
    <w:rsid w:val="00F107EC"/>
    <w:rsid w:val="00F93C31"/>
    <w:rsid w:val="00FE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F09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93C3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57736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93C3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93C31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markedcontent">
    <w:name w:val="markedcontent"/>
    <w:basedOn w:val="DefaultParagraphFont"/>
    <w:rsid w:val="00F93C31"/>
  </w:style>
  <w:style w:type="paragraph" w:customStyle="1" w:styleId="paragraph">
    <w:name w:val="paragraph"/>
    <w:basedOn w:val="Normal"/>
    <w:rsid w:val="00033A52"/>
    <w:pPr>
      <w:widowControl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1">
    <w:name w:val="normaltextrun1"/>
    <w:rsid w:val="00033A52"/>
  </w:style>
  <w:style w:type="character" w:customStyle="1" w:styleId="eop">
    <w:name w:val="eop"/>
    <w:rsid w:val="00033A52"/>
  </w:style>
  <w:style w:type="character" w:customStyle="1" w:styleId="Heading3Char">
    <w:name w:val="Heading 3 Char"/>
    <w:basedOn w:val="DefaultParagraphFont"/>
    <w:link w:val="Heading3"/>
    <w:uiPriority w:val="1"/>
    <w:rsid w:val="0057736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773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93C3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57736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93C3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93C31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markedcontent">
    <w:name w:val="markedcontent"/>
    <w:basedOn w:val="DefaultParagraphFont"/>
    <w:rsid w:val="00F93C31"/>
  </w:style>
  <w:style w:type="paragraph" w:customStyle="1" w:styleId="paragraph">
    <w:name w:val="paragraph"/>
    <w:basedOn w:val="Normal"/>
    <w:rsid w:val="00033A52"/>
    <w:pPr>
      <w:widowControl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1">
    <w:name w:val="normaltextrun1"/>
    <w:rsid w:val="00033A52"/>
  </w:style>
  <w:style w:type="character" w:customStyle="1" w:styleId="eop">
    <w:name w:val="eop"/>
    <w:rsid w:val="00033A52"/>
  </w:style>
  <w:style w:type="character" w:customStyle="1" w:styleId="Heading3Char">
    <w:name w:val="Heading 3 Char"/>
    <w:basedOn w:val="DefaultParagraphFont"/>
    <w:link w:val="Heading3"/>
    <w:uiPriority w:val="1"/>
    <w:rsid w:val="0057736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773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Vascular Dementia</cp:lastModifiedBy>
  <cp:revision>2</cp:revision>
  <dcterms:created xsi:type="dcterms:W3CDTF">2023-03-15T05:49:00Z</dcterms:created>
  <dcterms:modified xsi:type="dcterms:W3CDTF">2023-03-15T05:49:00Z</dcterms:modified>
</cp:coreProperties>
</file>