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5D0" w:rsidRDefault="003C35D0" w:rsidP="003C35D0">
      <w:pPr>
        <w:jc w:val="both"/>
        <w:rPr>
          <w:rFonts w:ascii="Times New Roman" w:eastAsia="Arial Unicode MS" w:hAnsi="Times New Roman" w:cs="Times New Roman"/>
          <w:b/>
          <w:bCs/>
          <w:iCs/>
          <w:color w:val="000000" w:themeColor="text1"/>
          <w:sz w:val="28"/>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
          <w:bCs/>
          <w:iCs/>
          <w:color w:val="000000" w:themeColor="text1"/>
          <w:sz w:val="28"/>
          <w:u w:color="000000"/>
          <w:bdr w:val="nil"/>
          <w14:textOutline w14:w="12700" w14:cap="flat" w14:cmpd="sng" w14:algn="ctr">
            <w14:noFill/>
            <w14:prstDash w14:val="solid"/>
            <w14:miter w14:lim="400000"/>
          </w14:textOutline>
        </w:rPr>
        <w:t>Dorsal preservation r</w:t>
      </w:r>
      <w:r w:rsidRPr="003C35D0">
        <w:rPr>
          <w:rFonts w:ascii="Times New Roman" w:eastAsia="Arial Unicode MS" w:hAnsi="Times New Roman" w:cs="Times New Roman"/>
          <w:b/>
          <w:bCs/>
          <w:iCs/>
          <w:color w:val="000000" w:themeColor="text1"/>
          <w:sz w:val="28"/>
          <w:u w:color="000000"/>
          <w:bdr w:val="nil"/>
          <w14:textOutline w14:w="12700" w14:cap="flat" w14:cmpd="sng" w14:algn="ctr">
            <w14:noFill/>
            <w14:prstDash w14:val="solid"/>
            <w14:miter w14:lim="400000"/>
          </w14:textOutline>
        </w:rPr>
        <w:t xml:space="preserve">hinoplasty: </w:t>
      </w:r>
      <w:r>
        <w:rPr>
          <w:rFonts w:ascii="Times New Roman" w:eastAsia="Arial Unicode MS" w:hAnsi="Times New Roman" w:cs="Times New Roman"/>
          <w:b/>
          <w:bCs/>
          <w:iCs/>
          <w:color w:val="000000" w:themeColor="text1"/>
          <w:sz w:val="28"/>
          <w:u w:color="000000"/>
          <w:bdr w:val="nil"/>
          <w14:textOutline w14:w="12700" w14:cap="flat" w14:cmpd="sng" w14:algn="ctr">
            <w14:noFill/>
            <w14:prstDash w14:val="solid"/>
            <w14:miter w14:lim="400000"/>
          </w14:textOutline>
        </w:rPr>
        <w:t>A</w:t>
      </w:r>
      <w:r w:rsidRPr="003C35D0">
        <w:rPr>
          <w:rFonts w:ascii="Times New Roman" w:eastAsia="Arial Unicode MS" w:hAnsi="Times New Roman" w:cs="Times New Roman"/>
          <w:b/>
          <w:bCs/>
          <w:iCs/>
          <w:color w:val="000000" w:themeColor="text1"/>
          <w:sz w:val="28"/>
          <w:u w:color="000000"/>
          <w:bdr w:val="nil"/>
          <w14:textOutline w14:w="12700" w14:cap="flat" w14:cmpd="sng" w14:algn="ctr">
            <w14:noFill/>
            <w14:prstDash w14:val="solid"/>
            <w14:miter w14:lim="400000"/>
          </w14:textOutline>
        </w:rPr>
        <w:t xml:space="preserve"> literature review</w:t>
      </w:r>
    </w:p>
    <w:p w:rsidR="00C91FEF" w:rsidRPr="00C91FEF" w:rsidRDefault="00C91FEF" w:rsidP="00C91FEF">
      <w:pPr>
        <w:jc w:val="both"/>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pPr>
      <w:proofErr w:type="spellStart"/>
      <w:r w:rsidRPr="00C91FEF">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Shohreh</w:t>
      </w:r>
      <w:proofErr w:type="spellEnd"/>
      <w:r w:rsidRPr="00C91FEF">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 xml:space="preserve"> </w:t>
      </w:r>
      <w:proofErr w:type="spellStart"/>
      <w:r w:rsidRPr="00C91FEF">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Ghasemi</w:t>
      </w:r>
      <w:proofErr w:type="spellEnd"/>
      <w:r w:rsidRPr="00C91FEF">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 xml:space="preserve"> </w:t>
      </w:r>
      <w:bookmarkStart w:id="0" w:name="_GoBack"/>
      <w:bookmarkEnd w:id="0"/>
    </w:p>
    <w:p w:rsidR="00C91FEF" w:rsidRPr="00C91FEF" w:rsidRDefault="00C91FEF" w:rsidP="00C91FEF">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r w:rsidRPr="00C91FEF">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OMS Department</w:t>
      </w:r>
      <w:r w:rsidRPr="00C91FEF">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Augusta University, USA</w:t>
      </w:r>
    </w:p>
    <w:p w:rsidR="00C91FEF" w:rsidRDefault="00C91FEF" w:rsidP="00C91FEF">
      <w:pPr>
        <w:jc w:val="both"/>
        <w:rPr>
          <w:rFonts w:ascii="Times New Roman" w:eastAsia="Arial Unicode MS" w:hAnsi="Times New Roman" w:cs="Times New Roman"/>
          <w:b/>
          <w:bCs/>
          <w:iCs/>
          <w:color w:val="000000" w:themeColor="text1"/>
          <w:sz w:val="28"/>
          <w:u w:color="000000"/>
          <w:bdr w:val="nil"/>
          <w14:textOutline w14:w="12700" w14:cap="flat" w14:cmpd="sng" w14:algn="ctr">
            <w14:noFill/>
            <w14:prstDash w14:val="solid"/>
            <w14:miter w14:lim="400000"/>
          </w14:textOutline>
        </w:rPr>
      </w:pPr>
    </w:p>
    <w:p w:rsidR="003C35D0" w:rsidRPr="003C35D0" w:rsidRDefault="003C35D0" w:rsidP="003C35D0">
      <w:pPr>
        <w:jc w:val="both"/>
        <w:rPr>
          <w:rFonts w:ascii="Times New Roman" w:eastAsia="Arial Unicode MS" w:hAnsi="Times New Roman" w:cs="Times New Roman"/>
          <w:b/>
          <w:bCs/>
          <w:iCs/>
          <w:color w:val="000000" w:themeColor="text1"/>
          <w:sz w:val="28"/>
          <w:u w:color="000000"/>
          <w:bdr w:val="nil"/>
          <w14:textOutline w14:w="12700" w14:cap="flat" w14:cmpd="sng" w14:algn="ctr">
            <w14:noFill/>
            <w14:prstDash w14:val="solid"/>
            <w14:miter w14:lim="400000"/>
          </w14:textOutline>
        </w:rPr>
      </w:pPr>
    </w:p>
    <w:p w:rsidR="003C35D0" w:rsidRDefault="003C35D0" w:rsidP="003C35D0">
      <w:pPr>
        <w:jc w:val="center"/>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Abstract</w:t>
      </w:r>
    </w:p>
    <w:p w:rsidR="003C35D0" w:rsidRPr="003C35D0" w:rsidRDefault="003C35D0" w:rsidP="003C35D0">
      <w:pPr>
        <w:jc w:val="center"/>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pPr>
    </w:p>
    <w:p w:rsidR="003C35D0"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Introduction:</w:t>
      </w:r>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Acceptance of the preservation principle in rhinoplasty surgery has increased dramatically, and surgeons worldwide are now performing preservation rhinoplasty, leading to an expanding list of indications and techniques. Rhinoplasty surgeons are increasingly opting for rhinoplasty preservation because of its conservative approach and more predictable outcome. This review aims to evaluate the efficacy of dorsal preservation rhinoplasty, as well as the techniques, indications, surgical protocols, complications, and any practical challenges associated with this type of rhinoplasty.</w:t>
      </w:r>
    </w:p>
    <w:p w:rsidR="003C35D0" w:rsidRPr="00180C74"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p>
    <w:p w:rsidR="003C35D0"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Materials and Methods:</w:t>
      </w:r>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A number of medical databases, including Medline–PubMed, </w:t>
      </w:r>
      <w:proofErr w:type="spellStart"/>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Embase</w:t>
      </w:r>
      <w:proofErr w:type="spellEnd"/>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and Scopus, were searched. These searches were supplemented with a manual search using the keyword “preservation rhinoplasty” during the 1970-May 2020 time span. The search strategy was limited to case reports, randomized clinical trials, and prospective studies of preservation dorsal rhinoplasty in journals published in English.</w:t>
      </w:r>
    </w:p>
    <w:p w:rsidR="003C35D0" w:rsidRPr="00180C74"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p>
    <w:p w:rsidR="003C35D0"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Results:</w:t>
      </w:r>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A total of 150 articles that incorporated preservation dorsal rhinoplasty as a newer surgical technique were reviewed: 136 from PubMed, 17 experimental studies from </w:t>
      </w:r>
      <w:proofErr w:type="spellStart"/>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Embase</w:t>
      </w:r>
      <w:proofErr w:type="spellEnd"/>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17 clinical studies from Scopus, and 8 studies identified by data extraction.</w:t>
      </w:r>
    </w:p>
    <w:p w:rsidR="003C35D0" w:rsidRPr="00180C74"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p>
    <w:p w:rsidR="003C35D0"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Conclusion:</w:t>
      </w:r>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Preservation rhinoplasty (PR) represents a paradigm shift in rhinoplasty philosophy. While techniques continue to improve, the philosophy remains the same: preserving and reshaping the existing nasal structures. Although not all patients benefit from and are satisfied with PR and some may only benefit from partial preservation rhinoplasty, preserving the anatomy allows for a more intuitive operation and natural results. For a more exhaustive review, readers are encouraged to turn their attention to dorsal preservation as a versatile and adaptable technique. Dorsal preservation avoids long-term issues with the middle vault and keystone area, and the patient benefits from total preservation, as the underlying structure can be reshaped without disruption.</w:t>
      </w:r>
    </w:p>
    <w:p w:rsidR="003C35D0" w:rsidRPr="00180C74"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p>
    <w:p w:rsidR="003C35D0"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Keywords:</w:t>
      </w:r>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Dorsal preservation rhinoplasty, nasal anatomy, let-down technique, push-down technique, keystone area, dorsal hump, nasal valve, nasal bone, </w:t>
      </w:r>
      <w:proofErr w:type="gramStart"/>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airway</w:t>
      </w:r>
      <w:proofErr w:type="gramEnd"/>
      <w:r w:rsidRPr="00180C74">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w:t>
      </w:r>
    </w:p>
    <w:p w:rsidR="003C35D0"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p>
    <w:p w:rsidR="003C35D0" w:rsidRDefault="003C35D0" w:rsidP="003C35D0">
      <w:pPr>
        <w:jc w:val="both"/>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t>Biography</w:t>
      </w:r>
    </w:p>
    <w:p w:rsidR="003C35D0" w:rsidRDefault="003C35D0" w:rsidP="003C35D0">
      <w:pPr>
        <w:jc w:val="both"/>
        <w:rPr>
          <w:rFonts w:ascii="Times New Roman" w:eastAsia="Arial Unicode MS" w:hAnsi="Times New Roman" w:cs="Times New Roman"/>
          <w:b/>
          <w:bCs/>
          <w:iCs/>
          <w:color w:val="000000" w:themeColor="text1"/>
          <w:u w:color="000000"/>
          <w:bdr w:val="nil"/>
          <w14:textOutline w14:w="12700" w14:cap="flat" w14:cmpd="sng" w14:algn="ctr">
            <w14:noFill/>
            <w14:prstDash w14:val="solid"/>
            <w14:miter w14:lim="400000"/>
          </w14:textOutline>
        </w:rPr>
      </w:pPr>
    </w:p>
    <w:p w:rsidR="00AB0501"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Dr. </w:t>
      </w:r>
      <w:proofErr w:type="spellStart"/>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Shohreh</w:t>
      </w:r>
      <w:proofErr w:type="spellEnd"/>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w:t>
      </w:r>
      <w:proofErr w:type="spellStart"/>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Ghasemi</w:t>
      </w:r>
      <w:proofErr w:type="spellEnd"/>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w:t>
      </w:r>
      <w:r>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is an</w:t>
      </w:r>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adjunct assistant professor in the Augusta University OMFS Department, faculty at the Georgia School of Orthodontics, speaker, and human rights activist, has been recognized for her outstanding achievements in the field of oral and maxillofacial surgery, community development, and human rights advocacy.</w:t>
      </w:r>
      <w:r>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w:t>
      </w:r>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Dr. </w:t>
      </w:r>
      <w:proofErr w:type="spellStart"/>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Ghasemi</w:t>
      </w:r>
      <w:proofErr w:type="spellEnd"/>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graduated from high school in 2001 and earned an associate's degree in laboratory science in 2003. She then earned her BDS in dental surgery in 2009 from Sharjah University and her MS in Aesthetic Dentistry in 2015 from Manchester University in the United Kingdom. In 2012, she obtained her diploma in Laser and Skin and Physics, and in 2013, she joined the fellowship for facial cosmetic surgery.</w:t>
      </w:r>
    </w:p>
    <w:p w:rsidR="003C35D0"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p>
    <w:p w:rsidR="003C35D0" w:rsidRPr="003C35D0" w:rsidRDefault="003C35D0" w:rsidP="003C35D0">
      <w:pPr>
        <w:jc w:val="both"/>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pPr>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lastRenderedPageBreak/>
        <w:t xml:space="preserve">Dr. </w:t>
      </w:r>
      <w:proofErr w:type="spellStart"/>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Shohreh</w:t>
      </w:r>
      <w:proofErr w:type="spellEnd"/>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w:t>
      </w:r>
      <w:proofErr w:type="spellStart"/>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Ghasemi</w:t>
      </w:r>
      <w:proofErr w:type="spellEnd"/>
      <w:r w:rsidRPr="003C35D0">
        <w:rPr>
          <w:rFonts w:ascii="Times New Roman" w:eastAsia="Arial Unicode MS" w:hAnsi="Times New Roman" w:cs="Times New Roman"/>
          <w:bCs/>
          <w:iCs/>
          <w:color w:val="000000" w:themeColor="text1"/>
          <w:u w:color="000000"/>
          <w:bdr w:val="nil"/>
          <w14:textOutline w14:w="12700" w14:cap="flat" w14:cmpd="sng" w14:algn="ctr">
            <w14:noFill/>
            <w14:prstDash w14:val="solid"/>
            <w14:miter w14:lim="400000"/>
          </w14:textOutline>
        </w:rPr>
        <w:t xml:space="preserve"> is a highly accomplished oral and maxillofacial surgeon, educator, and human rights advocate. With extensive experience in the field, she has treated over 250 patients and has been recognized for her contributions to community development and workforce education.</w:t>
      </w:r>
    </w:p>
    <w:sectPr w:rsidR="003C35D0" w:rsidRPr="003C35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173"/>
    <w:rsid w:val="003C35D0"/>
    <w:rsid w:val="00467173"/>
    <w:rsid w:val="00AB0501"/>
    <w:rsid w:val="00C91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5D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5D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7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2023-03-03T07:15:00Z</dcterms:created>
  <dcterms:modified xsi:type="dcterms:W3CDTF">2023-03-03T09:25:00Z</dcterms:modified>
</cp:coreProperties>
</file>