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773F2" w14:textId="77777777" w:rsidR="00FE39AA" w:rsidRDefault="00FE39AA" w:rsidP="00E04DFF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FE39A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Biodiversity and Citizenship in an Argumentative Socioscientific Process</w:t>
      </w:r>
    </w:p>
    <w:p w14:paraId="492F6E26" w14:textId="5985D2A9" w:rsidR="00FE39AA" w:rsidRPr="00E54487" w:rsidRDefault="00FE39AA" w:rsidP="00E54487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Anne Caroline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AAB" w:rsidRPr="00E04DFF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; Larissa </w:t>
      </w:r>
      <w:proofErr w:type="spellStart"/>
      <w:r>
        <w:rPr>
          <w:rFonts w:ascii="Times New Roman" w:hAnsi="Times New Roman" w:cs="Times New Roman"/>
          <w:sz w:val="24"/>
          <w:szCs w:val="24"/>
        </w:rPr>
        <w:t>Aine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Nascimento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Rafael Gil de Castro; Marcelo </w:t>
      </w:r>
      <w:proofErr w:type="spellStart"/>
      <w:r>
        <w:rPr>
          <w:rFonts w:ascii="Times New Roman" w:hAnsi="Times New Roman" w:cs="Times New Roman"/>
          <w:sz w:val="24"/>
          <w:szCs w:val="24"/>
        </w:rPr>
        <w:t>Tadeu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Mitotane</w:t>
      </w:r>
      <w:proofErr w:type="spellEnd"/>
      <w:r>
        <w:rPr>
          <w:rFonts w:ascii="Times New Roman" w:hAnsi="Times New Roman" w:cs="Times New Roman"/>
          <w:sz w:val="24"/>
          <w:szCs w:val="24"/>
        </w:rPr>
        <w:t>; Pedro Reis</w:t>
      </w:r>
    </w:p>
    <w:p w14:paraId="5C0F11FE" w14:textId="214441BD" w:rsidR="00691AAB" w:rsidRPr="00E04DFF" w:rsidRDefault="00FE39AA" w:rsidP="00FE39AA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FE39AA">
        <w:rPr>
          <w:rFonts w:ascii="Times New Roman" w:hAnsi="Times New Roman" w:cs="Times New Roman"/>
          <w:sz w:val="22"/>
          <w:szCs w:val="24"/>
        </w:rPr>
        <w:t xml:space="preserve">University of São Paulo Interunit Graduate Program in Sciences Teaching, </w:t>
      </w:r>
      <w:r>
        <w:rPr>
          <w:rFonts w:ascii="Times New Roman" w:hAnsi="Times New Roman" w:cs="Times New Roman"/>
          <w:sz w:val="22"/>
          <w:szCs w:val="24"/>
        </w:rPr>
        <w:t>Brazil</w:t>
      </w:r>
      <w:r w:rsidR="00691AAB" w:rsidRPr="00E04DFF">
        <w:rPr>
          <w:rFonts w:ascii="Times New Roman" w:hAnsi="Times New Roman" w:cs="Times New Roman"/>
          <w:sz w:val="22"/>
          <w:szCs w:val="24"/>
        </w:rPr>
        <w:t xml:space="preserve"> </w:t>
      </w:r>
    </w:p>
    <w:p w14:paraId="493215FD" w14:textId="529AC2FB"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14:paraId="5899C7A4" w14:textId="1D87C907" w:rsidR="005E091E" w:rsidRDefault="00691AAB" w:rsidP="005E091E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5E091E" w:rsidRPr="005E091E">
        <w:rPr>
          <w:rStyle w:val="CommentReference"/>
          <w:rFonts w:ascii="Times New Roman" w:hAnsi="Times New Roman" w:cs="Times New Roman"/>
          <w:sz w:val="20"/>
          <w:szCs w:val="24"/>
        </w:rPr>
        <w:t>Socio-environmental issues become evident in co</w:t>
      </w:r>
      <w:bookmarkStart w:id="0" w:name="_GoBack"/>
      <w:bookmarkEnd w:id="0"/>
      <w:r w:rsidR="005E091E" w:rsidRPr="005E091E">
        <w:rPr>
          <w:rStyle w:val="CommentReference"/>
          <w:rFonts w:ascii="Times New Roman" w:hAnsi="Times New Roman" w:cs="Times New Roman"/>
          <w:sz w:val="20"/>
          <w:szCs w:val="24"/>
        </w:rPr>
        <w:t>untries with megadiversity. Brazil finds itself in this context, adding to the fact that it has severe socioeconomic inequalities, of which we highlight the lack of environmental justice</w:t>
      </w:r>
      <w:r w:rsidR="00EC5D56">
        <w:rPr>
          <w:rStyle w:val="CommentReference"/>
          <w:rFonts w:ascii="Times New Roman" w:hAnsi="Times New Roman" w:cs="Times New Roman"/>
          <w:sz w:val="20"/>
          <w:szCs w:val="24"/>
        </w:rPr>
        <w:t xml:space="preserve"> (1)</w:t>
      </w:r>
      <w:r w:rsidR="005E091E" w:rsidRPr="005E091E">
        <w:rPr>
          <w:rStyle w:val="CommentReference"/>
          <w:rFonts w:ascii="Times New Roman" w:hAnsi="Times New Roman" w:cs="Times New Roman"/>
          <w:sz w:val="20"/>
          <w:szCs w:val="24"/>
        </w:rPr>
        <w:t xml:space="preserve">. </w:t>
      </w:r>
      <w:r w:rsidR="00FE39AA" w:rsidRPr="00FE39AA">
        <w:rPr>
          <w:rStyle w:val="CommentReference"/>
          <w:rFonts w:ascii="Times New Roman" w:hAnsi="Times New Roman" w:cs="Times New Roman"/>
          <w:sz w:val="20"/>
          <w:szCs w:val="24"/>
        </w:rPr>
        <w:t xml:space="preserve">Institutions that aim to raise awareness of biodiversity management are at the center of discussions about the importance of citizenship in </w:t>
      </w:r>
      <w:r w:rsidR="006E25B5">
        <w:rPr>
          <w:rStyle w:val="CommentReference"/>
          <w:rFonts w:ascii="Times New Roman" w:hAnsi="Times New Roman" w:cs="Times New Roman"/>
          <w:sz w:val="20"/>
          <w:szCs w:val="24"/>
        </w:rPr>
        <w:t>this,</w:t>
      </w:r>
      <w:r w:rsidR="00FE39AA" w:rsidRPr="00FE39AA">
        <w:rPr>
          <w:rStyle w:val="CommentReference"/>
          <w:rFonts w:ascii="Times New Roman" w:hAnsi="Times New Roman" w:cs="Times New Roman"/>
          <w:sz w:val="20"/>
          <w:szCs w:val="24"/>
        </w:rPr>
        <w:t xml:space="preserve"> since these are of great importance in creating more sustainable interactions with the environment</w:t>
      </w:r>
      <w:r w:rsidR="00EC5D56">
        <w:rPr>
          <w:rStyle w:val="CommentReference"/>
          <w:rFonts w:ascii="Times New Roman" w:hAnsi="Times New Roman" w:cs="Times New Roman"/>
          <w:sz w:val="20"/>
          <w:szCs w:val="24"/>
        </w:rPr>
        <w:t xml:space="preserve"> (2)</w:t>
      </w:r>
      <w:r w:rsidR="00FE39AA" w:rsidRPr="00FE39AA">
        <w:rPr>
          <w:rStyle w:val="CommentReference"/>
          <w:rFonts w:ascii="Times New Roman" w:hAnsi="Times New Roman" w:cs="Times New Roman"/>
          <w:sz w:val="20"/>
          <w:szCs w:val="24"/>
        </w:rPr>
        <w:t>. Among these institutions, the school stands out</w:t>
      </w:r>
      <w:r w:rsidR="00EC5D56">
        <w:rPr>
          <w:rStyle w:val="CommentReference"/>
          <w:rFonts w:ascii="Times New Roman" w:hAnsi="Times New Roman" w:cs="Times New Roman"/>
          <w:sz w:val="20"/>
          <w:szCs w:val="24"/>
        </w:rPr>
        <w:t xml:space="preserve"> (3)</w:t>
      </w:r>
      <w:r w:rsidR="00FE39AA" w:rsidRPr="00FE39AA">
        <w:rPr>
          <w:rStyle w:val="CommentReference"/>
          <w:rFonts w:ascii="Times New Roman" w:hAnsi="Times New Roman" w:cs="Times New Roman"/>
          <w:sz w:val="20"/>
          <w:szCs w:val="24"/>
        </w:rPr>
        <w:t xml:space="preserve">. </w:t>
      </w:r>
      <w:r w:rsidR="00FE39AA">
        <w:rPr>
          <w:rStyle w:val="CommentReference"/>
          <w:rFonts w:ascii="Times New Roman" w:hAnsi="Times New Roman" w:cs="Times New Roman"/>
          <w:sz w:val="20"/>
          <w:szCs w:val="24"/>
        </w:rPr>
        <w:t xml:space="preserve"> </w:t>
      </w:r>
      <w:r w:rsidR="005E091E" w:rsidRPr="005E091E">
        <w:rPr>
          <w:rFonts w:ascii="Times New Roman" w:hAnsi="Times New Roman" w:cs="Times New Roman"/>
          <w:sz w:val="20"/>
          <w:szCs w:val="24"/>
        </w:rPr>
        <w:t xml:space="preserve">However, </w:t>
      </w:r>
      <w:r w:rsidR="007F2376">
        <w:rPr>
          <w:rFonts w:ascii="Times New Roman" w:hAnsi="Times New Roman" w:cs="Times New Roman"/>
          <w:sz w:val="20"/>
          <w:szCs w:val="24"/>
        </w:rPr>
        <w:t xml:space="preserve">studies </w:t>
      </w:r>
      <w:r w:rsidR="007F2376" w:rsidRPr="005E091E">
        <w:rPr>
          <w:rFonts w:ascii="Times New Roman" w:hAnsi="Times New Roman" w:cs="Times New Roman"/>
          <w:sz w:val="20"/>
          <w:szCs w:val="24"/>
        </w:rPr>
        <w:t>point</w:t>
      </w:r>
      <w:r w:rsidR="005E091E" w:rsidRPr="005E091E">
        <w:rPr>
          <w:rFonts w:ascii="Times New Roman" w:hAnsi="Times New Roman" w:cs="Times New Roman"/>
          <w:sz w:val="20"/>
          <w:szCs w:val="24"/>
        </w:rPr>
        <w:t xml:space="preserve"> out that little of this relationship among topics is effectively applied in pedagogical practice</w:t>
      </w:r>
      <w:r w:rsidR="00EC5D56">
        <w:rPr>
          <w:rFonts w:ascii="Times New Roman" w:hAnsi="Times New Roman" w:cs="Times New Roman"/>
          <w:sz w:val="20"/>
          <w:szCs w:val="24"/>
        </w:rPr>
        <w:t xml:space="preserve"> (4)</w:t>
      </w:r>
      <w:r w:rsidR="005E091E" w:rsidRPr="005E091E">
        <w:rPr>
          <w:rFonts w:ascii="Times New Roman" w:hAnsi="Times New Roman" w:cs="Times New Roman"/>
          <w:sz w:val="20"/>
          <w:szCs w:val="24"/>
        </w:rPr>
        <w:t>. Although there are curricular proposals aimed at critical citizenship, many didactic actions end up in content and technical proposals</w:t>
      </w:r>
      <w:r w:rsidR="00EC5D56">
        <w:rPr>
          <w:rFonts w:ascii="Times New Roman" w:hAnsi="Times New Roman" w:cs="Times New Roman"/>
          <w:sz w:val="20"/>
          <w:szCs w:val="24"/>
        </w:rPr>
        <w:t xml:space="preserve"> (5)</w:t>
      </w:r>
      <w:r w:rsidR="007F2376">
        <w:rPr>
          <w:rFonts w:ascii="Times New Roman" w:hAnsi="Times New Roman" w:cs="Times New Roman"/>
          <w:sz w:val="20"/>
          <w:szCs w:val="24"/>
        </w:rPr>
        <w:t xml:space="preserve">. </w:t>
      </w:r>
      <w:r w:rsidR="005E091E" w:rsidRPr="005E091E">
        <w:rPr>
          <w:rFonts w:ascii="Times New Roman" w:hAnsi="Times New Roman" w:cs="Times New Roman"/>
          <w:sz w:val="20"/>
          <w:szCs w:val="24"/>
        </w:rPr>
        <w:t xml:space="preserve">The </w:t>
      </w:r>
      <w:r w:rsidR="007F2376">
        <w:rPr>
          <w:rFonts w:ascii="Times New Roman" w:hAnsi="Times New Roman" w:cs="Times New Roman"/>
          <w:sz w:val="20"/>
          <w:szCs w:val="24"/>
        </w:rPr>
        <w:t>aim is to</w:t>
      </w:r>
      <w:r w:rsidR="005E091E" w:rsidRPr="005E091E">
        <w:rPr>
          <w:rFonts w:ascii="Times New Roman" w:hAnsi="Times New Roman" w:cs="Times New Roman"/>
          <w:sz w:val="20"/>
          <w:szCs w:val="24"/>
        </w:rPr>
        <w:t xml:space="preserve"> identify concepts of biodiversity and citizenship present in arguments developed by high school students in a socioscientific discussion.</w:t>
      </w:r>
    </w:p>
    <w:p w14:paraId="31696FFC" w14:textId="77777777" w:rsidR="005E091E" w:rsidRDefault="005E091E" w:rsidP="005E091E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14:paraId="21A582D0" w14:textId="47AA38E7" w:rsidR="005E091E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5E091E" w:rsidRPr="005E091E">
        <w:rPr>
          <w:rFonts w:ascii="Times New Roman" w:hAnsi="Times New Roman" w:cs="Times New Roman"/>
          <w:sz w:val="20"/>
          <w:szCs w:val="24"/>
        </w:rPr>
        <w:t>The research participants were nine students from a rural and public school in Brazil. We designed and implemented a Focus Group on the disappearance of bees and its consequences. The participants’ speeches were structured in arguments and analyzed from categories regarding the dimensions of citizenship and biodiversity</w:t>
      </w:r>
      <w:r w:rsidR="005E091E"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1DA4A421" w14:textId="049EB648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5E091E" w:rsidRPr="005E091E">
        <w:rPr>
          <w:rFonts w:ascii="Times New Roman" w:hAnsi="Times New Roman" w:cs="Times New Roman"/>
          <w:sz w:val="20"/>
          <w:szCs w:val="24"/>
        </w:rPr>
        <w:t xml:space="preserve">We identified the relationship among all categories in the arguments listed. </w:t>
      </w:r>
      <w:r w:rsidR="007F2376" w:rsidRPr="007F2376">
        <w:rPr>
          <w:rFonts w:ascii="Times New Roman" w:hAnsi="Times New Roman" w:cs="Times New Roman"/>
          <w:sz w:val="20"/>
          <w:szCs w:val="24"/>
        </w:rPr>
        <w:t>It was possible to observe that the students positioned themselves in the argumentative process, and, in addition, they traced relationships between the concept of biodiversity and the concept of citizenship</w:t>
      </w:r>
      <w:r w:rsidR="007F2376">
        <w:rPr>
          <w:rFonts w:ascii="Times New Roman" w:hAnsi="Times New Roman" w:cs="Times New Roman"/>
          <w:sz w:val="20"/>
          <w:szCs w:val="24"/>
        </w:rPr>
        <w:t xml:space="preserve"> (Figure 1). </w:t>
      </w:r>
    </w:p>
    <w:p w14:paraId="503939D7" w14:textId="0311F66A" w:rsidR="00691AAB" w:rsidRPr="00E04DFF" w:rsidRDefault="007F2376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0A3CE06" wp14:editId="10BB86B8">
            <wp:extent cx="2767092" cy="2324100"/>
            <wp:effectExtent l="0" t="0" r="0" b="0"/>
            <wp:docPr id="4" name="Imagem 4" descr="Gráfico, Gráfico de bol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Gráfico, Gráfico de bolhas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645" cy="233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326DF9A" wp14:editId="0CAE1211">
            <wp:extent cx="2705100" cy="2240864"/>
            <wp:effectExtent l="0" t="0" r="0" b="7620"/>
            <wp:docPr id="5" name="Imagem 5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Diagrama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023" cy="224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CBB42" w14:textId="53CB1168" w:rsidR="00691AAB" w:rsidRPr="00E04DFF" w:rsidRDefault="00691AAB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897C2" w14:textId="39041548" w:rsidR="00691AAB" w:rsidRPr="00E04DFF" w:rsidRDefault="00691AAB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US"/>
        </w:rPr>
      </w:pPr>
      <w:r w:rsidRPr="00E04DFF">
        <w:rPr>
          <w:rFonts w:ascii="Times New Roman" w:hAnsi="Times New Roman" w:cs="Times New Roman"/>
          <w:b/>
          <w:i/>
          <w:sz w:val="18"/>
          <w:szCs w:val="24"/>
          <w:lang w:val="en-IN"/>
        </w:rPr>
        <w:t>Figure 1. </w:t>
      </w:r>
      <w:r w:rsidR="007F2376">
        <w:rPr>
          <w:rFonts w:ascii="Times New Roman" w:hAnsi="Times New Roman" w:cs="Times New Roman"/>
          <w:i/>
          <w:sz w:val="18"/>
          <w:szCs w:val="24"/>
          <w:lang w:val="en-IN"/>
        </w:rPr>
        <w:t>Main arguments made by the students.</w:t>
      </w:r>
    </w:p>
    <w:p w14:paraId="1BA5F2E0" w14:textId="3D79B909" w:rsidR="007F2376" w:rsidRDefault="00691AAB" w:rsidP="007F2376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7F2376" w:rsidRPr="007F2376">
        <w:rPr>
          <w:rFonts w:ascii="Times New Roman" w:hAnsi="Times New Roman" w:cs="Times New Roman"/>
          <w:sz w:val="20"/>
          <w:szCs w:val="24"/>
        </w:rPr>
        <w:t xml:space="preserve">However, we observed that these students are not full citizens since they identify several obstacles to active participation in social transformation actions. </w:t>
      </w:r>
      <w:r w:rsidR="00EC5D56" w:rsidRPr="00EC5D56">
        <w:rPr>
          <w:rFonts w:ascii="Times New Roman" w:hAnsi="Times New Roman" w:cs="Times New Roman"/>
          <w:sz w:val="20"/>
          <w:szCs w:val="24"/>
        </w:rPr>
        <w:t xml:space="preserve">The results corroborate </w:t>
      </w:r>
      <w:r w:rsidR="002A1DD1" w:rsidRPr="00EC5D56">
        <w:rPr>
          <w:rFonts w:ascii="Times New Roman" w:hAnsi="Times New Roman" w:cs="Times New Roman"/>
          <w:sz w:val="20"/>
          <w:szCs w:val="24"/>
        </w:rPr>
        <w:t>research</w:t>
      </w:r>
      <w:r w:rsidR="002A1DD1">
        <w:rPr>
          <w:rFonts w:ascii="Times New Roman" w:hAnsi="Times New Roman" w:cs="Times New Roman"/>
          <w:sz w:val="20"/>
          <w:szCs w:val="24"/>
        </w:rPr>
        <w:t>es</w:t>
      </w:r>
      <w:r w:rsidR="002A1DD1" w:rsidRPr="00EC5D56">
        <w:rPr>
          <w:rFonts w:ascii="Times New Roman" w:hAnsi="Times New Roman" w:cs="Times New Roman"/>
          <w:sz w:val="20"/>
          <w:szCs w:val="24"/>
        </w:rPr>
        <w:t xml:space="preserve"> that defend</w:t>
      </w:r>
      <w:r w:rsidR="00EC5D56" w:rsidRPr="00EC5D56">
        <w:rPr>
          <w:rFonts w:ascii="Times New Roman" w:hAnsi="Times New Roman" w:cs="Times New Roman"/>
          <w:sz w:val="20"/>
          <w:szCs w:val="24"/>
        </w:rPr>
        <w:t xml:space="preserve"> argumentation on socioscientific issues as a tool to recognize and discuss domains of the exercise of citizenship. </w:t>
      </w:r>
      <w:r w:rsidR="00EC5D56">
        <w:rPr>
          <w:rFonts w:ascii="Times New Roman" w:hAnsi="Times New Roman" w:cs="Times New Roman"/>
          <w:sz w:val="20"/>
          <w:szCs w:val="24"/>
        </w:rPr>
        <w:t>W</w:t>
      </w:r>
      <w:r w:rsidR="00EC5D56" w:rsidRPr="00EC5D56">
        <w:rPr>
          <w:rFonts w:ascii="Times New Roman" w:hAnsi="Times New Roman" w:cs="Times New Roman"/>
          <w:sz w:val="20"/>
          <w:szCs w:val="24"/>
        </w:rPr>
        <w:t xml:space="preserve">hen students understand the biological and social aspects involved, as well as actions to change, they feel a sense of belonging and then consciously participate in the practices and decision-making that involve these issues. Thus, limiting scientific teaching to concepts unrelated to an evident and purposeful socioscientific </w:t>
      </w:r>
      <w:r w:rsidR="00EC5D56" w:rsidRPr="00EC5D56">
        <w:rPr>
          <w:rFonts w:ascii="Times New Roman" w:hAnsi="Times New Roman" w:cs="Times New Roman"/>
          <w:sz w:val="20"/>
          <w:szCs w:val="24"/>
        </w:rPr>
        <w:lastRenderedPageBreak/>
        <w:t>discussion is insufficient if the objective is education for citizenship based on presuppositions of environmental justice.</w:t>
      </w:r>
    </w:p>
    <w:p w14:paraId="58AF4EC5" w14:textId="42A0533C" w:rsidR="00691AAB" w:rsidRPr="00E04DFF" w:rsidRDefault="00691AAB" w:rsidP="007F2376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59B2E83" w14:textId="57BA9661" w:rsidR="00EC5D56" w:rsidRDefault="00EC5D56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Joly C., et al. </w:t>
      </w:r>
      <w:proofErr w:type="spellStart"/>
      <w:r w:rsidR="00E54487">
        <w:rPr>
          <w:rFonts w:ascii="Times New Roman" w:hAnsi="Times New Roman" w:cs="Times New Roman"/>
          <w:sz w:val="20"/>
          <w:szCs w:val="24"/>
        </w:rPr>
        <w:t>C</w:t>
      </w:r>
      <w:r w:rsidRPr="00EC5D56">
        <w:rPr>
          <w:rFonts w:ascii="Times New Roman" w:hAnsi="Times New Roman" w:cs="Times New Roman"/>
          <w:sz w:val="20"/>
          <w:szCs w:val="24"/>
        </w:rPr>
        <w:t>ontribuições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Para o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Diálogo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Intersetorial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: A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Construção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do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Diagnóstico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Brasileiro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Sobre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Biodiversidade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e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Serviços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C5D56">
        <w:rPr>
          <w:rFonts w:ascii="Times New Roman" w:hAnsi="Times New Roman" w:cs="Times New Roman"/>
          <w:sz w:val="20"/>
          <w:szCs w:val="24"/>
        </w:rPr>
        <w:t>Ecossistêmicos</w:t>
      </w:r>
      <w:proofErr w:type="spellEnd"/>
      <w:r w:rsidRPr="00EC5D56">
        <w:rPr>
          <w:rFonts w:ascii="Times New Roman" w:hAnsi="Times New Roman" w:cs="Times New Roman"/>
          <w:sz w:val="20"/>
          <w:szCs w:val="24"/>
        </w:rPr>
        <w:t>. 2016. Available online: https://www.bpbes.net.br/wp-content/uploads/2018/08/Dialogos_BPBES.pdf (accessed on 16 January 2022).</w:t>
      </w:r>
    </w:p>
    <w:p w14:paraId="2C27F8E8" w14:textId="78D02C67" w:rsidR="00E54487" w:rsidRDefault="00E54487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proofErr w:type="spellStart"/>
      <w:r w:rsidRPr="00E54487">
        <w:rPr>
          <w:rFonts w:ascii="Times New Roman" w:hAnsi="Times New Roman" w:cs="Times New Roman"/>
          <w:sz w:val="20"/>
          <w:szCs w:val="24"/>
        </w:rPr>
        <w:t>Wyborn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>, C.</w:t>
      </w:r>
      <w:r>
        <w:rPr>
          <w:rFonts w:ascii="Times New Roman" w:hAnsi="Times New Roman" w:cs="Times New Roman"/>
          <w:sz w:val="20"/>
          <w:szCs w:val="24"/>
        </w:rPr>
        <w:t>,</w:t>
      </w:r>
      <w:r w:rsidRPr="00E54487">
        <w:rPr>
          <w:rFonts w:ascii="Times New Roman" w:hAnsi="Times New Roman" w:cs="Times New Roman"/>
          <w:sz w:val="20"/>
          <w:szCs w:val="24"/>
        </w:rPr>
        <w:t xml:space="preserve"> et al. An agenda for research and action toward diverse and just futures for life on Earth.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Conser</w:t>
      </w:r>
      <w:r>
        <w:rPr>
          <w:rFonts w:ascii="Times New Roman" w:hAnsi="Times New Roman" w:cs="Times New Roman"/>
          <w:sz w:val="20"/>
          <w:szCs w:val="24"/>
        </w:rPr>
        <w:t>sation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Biol</w:t>
      </w:r>
      <w:r>
        <w:rPr>
          <w:rFonts w:ascii="Times New Roman" w:hAnsi="Times New Roman" w:cs="Times New Roman"/>
          <w:sz w:val="20"/>
          <w:szCs w:val="24"/>
        </w:rPr>
        <w:t>ogy</w:t>
      </w:r>
      <w:r w:rsidRPr="00E54487">
        <w:rPr>
          <w:rFonts w:ascii="Times New Roman" w:hAnsi="Times New Roman" w:cs="Times New Roman"/>
          <w:sz w:val="20"/>
          <w:szCs w:val="24"/>
        </w:rPr>
        <w:t xml:space="preserve">. 2021, 35, 1086–1097. </w:t>
      </w:r>
    </w:p>
    <w:p w14:paraId="79A0FC16" w14:textId="6544713D" w:rsidR="00E54487" w:rsidRDefault="00E54487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E54487">
        <w:rPr>
          <w:rFonts w:ascii="Times New Roman" w:hAnsi="Times New Roman" w:cs="Times New Roman"/>
          <w:sz w:val="20"/>
          <w:szCs w:val="24"/>
        </w:rPr>
        <w:t xml:space="preserve">Reis, P. Environmental Citizenship &amp; Youth Activism. In Conceptualizing Environmental Citizenship for 21st Century Education Series “Environmental Discourses in Science Education”;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Hadjichambis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, A.C., Reis, P.,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Paraskeva-Hadjichambi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, D.,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Čincera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, J.,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Pauw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, J.B.-D., Gericke, N.,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Knippels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>, M.-C., Eds.; Springer: Cham, Switzerland, 2020; pp. 139–148.</w:t>
      </w:r>
    </w:p>
    <w:p w14:paraId="0DB91AE3" w14:textId="1FAAEF8E" w:rsidR="00E54487" w:rsidRDefault="00E54487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E54487">
        <w:rPr>
          <w:rFonts w:ascii="Times New Roman" w:hAnsi="Times New Roman" w:cs="Times New Roman"/>
          <w:sz w:val="20"/>
          <w:szCs w:val="24"/>
        </w:rPr>
        <w:t>Levinson, R. Science education and democratic participation: An uneasy congruence? Stud. Sci. Educ. 2010, 46, 69–119</w:t>
      </w:r>
      <w:r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7BB4EC41" w14:textId="7ACE5AFF" w:rsidR="00E54487" w:rsidRDefault="00E54487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proofErr w:type="spellStart"/>
      <w:r w:rsidRPr="00E54487">
        <w:rPr>
          <w:rFonts w:ascii="Times New Roman" w:hAnsi="Times New Roman" w:cs="Times New Roman"/>
          <w:sz w:val="20"/>
          <w:szCs w:val="24"/>
        </w:rPr>
        <w:t>Déjardin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>, I.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E54487">
        <w:rPr>
          <w:rFonts w:ascii="Times New Roman" w:hAnsi="Times New Roman" w:cs="Times New Roman"/>
          <w:sz w:val="20"/>
          <w:szCs w:val="24"/>
        </w:rPr>
        <w:t xml:space="preserve">P.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Cidadania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em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uma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perspectiva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multidimensional: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Diálogos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contemporâneos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. Rev. </w:t>
      </w:r>
      <w:proofErr w:type="spellStart"/>
      <w:r w:rsidRPr="00E54487">
        <w:rPr>
          <w:rFonts w:ascii="Times New Roman" w:hAnsi="Times New Roman" w:cs="Times New Roman"/>
          <w:sz w:val="20"/>
          <w:szCs w:val="24"/>
        </w:rPr>
        <w:t>Direito</w:t>
      </w:r>
      <w:proofErr w:type="spellEnd"/>
      <w:r w:rsidRPr="00E54487">
        <w:rPr>
          <w:rFonts w:ascii="Times New Roman" w:hAnsi="Times New Roman" w:cs="Times New Roman"/>
          <w:sz w:val="20"/>
          <w:szCs w:val="24"/>
        </w:rPr>
        <w:t xml:space="preserve"> Ambient. E Soc. 2019, 2, 215–247.</w:t>
      </w:r>
    </w:p>
    <w:p w14:paraId="511702AC" w14:textId="77777777" w:rsidR="00E54487" w:rsidRDefault="00E54487" w:rsidP="00E54487">
      <w:pPr>
        <w:pStyle w:val="ListParagraph"/>
        <w:tabs>
          <w:tab w:val="left" w:pos="384"/>
        </w:tabs>
        <w:spacing w:before="0" w:line="276" w:lineRule="auto"/>
        <w:ind w:left="720" w:firstLine="0"/>
        <w:rPr>
          <w:rFonts w:ascii="Times New Roman" w:hAnsi="Times New Roman" w:cs="Times New Roman"/>
          <w:sz w:val="20"/>
          <w:szCs w:val="24"/>
        </w:rPr>
      </w:pPr>
    </w:p>
    <w:p w14:paraId="04654ED6" w14:textId="77777777"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14:paraId="3D8E0A0F" w14:textId="60A21612" w:rsidR="00EB7307" w:rsidRPr="00270966" w:rsidRDefault="00FE39AA" w:rsidP="00FE39AA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E39AA">
        <w:rPr>
          <w:rFonts w:ascii="Times New Roman" w:hAnsi="Times New Roman" w:cs="Times New Roman"/>
          <w:sz w:val="20"/>
          <w:szCs w:val="24"/>
          <w:lang w:val="en-US"/>
        </w:rPr>
        <w:t xml:space="preserve">PhD student in Science/Biology Teaching at the University of São Paulo (USP). Master in Science/Biology Teaching from USP; Degree and Bachelor in Biological Sciences from USP. MBA in School Management by ESALQ-USP; Pedagogue from the University of Franca (UNIFRAN). Participates in the actions of the extension and research project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Cajuí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: </w:t>
      </w:r>
      <w:r w:rsidRPr="00FE39AA">
        <w:rPr>
          <w:rFonts w:ascii="Times New Roman" w:hAnsi="Times New Roman" w:cs="Times New Roman"/>
          <w:sz w:val="20"/>
          <w:szCs w:val="24"/>
          <w:lang w:val="en-US"/>
        </w:rPr>
        <w:t xml:space="preserve">co-production, sustainability, and education for biodiversity; Participated as a scholarship holder in the Teaching Initiation Program (PIBID). He was a member of the entity </w:t>
      </w:r>
      <w:proofErr w:type="spellStart"/>
      <w:r w:rsidRPr="00FE39AA">
        <w:rPr>
          <w:rFonts w:ascii="Times New Roman" w:hAnsi="Times New Roman" w:cs="Times New Roman"/>
          <w:sz w:val="20"/>
          <w:szCs w:val="24"/>
          <w:lang w:val="en-US"/>
        </w:rPr>
        <w:t>Enactus</w:t>
      </w:r>
      <w:proofErr w:type="spellEnd"/>
      <w:r w:rsidRPr="00FE39A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E39AA">
        <w:rPr>
          <w:rFonts w:ascii="Times New Roman" w:hAnsi="Times New Roman" w:cs="Times New Roman"/>
          <w:sz w:val="20"/>
          <w:szCs w:val="24"/>
          <w:lang w:val="en-US"/>
        </w:rPr>
        <w:t>Brasil</w:t>
      </w:r>
      <w:proofErr w:type="spellEnd"/>
      <w:r w:rsidRPr="00FE39AA">
        <w:rPr>
          <w:rFonts w:ascii="Times New Roman" w:hAnsi="Times New Roman" w:cs="Times New Roman"/>
          <w:sz w:val="20"/>
          <w:szCs w:val="24"/>
          <w:lang w:val="en-US"/>
        </w:rPr>
        <w:t xml:space="preserve"> FEA-USP-RP, responsible for Environmental Education activities. His study interests are: teaching for citizenship; biodiversity education; co-production of knowledge; traditional socio-environmental knowledge; biology/science teaching; inquiry-based teaching; environmental education; argumentation; teacher training</w:t>
      </w:r>
      <w:r w:rsidR="006E25B5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573B2" w14:textId="77777777" w:rsidR="008F0902" w:rsidRDefault="008F0902" w:rsidP="00795620">
      <w:pPr>
        <w:spacing w:after="0" w:line="240" w:lineRule="auto"/>
      </w:pPr>
      <w:r>
        <w:separator/>
      </w:r>
    </w:p>
  </w:endnote>
  <w:endnote w:type="continuationSeparator" w:id="0">
    <w:p w14:paraId="7EAE0053" w14:textId="77777777" w:rsidR="008F0902" w:rsidRDefault="008F0902" w:rsidP="00795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9B7B3" w14:textId="77777777" w:rsidR="008F0902" w:rsidRDefault="008F0902" w:rsidP="00795620">
      <w:pPr>
        <w:spacing w:after="0" w:line="240" w:lineRule="auto"/>
      </w:pPr>
      <w:r>
        <w:separator/>
      </w:r>
    </w:p>
  </w:footnote>
  <w:footnote w:type="continuationSeparator" w:id="0">
    <w:p w14:paraId="196D7F75" w14:textId="77777777" w:rsidR="008F0902" w:rsidRDefault="008F0902" w:rsidP="00795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2A1DD1"/>
    <w:rsid w:val="003979B5"/>
    <w:rsid w:val="004A6532"/>
    <w:rsid w:val="00524CE0"/>
    <w:rsid w:val="005E091E"/>
    <w:rsid w:val="00691AAB"/>
    <w:rsid w:val="006E25B5"/>
    <w:rsid w:val="007245CF"/>
    <w:rsid w:val="00795620"/>
    <w:rsid w:val="007F2376"/>
    <w:rsid w:val="00861368"/>
    <w:rsid w:val="008D2886"/>
    <w:rsid w:val="008F0902"/>
    <w:rsid w:val="009907CB"/>
    <w:rsid w:val="00AB1CA2"/>
    <w:rsid w:val="00AB22C7"/>
    <w:rsid w:val="00B82905"/>
    <w:rsid w:val="00E04DFF"/>
    <w:rsid w:val="00E54487"/>
    <w:rsid w:val="00EB7307"/>
    <w:rsid w:val="00EC5D56"/>
    <w:rsid w:val="00F257C7"/>
    <w:rsid w:val="00F7402B"/>
    <w:rsid w:val="00FE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234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Header">
    <w:name w:val="header"/>
    <w:basedOn w:val="Normal"/>
    <w:link w:val="HeaderChar"/>
    <w:uiPriority w:val="99"/>
    <w:unhideWhenUsed/>
    <w:rsid w:val="00795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620"/>
    <w:rPr>
      <w:lang w:val="es-US"/>
    </w:rPr>
  </w:style>
  <w:style w:type="paragraph" w:styleId="Footer">
    <w:name w:val="footer"/>
    <w:basedOn w:val="Normal"/>
    <w:link w:val="FooterChar"/>
    <w:uiPriority w:val="99"/>
    <w:unhideWhenUsed/>
    <w:rsid w:val="00795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620"/>
    <w:rPr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Header">
    <w:name w:val="header"/>
    <w:basedOn w:val="Normal"/>
    <w:link w:val="HeaderChar"/>
    <w:uiPriority w:val="99"/>
    <w:unhideWhenUsed/>
    <w:rsid w:val="00795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620"/>
    <w:rPr>
      <w:lang w:val="es-US"/>
    </w:rPr>
  </w:style>
  <w:style w:type="paragraph" w:styleId="Footer">
    <w:name w:val="footer"/>
    <w:basedOn w:val="Normal"/>
    <w:link w:val="FooterChar"/>
    <w:uiPriority w:val="99"/>
    <w:unhideWhenUsed/>
    <w:rsid w:val="007956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620"/>
    <w:rPr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2023-03-02T08:31:00Z</dcterms:created>
  <dcterms:modified xsi:type="dcterms:W3CDTF">2023-03-02T08:31:00Z</dcterms:modified>
</cp:coreProperties>
</file>