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A32" w:rsidRPr="00DF42F5" w:rsidRDefault="00DF42F5" w:rsidP="00DF42F5">
      <w:pPr>
        <w:jc w:val="center"/>
        <w:rPr>
          <w:b/>
          <w:sz w:val="28"/>
          <w:szCs w:val="28"/>
        </w:rPr>
      </w:pPr>
      <w:r w:rsidRPr="00DF42F5">
        <w:rPr>
          <w:b/>
          <w:sz w:val="28"/>
          <w:szCs w:val="28"/>
        </w:rPr>
        <w:t>Inspiring Audiences to Build Leadership Resilience and Prevent Burnout</w:t>
      </w:r>
    </w:p>
    <w:p w:rsidR="00DF42F5" w:rsidRPr="00DF42F5" w:rsidRDefault="00DF42F5" w:rsidP="00DF42F5">
      <w:pPr>
        <w:pStyle w:val="NoSpacing"/>
      </w:pPr>
      <w:bookmarkStart w:id="0" w:name="_GoBack"/>
      <w:r w:rsidRPr="00DF42F5">
        <w:t>MARIE-HELENE (‘MH’) PELLETIER</w:t>
      </w:r>
    </w:p>
    <w:bookmarkEnd w:id="0"/>
    <w:p w:rsidR="00DF42F5" w:rsidRPr="00DF42F5" w:rsidRDefault="00DF42F5" w:rsidP="00DF42F5">
      <w:pPr>
        <w:pStyle w:val="NoSpacing"/>
      </w:pPr>
      <w:r w:rsidRPr="00DF42F5">
        <w:t>Member of the Global Clinical Practice Network of the World Health Organization</w:t>
      </w:r>
    </w:p>
    <w:p w:rsidR="00DF42F5" w:rsidRPr="00DF42F5" w:rsidRDefault="00DF42F5" w:rsidP="00DF42F5">
      <w:pPr>
        <w:jc w:val="center"/>
        <w:rPr>
          <w:b/>
        </w:rPr>
      </w:pPr>
    </w:p>
    <w:p w:rsidR="00DF42F5" w:rsidRPr="00DF42F5" w:rsidRDefault="00DF42F5" w:rsidP="00DF42F5">
      <w:pPr>
        <w:jc w:val="center"/>
        <w:rPr>
          <w:b/>
        </w:rPr>
      </w:pPr>
      <w:r w:rsidRPr="00DF42F5">
        <w:rPr>
          <w:b/>
        </w:rPr>
        <w:t xml:space="preserve">Abstract </w:t>
      </w:r>
    </w:p>
    <w:p w:rsidR="00DF42F5" w:rsidRPr="00DF42F5" w:rsidRDefault="00DF42F5" w:rsidP="00DF42F5">
      <w:pPr>
        <w:rPr>
          <w:b/>
        </w:rPr>
      </w:pPr>
      <w:r w:rsidRPr="00DF42F5">
        <w:rPr>
          <w:b/>
        </w:rPr>
        <w:t>RESILIENCE AND CHANGE: HARNESSING THE OPPORTUNITY OF THE MOMENT</w:t>
      </w:r>
    </w:p>
    <w:p w:rsidR="00DF42F5" w:rsidRPr="00DF42F5" w:rsidRDefault="00DF42F5" w:rsidP="00DF42F5">
      <w:r w:rsidRPr="00DF42F5">
        <w:t>In an era of transformational change, workers and the workplace are experiencing the impacts in multiple ways. Some impacts are an acceleration of pre-existing trends. And some are new. But one thing is clear – many of these changes are far-reaching.</w:t>
      </w:r>
    </w:p>
    <w:p w:rsidR="00DF42F5" w:rsidRPr="00DF42F5" w:rsidRDefault="00DF42F5" w:rsidP="00DF42F5">
      <w:r w:rsidRPr="00DF42F5">
        <w:t xml:space="preserve">In this presentation, workplace mental health expert </w:t>
      </w:r>
      <w:proofErr w:type="spellStart"/>
      <w:r w:rsidRPr="00DF42F5">
        <w:t>Dr.</w:t>
      </w:r>
      <w:proofErr w:type="spellEnd"/>
      <w:r w:rsidRPr="00DF42F5">
        <w:t xml:space="preserve"> Pelletier brings together her weekly work as a practicing work psychologist with current research in workplace psychology to challenge your assumptions and help your organization understand these changes at individual, team and organizational levels.</w:t>
      </w:r>
    </w:p>
    <w:p w:rsidR="00DF42F5" w:rsidRPr="00DF42F5" w:rsidRDefault="00DF42F5" w:rsidP="00DF42F5">
      <w:r w:rsidRPr="00DF42F5">
        <w:t>She highlights the ways that organizations and individuals can both manage these changes and turn them to an advantage. By approaching this moment in time with curiosity, agility and renewed energy and purpose, we can not only adapt to change, we can thrive.</w:t>
      </w:r>
    </w:p>
    <w:p w:rsidR="00DF42F5" w:rsidRPr="00DF42F5" w:rsidRDefault="00DF42F5" w:rsidP="00DF42F5">
      <w:pPr>
        <w:pStyle w:val="NoSpacing"/>
        <w:numPr>
          <w:ilvl w:val="0"/>
          <w:numId w:val="2"/>
        </w:numPr>
      </w:pPr>
      <w:r w:rsidRPr="00DF42F5">
        <w:t xml:space="preserve">Understand the links between your </w:t>
      </w:r>
      <w:r w:rsidRPr="00DF42F5">
        <w:t>mind set</w:t>
      </w:r>
      <w:r w:rsidRPr="00DF42F5">
        <w:t>, resilience and mental health</w:t>
      </w:r>
    </w:p>
    <w:p w:rsidR="00DF42F5" w:rsidRPr="00DF42F5" w:rsidRDefault="00DF42F5" w:rsidP="00DF42F5">
      <w:pPr>
        <w:pStyle w:val="NoSpacing"/>
        <w:numPr>
          <w:ilvl w:val="0"/>
          <w:numId w:val="2"/>
        </w:numPr>
      </w:pPr>
      <w:r w:rsidRPr="00DF42F5">
        <w:t>Distinguish what factors are contributing to mental agility and health, as well as to fatigue and burnout</w:t>
      </w:r>
    </w:p>
    <w:p w:rsidR="00DF42F5" w:rsidRPr="00DF42F5" w:rsidRDefault="00DF42F5" w:rsidP="00DF42F5">
      <w:pPr>
        <w:pStyle w:val="NoSpacing"/>
        <w:numPr>
          <w:ilvl w:val="0"/>
          <w:numId w:val="2"/>
        </w:numPr>
      </w:pPr>
      <w:r w:rsidRPr="00DF42F5">
        <w:t>Reconstruct your strategic plan for the power of resilience based on strategies that work</w:t>
      </w:r>
    </w:p>
    <w:p w:rsidR="00DF42F5" w:rsidRPr="00DF42F5" w:rsidRDefault="00DF42F5" w:rsidP="00DF42F5">
      <w:pPr>
        <w:pStyle w:val="NoSpacing"/>
      </w:pPr>
    </w:p>
    <w:p w:rsidR="00DF42F5" w:rsidRPr="00DF42F5" w:rsidRDefault="00DF42F5" w:rsidP="00DF42F5">
      <w:pPr>
        <w:rPr>
          <w:b/>
        </w:rPr>
      </w:pPr>
      <w:r w:rsidRPr="00DF42F5">
        <w:rPr>
          <w:b/>
        </w:rPr>
        <w:t>BUILDING AND PROTECTING PSYCHOLOGICAL RESILIENCE IN A HIGH-STAKES, HIGH-PERFORMANCE CULTURE</w:t>
      </w:r>
    </w:p>
    <w:p w:rsidR="00DF42F5" w:rsidRPr="00DF42F5" w:rsidRDefault="00DF42F5" w:rsidP="00DF42F5">
      <w:r w:rsidRPr="00DF42F5">
        <w:t xml:space="preserve">High performance organizations – where long hours are the norm – are fertile ground for resilience-bending pressures. While the rewards are many, the key to continuing success is the sustainability of employee wellbeing. How can employees and teams maintain their high performance without breaking their much-needed resilience? In this keynote, </w:t>
      </w:r>
      <w:proofErr w:type="spellStart"/>
      <w:r w:rsidRPr="00DF42F5">
        <w:t>Dr.</w:t>
      </w:r>
      <w:proofErr w:type="spellEnd"/>
      <w:r w:rsidRPr="00DF42F5">
        <w:t xml:space="preserve"> Pelletier examines the specifics of psychological resilience in high performance organizations. She outlines the actions that individuals and teams can take to maintain, rebuild and bring even more resilience to their work and personal lives – without sacrificing high performance and its rewards.</w:t>
      </w:r>
    </w:p>
    <w:p w:rsidR="00DF42F5" w:rsidRPr="00DF42F5" w:rsidRDefault="00DF42F5" w:rsidP="00DF42F5">
      <w:pPr>
        <w:pStyle w:val="NoSpacing"/>
        <w:numPr>
          <w:ilvl w:val="0"/>
          <w:numId w:val="1"/>
        </w:numPr>
      </w:pPr>
      <w:r w:rsidRPr="00DF42F5">
        <w:t>Recognize the factors within high performance organizations that can impact resilience</w:t>
      </w:r>
    </w:p>
    <w:p w:rsidR="00DF42F5" w:rsidRPr="00DF42F5" w:rsidRDefault="00DF42F5" w:rsidP="00DF42F5">
      <w:pPr>
        <w:pStyle w:val="NoSpacing"/>
        <w:numPr>
          <w:ilvl w:val="0"/>
          <w:numId w:val="1"/>
        </w:numPr>
      </w:pPr>
      <w:r w:rsidRPr="00DF42F5">
        <w:t>Predict the risk to psychological resilience with better accura</w:t>
      </w:r>
      <w:r w:rsidRPr="00DF42F5">
        <w:t>cy – and understand the actions that</w:t>
      </w:r>
      <w:r w:rsidRPr="00DF42F5">
        <w:t xml:space="preserve"> can help  </w:t>
      </w:r>
    </w:p>
    <w:p w:rsidR="00DF42F5" w:rsidRPr="00DF42F5" w:rsidRDefault="00DF42F5" w:rsidP="00DF42F5">
      <w:pPr>
        <w:pStyle w:val="NoSpacing"/>
        <w:numPr>
          <w:ilvl w:val="0"/>
          <w:numId w:val="1"/>
        </w:numPr>
      </w:pPr>
      <w:r w:rsidRPr="00DF42F5">
        <w:t>Reconstruct your approach to your own and your team’s psychological resilience</w:t>
      </w:r>
    </w:p>
    <w:p w:rsidR="00DF42F5" w:rsidRPr="00DF42F5" w:rsidRDefault="00DF42F5" w:rsidP="00DF42F5">
      <w:pPr>
        <w:rPr>
          <w:b/>
        </w:rPr>
      </w:pPr>
    </w:p>
    <w:p w:rsidR="00DF42F5" w:rsidRPr="00DF42F5" w:rsidRDefault="00DF42F5" w:rsidP="00DF42F5">
      <w:pPr>
        <w:rPr>
          <w:b/>
        </w:rPr>
      </w:pPr>
      <w:r w:rsidRPr="00DF42F5">
        <w:rPr>
          <w:b/>
        </w:rPr>
        <w:t xml:space="preserve">Biography: </w:t>
      </w:r>
    </w:p>
    <w:p w:rsidR="00DF42F5" w:rsidRPr="00DF42F5" w:rsidRDefault="00DF42F5" w:rsidP="00DF42F5">
      <w:proofErr w:type="spellStart"/>
      <w:r w:rsidRPr="00DF42F5">
        <w:t>Dr.</w:t>
      </w:r>
      <w:proofErr w:type="spellEnd"/>
      <w:r w:rsidRPr="00DF42F5">
        <w:t xml:space="preserve"> Marie-Helene Pelletier is an award-winning workplace mental health expert, psychologist, advisor and speaker. Fluently bilingual in English and French, she’s one of only a handful of work psychologists holding both a PHD and MBA. </w:t>
      </w:r>
    </w:p>
    <w:p w:rsidR="00DF42F5" w:rsidRPr="00DF42F5" w:rsidRDefault="00DF42F5" w:rsidP="00DF42F5">
      <w:r w:rsidRPr="00DF42F5">
        <w:lastRenderedPageBreak/>
        <w:t xml:space="preserve">Marie-Helene brings a signature mix of business and clinical expertise to the groups she works with. She translates psychology research (about health, resiliency, and overcoming challenges) into strategies professionals, business leaders and their teams need to thrive. </w:t>
      </w:r>
    </w:p>
    <w:p w:rsidR="00DF42F5" w:rsidRPr="00DF42F5" w:rsidRDefault="00DF42F5" w:rsidP="00DF42F5">
      <w:r w:rsidRPr="00DF42F5">
        <w:t xml:space="preserve">She’s a bilingual practicing psychologist who combines clinical, </w:t>
      </w:r>
      <w:proofErr w:type="spellStart"/>
      <w:r w:rsidRPr="00DF42F5">
        <w:t>counseling</w:t>
      </w:r>
      <w:proofErr w:type="spellEnd"/>
      <w:r w:rsidRPr="00DF42F5">
        <w:t>, and workplace psychology. She also has extensive experience as a senior leader in the corporate, insurance, governance and public sectors, bringing international perspectives and expertise on psychological health and spearheading the international dialogue on the crucial issue of workplace mental health.</w:t>
      </w:r>
    </w:p>
    <w:p w:rsidR="00DF42F5" w:rsidRDefault="00DF42F5" w:rsidP="00DF42F5">
      <w:r w:rsidRPr="00DF42F5">
        <w:t>MH’s unique talent is bringing together workplace and psychology – and, in her presentations, translating concepts into “take-</w:t>
      </w:r>
      <w:proofErr w:type="spellStart"/>
      <w:r w:rsidRPr="00DF42F5">
        <w:t>aways</w:t>
      </w:r>
      <w:proofErr w:type="spellEnd"/>
      <w:r w:rsidRPr="00DF42F5">
        <w:t>” that individuals can put into action the minute they leave the room.</w:t>
      </w:r>
    </w:p>
    <w:p w:rsidR="00DF42F5" w:rsidRPr="00DF42F5" w:rsidRDefault="00DF42F5" w:rsidP="00DF42F5"/>
    <w:sectPr w:rsidR="00DF42F5" w:rsidRPr="00DF42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C846A1"/>
    <w:multiLevelType w:val="hybridMultilevel"/>
    <w:tmpl w:val="945C1D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4D7F548D"/>
    <w:multiLevelType w:val="hybridMultilevel"/>
    <w:tmpl w:val="BDF62D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2F5"/>
    <w:rsid w:val="00CA6A32"/>
    <w:rsid w:val="00DF42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42F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F4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2023-03-02T04:25:00Z</dcterms:created>
  <dcterms:modified xsi:type="dcterms:W3CDTF">2023-03-02T04:32:00Z</dcterms:modified>
</cp:coreProperties>
</file>