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C3911" w:rsidP="000534A1">
      <w:pPr>
        <w:pStyle w:val="Heading1"/>
        <w:spacing w:before="170"/>
        <w:ind w:left="0"/>
        <w:jc w:val="both"/>
      </w:pPr>
      <w:r>
        <w:rPr>
          <w:color w:val="337AB7"/>
        </w:rPr>
        <w:t xml:space="preserve">Epidemiology of Hepatitis B Virus, Hepatitis C Virus and Human Immunodeficiency Virus co-infection among asymptomatic persons resident in Alex </w:t>
      </w:r>
      <w:proofErr w:type="spellStart"/>
      <w:r>
        <w:rPr>
          <w:color w:val="337AB7"/>
        </w:rPr>
        <w:t>Ekwueme</w:t>
      </w:r>
      <w:proofErr w:type="spellEnd"/>
      <w:r>
        <w:rPr>
          <w:color w:val="337AB7"/>
        </w:rPr>
        <w:t xml:space="preserve"> Federal University, </w:t>
      </w:r>
      <w:proofErr w:type="spellStart"/>
      <w:r>
        <w:rPr>
          <w:color w:val="337AB7"/>
        </w:rPr>
        <w:t>Ndufu</w:t>
      </w:r>
      <w:proofErr w:type="spellEnd"/>
      <w:r>
        <w:rPr>
          <w:color w:val="337AB7"/>
        </w:rPr>
        <w:t>-Alike, Nigeria</w:t>
      </w:r>
    </w:p>
    <w:p w:rsidR="00FF0210" w:rsidRDefault="00FC3911" w:rsidP="00FC3911">
      <w:pPr>
        <w:pStyle w:val="BodyText"/>
        <w:spacing w:before="73" w:line="198" w:lineRule="exact"/>
        <w:ind w:left="100" w:right="5987"/>
        <w:rPr>
          <w:rFonts w:ascii="Arial"/>
        </w:rPr>
      </w:pPr>
      <w:proofErr w:type="spellStart"/>
      <w:r w:rsidRPr="00FC3911">
        <w:rPr>
          <w:rFonts w:ascii="Arial"/>
        </w:rPr>
        <w:t>Uchenna</w:t>
      </w:r>
      <w:proofErr w:type="spellEnd"/>
      <w:r w:rsidRPr="00FC3911">
        <w:rPr>
          <w:rFonts w:ascii="Arial"/>
        </w:rPr>
        <w:t xml:space="preserve"> </w:t>
      </w:r>
      <w:proofErr w:type="spellStart"/>
      <w:r w:rsidRPr="00FC3911">
        <w:rPr>
          <w:rFonts w:ascii="Arial"/>
        </w:rPr>
        <w:t>Iyioku</w:t>
      </w:r>
      <w:proofErr w:type="spellEnd"/>
      <w:r w:rsidRPr="00FC3911">
        <w:rPr>
          <w:rFonts w:ascii="Arial"/>
        </w:rPr>
        <w:t xml:space="preserve"> </w:t>
      </w:r>
      <w:proofErr w:type="spellStart"/>
      <w:r w:rsidRPr="00FC3911">
        <w:rPr>
          <w:rFonts w:ascii="Arial"/>
        </w:rPr>
        <w:t>Uga</w:t>
      </w:r>
      <w:r w:rsidR="00FF0210">
        <w:rPr>
          <w:rFonts w:ascii="Arial"/>
        </w:rPr>
        <w:t>h</w:t>
      </w:r>
      <w:proofErr w:type="spellEnd"/>
      <w:r w:rsidR="00FF0210">
        <w:rPr>
          <w:rFonts w:ascii="Arial"/>
        </w:rPr>
        <w:t xml:space="preserve"> PhD, Nigeria</w:t>
      </w:r>
    </w:p>
    <w:p w:rsidR="00FF0210" w:rsidRDefault="00FC3911" w:rsidP="00FC3911">
      <w:pPr>
        <w:pStyle w:val="BodyText"/>
        <w:spacing w:before="73" w:line="198" w:lineRule="exact"/>
        <w:ind w:left="100" w:right="5987"/>
        <w:rPr>
          <w:rFonts w:ascii="Arial"/>
        </w:rPr>
      </w:pPr>
      <w:r w:rsidRPr="00FC3911">
        <w:rPr>
          <w:rFonts w:ascii="Arial"/>
        </w:rPr>
        <w:t xml:space="preserve">Moses </w:t>
      </w:r>
      <w:proofErr w:type="spellStart"/>
      <w:r w:rsidRPr="00FC3911">
        <w:rPr>
          <w:rFonts w:ascii="Arial"/>
        </w:rPr>
        <w:t>Nnaemeka</w:t>
      </w:r>
      <w:proofErr w:type="spellEnd"/>
      <w:r w:rsidRPr="00FC3911">
        <w:rPr>
          <w:rFonts w:ascii="Arial"/>
        </w:rPr>
        <w:t xml:space="preserve"> </w:t>
      </w:r>
      <w:proofErr w:type="spellStart"/>
      <w:r w:rsidRPr="00FC3911">
        <w:rPr>
          <w:rFonts w:ascii="Arial"/>
        </w:rPr>
        <w:t>Alo</w:t>
      </w:r>
      <w:proofErr w:type="spellEnd"/>
      <w:r w:rsidR="00FF0210">
        <w:rPr>
          <w:rFonts w:ascii="Arial"/>
        </w:rPr>
        <w:t xml:space="preserve"> PhD, Nigeria</w:t>
      </w:r>
    </w:p>
    <w:p w:rsidR="00FC3911" w:rsidRPr="00FC3911" w:rsidRDefault="00FC3911" w:rsidP="00FC3911">
      <w:pPr>
        <w:pStyle w:val="BodyText"/>
        <w:spacing w:before="73" w:line="198" w:lineRule="exact"/>
        <w:ind w:left="100" w:right="5987"/>
        <w:rPr>
          <w:rFonts w:ascii="Arial"/>
          <w:vertAlign w:val="superscript"/>
        </w:rPr>
      </w:pPr>
      <w:r w:rsidRPr="00FC3911">
        <w:rPr>
          <w:rFonts w:ascii="Arial"/>
        </w:rPr>
        <w:t xml:space="preserve"> </w:t>
      </w:r>
      <w:proofErr w:type="spellStart"/>
      <w:r w:rsidRPr="00FC3911">
        <w:rPr>
          <w:rFonts w:ascii="Arial"/>
        </w:rPr>
        <w:t>Uchenna</w:t>
      </w:r>
      <w:proofErr w:type="spellEnd"/>
      <w:r w:rsidRPr="00FC3911">
        <w:rPr>
          <w:rFonts w:ascii="Arial"/>
        </w:rPr>
        <w:t xml:space="preserve"> </w:t>
      </w:r>
      <w:proofErr w:type="spellStart"/>
      <w:r w:rsidRPr="00FC3911">
        <w:rPr>
          <w:rFonts w:ascii="Arial"/>
        </w:rPr>
        <w:t>Chidinma</w:t>
      </w:r>
      <w:proofErr w:type="spellEnd"/>
      <w:r w:rsidRPr="00FC3911">
        <w:rPr>
          <w:rFonts w:ascii="Arial"/>
        </w:rPr>
        <w:t xml:space="preserve"> Glori</w:t>
      </w:r>
      <w:r w:rsidR="00FF0210">
        <w:rPr>
          <w:rFonts w:ascii="Arial"/>
        </w:rPr>
        <w:t xml:space="preserve">a </w:t>
      </w:r>
      <w:proofErr w:type="spellStart"/>
      <w:r w:rsidR="00FF0210">
        <w:rPr>
          <w:rFonts w:ascii="Arial"/>
        </w:rPr>
        <w:t>B.Sc</w:t>
      </w:r>
      <w:proofErr w:type="spellEnd"/>
      <w:r w:rsidR="00FF0210">
        <w:rPr>
          <w:rFonts w:ascii="Arial"/>
        </w:rPr>
        <w:t>, Nigeria</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FF0210">
      <w:pPr>
        <w:pStyle w:val="Heading3"/>
        <w:spacing w:before="147"/>
        <w:ind w:left="0"/>
        <w:jc w:val="both"/>
      </w:pPr>
      <w:r>
        <w:rPr>
          <w:color w:val="BF5A14"/>
        </w:rPr>
        <w:lastRenderedPageBreak/>
        <w:t>Abstract</w:t>
      </w:r>
      <w:r w:rsidR="00404E5B">
        <w:rPr>
          <w:color w:val="BF5A14"/>
        </w:rPr>
        <w:t xml:space="preserve"> (300 word limit)</w:t>
      </w:r>
    </w:p>
    <w:p w:rsidR="00AE3E37" w:rsidRDefault="002A083D" w:rsidP="002A083D">
      <w:pPr>
        <w:pStyle w:val="Heading3"/>
        <w:spacing w:before="74"/>
        <w:jc w:val="both"/>
      </w:pPr>
      <w:r>
        <w:rPr>
          <w:rFonts w:ascii="Tw Cen MT" w:eastAsia="Tw Cen MT" w:hAnsi="Tw Cen MT" w:cs="Tw Cen MT"/>
          <w:b w:val="0"/>
          <w:bCs w:val="0"/>
          <w:sz w:val="18"/>
          <w:szCs w:val="18"/>
        </w:rPr>
        <w:t xml:space="preserve">Statement of the problem: </w:t>
      </w:r>
      <w:r w:rsidRPr="002A083D">
        <w:rPr>
          <w:rFonts w:ascii="Tw Cen MT" w:eastAsia="Tw Cen MT" w:hAnsi="Tw Cen MT" w:cs="Tw Cen MT"/>
          <w:b w:val="0"/>
          <w:bCs w:val="0"/>
          <w:sz w:val="18"/>
          <w:szCs w:val="18"/>
        </w:rPr>
        <w:t xml:space="preserve">Based on their epidemiology, Hepatitis B virus (HBV), Hepatitis C virus (HCV) and Human Immunodeficiency virus (HIV), share the same routes of transmission and risk factors for infection. </w:t>
      </w:r>
      <w:r>
        <w:rPr>
          <w:rFonts w:ascii="Tw Cen MT" w:eastAsia="Tw Cen MT" w:hAnsi="Tw Cen MT" w:cs="Tw Cen MT"/>
          <w:b w:val="0"/>
          <w:bCs w:val="0"/>
          <w:sz w:val="18"/>
          <w:szCs w:val="18"/>
        </w:rPr>
        <w:t xml:space="preserve">Methodology: </w:t>
      </w:r>
      <w:r w:rsidRPr="002A083D">
        <w:rPr>
          <w:rFonts w:ascii="Tw Cen MT" w:eastAsia="Tw Cen MT" w:hAnsi="Tw Cen MT" w:cs="Tw Cen MT"/>
          <w:b w:val="0"/>
          <w:bCs w:val="0"/>
          <w:sz w:val="18"/>
          <w:szCs w:val="18"/>
        </w:rPr>
        <w:t xml:space="preserve">This study was conducted to determine the epidemiology of HBV, HCV, HIV co-infection among residents of Alex </w:t>
      </w:r>
      <w:proofErr w:type="spellStart"/>
      <w:r w:rsidRPr="002A083D">
        <w:rPr>
          <w:rFonts w:ascii="Tw Cen MT" w:eastAsia="Tw Cen MT" w:hAnsi="Tw Cen MT" w:cs="Tw Cen MT"/>
          <w:b w:val="0"/>
          <w:bCs w:val="0"/>
          <w:sz w:val="18"/>
          <w:szCs w:val="18"/>
        </w:rPr>
        <w:t>Ekwueme</w:t>
      </w:r>
      <w:proofErr w:type="spellEnd"/>
      <w:r w:rsidRPr="002A083D">
        <w:rPr>
          <w:rFonts w:ascii="Tw Cen MT" w:eastAsia="Tw Cen MT" w:hAnsi="Tw Cen MT" w:cs="Tw Cen MT"/>
          <w:b w:val="0"/>
          <w:bCs w:val="0"/>
          <w:sz w:val="18"/>
          <w:szCs w:val="18"/>
        </w:rPr>
        <w:t xml:space="preserve"> Federal University </w:t>
      </w:r>
      <w:proofErr w:type="spellStart"/>
      <w:r w:rsidRPr="002A083D">
        <w:rPr>
          <w:rFonts w:ascii="Tw Cen MT" w:eastAsia="Tw Cen MT" w:hAnsi="Tw Cen MT" w:cs="Tw Cen MT"/>
          <w:b w:val="0"/>
          <w:bCs w:val="0"/>
          <w:sz w:val="18"/>
          <w:szCs w:val="18"/>
        </w:rPr>
        <w:t>Ndufu</w:t>
      </w:r>
      <w:proofErr w:type="spellEnd"/>
      <w:r w:rsidRPr="002A083D">
        <w:rPr>
          <w:rFonts w:ascii="Tw Cen MT" w:eastAsia="Tw Cen MT" w:hAnsi="Tw Cen MT" w:cs="Tw Cen MT"/>
          <w:b w:val="0"/>
          <w:bCs w:val="0"/>
          <w:sz w:val="18"/>
          <w:szCs w:val="18"/>
        </w:rPr>
        <w:t xml:space="preserve">- Alike, </w:t>
      </w:r>
      <w:proofErr w:type="spellStart"/>
      <w:r w:rsidRPr="002A083D">
        <w:rPr>
          <w:rFonts w:ascii="Tw Cen MT" w:eastAsia="Tw Cen MT" w:hAnsi="Tw Cen MT" w:cs="Tw Cen MT"/>
          <w:b w:val="0"/>
          <w:bCs w:val="0"/>
          <w:sz w:val="18"/>
          <w:szCs w:val="18"/>
        </w:rPr>
        <w:t>Ebonyi</w:t>
      </w:r>
      <w:proofErr w:type="spellEnd"/>
      <w:r w:rsidRPr="002A083D">
        <w:rPr>
          <w:rFonts w:ascii="Tw Cen MT" w:eastAsia="Tw Cen MT" w:hAnsi="Tw Cen MT" w:cs="Tw Cen MT"/>
          <w:b w:val="0"/>
          <w:bCs w:val="0"/>
          <w:sz w:val="18"/>
          <w:szCs w:val="18"/>
        </w:rPr>
        <w:t xml:space="preserve"> State Nigeria who are mostly young adults. Three Hundred and Eighty-Four participants were enlisted for this study. Blood samples were collected and tested for presence of Hepatitis B surface antigen (</w:t>
      </w:r>
      <w:proofErr w:type="spellStart"/>
      <w:r w:rsidRPr="002A083D">
        <w:rPr>
          <w:rFonts w:ascii="Tw Cen MT" w:eastAsia="Tw Cen MT" w:hAnsi="Tw Cen MT" w:cs="Tw Cen MT"/>
          <w:b w:val="0"/>
          <w:bCs w:val="0"/>
          <w:sz w:val="18"/>
          <w:szCs w:val="18"/>
        </w:rPr>
        <w:t>HBsAg</w:t>
      </w:r>
      <w:proofErr w:type="spellEnd"/>
      <w:r w:rsidRPr="002A083D">
        <w:rPr>
          <w:rFonts w:ascii="Tw Cen MT" w:eastAsia="Tw Cen MT" w:hAnsi="Tw Cen MT" w:cs="Tw Cen MT"/>
          <w:b w:val="0"/>
          <w:bCs w:val="0"/>
          <w:sz w:val="18"/>
          <w:szCs w:val="18"/>
        </w:rPr>
        <w:t xml:space="preserve">), Anti-HCV antibodies and HIV antibodies using first response antigen detection kits for HBV and HCV as well as Determine and </w:t>
      </w:r>
      <w:proofErr w:type="spellStart"/>
      <w:r w:rsidRPr="002A083D">
        <w:rPr>
          <w:rFonts w:ascii="Tw Cen MT" w:eastAsia="Tw Cen MT" w:hAnsi="Tw Cen MT" w:cs="Tw Cen MT"/>
          <w:b w:val="0"/>
          <w:bCs w:val="0"/>
          <w:sz w:val="18"/>
          <w:szCs w:val="18"/>
        </w:rPr>
        <w:t>StatPak</w:t>
      </w:r>
      <w:proofErr w:type="spellEnd"/>
      <w:r w:rsidRPr="002A083D">
        <w:rPr>
          <w:rFonts w:ascii="Tw Cen MT" w:eastAsia="Tw Cen MT" w:hAnsi="Tw Cen MT" w:cs="Tw Cen MT"/>
          <w:b w:val="0"/>
          <w:bCs w:val="0"/>
          <w:sz w:val="18"/>
          <w:szCs w:val="18"/>
        </w:rPr>
        <w:t xml:space="preserve"> kits for HIV. Data was analyzed using descriptive </w:t>
      </w:r>
      <w:proofErr w:type="gramStart"/>
      <w:r w:rsidRPr="002A083D">
        <w:rPr>
          <w:rFonts w:ascii="Tw Cen MT" w:eastAsia="Tw Cen MT" w:hAnsi="Tw Cen MT" w:cs="Tw Cen MT"/>
          <w:b w:val="0"/>
          <w:bCs w:val="0"/>
          <w:sz w:val="18"/>
          <w:szCs w:val="18"/>
        </w:rPr>
        <w:t>statistics,</w:t>
      </w:r>
      <w:proofErr w:type="gramEnd"/>
      <w:r w:rsidRPr="002A083D">
        <w:rPr>
          <w:rFonts w:ascii="Tw Cen MT" w:eastAsia="Tw Cen MT" w:hAnsi="Tw Cen MT" w:cs="Tw Cen MT"/>
          <w:b w:val="0"/>
          <w:bCs w:val="0"/>
          <w:sz w:val="18"/>
          <w:szCs w:val="18"/>
        </w:rPr>
        <w:t xml:space="preserve"> </w:t>
      </w:r>
      <w:proofErr w:type="spellStart"/>
      <w:r w:rsidRPr="002A083D">
        <w:rPr>
          <w:rFonts w:ascii="Tw Cen MT" w:eastAsia="Tw Cen MT" w:hAnsi="Tw Cen MT" w:cs="Tw Cen MT"/>
          <w:b w:val="0"/>
          <w:bCs w:val="0"/>
          <w:sz w:val="18"/>
          <w:szCs w:val="18"/>
        </w:rPr>
        <w:t>Chisquare</w:t>
      </w:r>
      <w:proofErr w:type="spellEnd"/>
      <w:r w:rsidRPr="002A083D">
        <w:rPr>
          <w:rFonts w:ascii="Tw Cen MT" w:eastAsia="Tw Cen MT" w:hAnsi="Tw Cen MT" w:cs="Tw Cen MT"/>
          <w:b w:val="0"/>
          <w:bCs w:val="0"/>
          <w:sz w:val="18"/>
          <w:szCs w:val="18"/>
        </w:rPr>
        <w:t xml:space="preserve"> was used to test the associations. Statistical significance was taken at P </w:t>
      </w:r>
      <w:r w:rsidRPr="002A083D">
        <w:rPr>
          <w:rFonts w:eastAsia="Tw Cen MT"/>
          <w:b w:val="0"/>
          <w:bCs w:val="0"/>
          <w:sz w:val="18"/>
          <w:szCs w:val="18"/>
        </w:rPr>
        <w:t>˂</w:t>
      </w:r>
      <w:r w:rsidRPr="002A083D">
        <w:rPr>
          <w:rFonts w:ascii="Tw Cen MT" w:eastAsia="Tw Cen MT" w:hAnsi="Tw Cen MT" w:cs="Tw Cen MT"/>
          <w:b w:val="0"/>
          <w:bCs w:val="0"/>
          <w:sz w:val="18"/>
          <w:szCs w:val="18"/>
        </w:rPr>
        <w:t xml:space="preserve"> 0.05. Data was analyzed using SPSS version 20.0. </w:t>
      </w:r>
      <w:r>
        <w:rPr>
          <w:rFonts w:ascii="Tw Cen MT" w:eastAsia="Tw Cen MT" w:hAnsi="Tw Cen MT" w:cs="Tw Cen MT"/>
          <w:b w:val="0"/>
          <w:bCs w:val="0"/>
          <w:sz w:val="18"/>
          <w:szCs w:val="18"/>
        </w:rPr>
        <w:t xml:space="preserve">Results: </w:t>
      </w:r>
      <w:r w:rsidRPr="002A083D">
        <w:rPr>
          <w:rFonts w:ascii="Tw Cen MT" w:eastAsia="Tw Cen MT" w:hAnsi="Tw Cen MT" w:cs="Tw Cen MT"/>
          <w:b w:val="0"/>
          <w:bCs w:val="0"/>
          <w:sz w:val="18"/>
          <w:szCs w:val="18"/>
        </w:rPr>
        <w:t xml:space="preserve">Results obtained from this study showed that the mean age of the participants was 24 years (SD: 5.343). The prevalence for HCV and HBV was 8.85% and 10.86% respectively. The occurrence of HBV and HCV co-infection was statistically non- significant (p </w:t>
      </w:r>
      <w:r w:rsidRPr="002A083D">
        <w:rPr>
          <w:rFonts w:eastAsia="Tw Cen MT"/>
          <w:b w:val="0"/>
          <w:bCs w:val="0"/>
          <w:sz w:val="18"/>
          <w:szCs w:val="18"/>
        </w:rPr>
        <w:t>═</w:t>
      </w:r>
      <w:r w:rsidRPr="002A083D">
        <w:rPr>
          <w:rFonts w:ascii="Tw Cen MT" w:eastAsia="Tw Cen MT" w:hAnsi="Tw Cen MT" w:cs="Tw Cen MT"/>
          <w:b w:val="0"/>
          <w:bCs w:val="0"/>
          <w:sz w:val="18"/>
          <w:szCs w:val="18"/>
        </w:rPr>
        <w:t xml:space="preserve"> 0.50). However, the prevalence of HBV was statistically significant (p = </w:t>
      </w:r>
      <w:r w:rsidRPr="002A083D">
        <w:rPr>
          <w:rFonts w:ascii="Tw Cen MT" w:eastAsia="Tw Cen MT" w:hAnsi="Tw Cen MT" w:cs="Tw Cen MT"/>
          <w:b w:val="0"/>
          <w:bCs w:val="0"/>
          <w:sz w:val="18"/>
          <w:szCs w:val="18"/>
          <w:lang w:val="en-GB"/>
        </w:rPr>
        <w:t>0.012</w:t>
      </w:r>
      <w:r w:rsidRPr="002A083D">
        <w:rPr>
          <w:rFonts w:ascii="Tw Cen MT" w:eastAsia="Tw Cen MT" w:hAnsi="Tw Cen MT" w:cs="Tw Cen MT"/>
          <w:b w:val="0"/>
          <w:bCs w:val="0"/>
          <w:sz w:val="18"/>
          <w:szCs w:val="18"/>
        </w:rPr>
        <w:t xml:space="preserve">) </w:t>
      </w:r>
      <w:proofErr w:type="gramStart"/>
      <w:r w:rsidRPr="002A083D">
        <w:rPr>
          <w:rFonts w:ascii="Tw Cen MT" w:eastAsia="Tw Cen MT" w:hAnsi="Tw Cen MT" w:cs="Tw Cen MT"/>
          <w:b w:val="0"/>
          <w:bCs w:val="0"/>
          <w:sz w:val="18"/>
          <w:szCs w:val="18"/>
        </w:rPr>
        <w:t>The</w:t>
      </w:r>
      <w:proofErr w:type="gramEnd"/>
      <w:r w:rsidRPr="002A083D">
        <w:rPr>
          <w:rFonts w:ascii="Tw Cen MT" w:eastAsia="Tw Cen MT" w:hAnsi="Tw Cen MT" w:cs="Tw Cen MT"/>
          <w:b w:val="0"/>
          <w:bCs w:val="0"/>
          <w:sz w:val="18"/>
          <w:szCs w:val="18"/>
        </w:rPr>
        <w:t xml:space="preserve"> prevalence of HIV was 5.99%.  A total of 5 (1.30%) had concomitant HBV, HCV and HIV infections. Also, 11 (2.86%) had HBV/HIV co-infection, 8(2.08%) had HCV/HIV co-infection while 5(1.30%) had HBV/HCV co-infections. All the participants were asymptomatic.</w:t>
      </w:r>
      <w:r>
        <w:rPr>
          <w:rFonts w:ascii="Tw Cen MT" w:eastAsia="Tw Cen MT" w:hAnsi="Tw Cen MT" w:cs="Tw Cen MT"/>
          <w:b w:val="0"/>
          <w:bCs w:val="0"/>
          <w:sz w:val="18"/>
          <w:szCs w:val="18"/>
        </w:rPr>
        <w:t xml:space="preserve"> Conclusion and Significance:</w:t>
      </w:r>
      <w:r w:rsidRPr="002A083D">
        <w:rPr>
          <w:rFonts w:ascii="Tw Cen MT" w:eastAsia="Tw Cen MT" w:hAnsi="Tw Cen MT" w:cs="Tw Cen MT"/>
          <w:b w:val="0"/>
          <w:bCs w:val="0"/>
          <w:sz w:val="18"/>
          <w:szCs w:val="18"/>
        </w:rPr>
        <w:t xml:space="preserve"> This study demonstrated high prevalence of HBV, HCV and HIV and provides the first epidemiologic data on the prevalence of these viral infections among the population within the geographic region studied. To reduce the prevalence of the viral infections among the populations, preventive strategies should be developed and implemented. Also, further studies should be conducted to elucidate the epidemiological pattern of HIV, HCV and HBV concomitant infections in other States within south-eastern Nigeria.</w:t>
      </w:r>
      <w:r w:rsidR="00A9710C">
        <w:rPr>
          <w:b w:val="0"/>
        </w:rPr>
        <w:br w:type="column"/>
      </w:r>
      <w:r w:rsidR="00A9710C">
        <w:rPr>
          <w:color w:val="BF5A14"/>
        </w:rPr>
        <w:lastRenderedPageBreak/>
        <w:t>Image</w:t>
      </w:r>
    </w:p>
    <w:p w:rsidR="00AE3E37" w:rsidRDefault="00B658B8">
      <w:pPr>
        <w:pStyle w:val="BodyText"/>
        <w:spacing w:before="2"/>
        <w:rPr>
          <w:rFonts w:ascii="Arial"/>
          <w:b/>
          <w:sz w:val="16"/>
        </w:rPr>
      </w:pPr>
      <w:r w:rsidRPr="00B658B8">
        <w:rPr>
          <w:noProof/>
        </w:rPr>
        <w:drawing>
          <wp:inline distT="0" distB="0" distL="0" distR="0">
            <wp:extent cx="3000375" cy="1333500"/>
            <wp:effectExtent l="19050" t="0" r="9525" b="0"/>
            <wp:docPr id="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658B8" w:rsidRPr="00B658B8" w:rsidRDefault="005973B9" w:rsidP="00B658B8">
      <w:pPr>
        <w:spacing w:line="204" w:lineRule="exact"/>
        <w:jc w:val="both"/>
        <w:rPr>
          <w:rFonts w:asciiTheme="minorHAnsi" w:hAnsiTheme="minorHAnsi" w:cstheme="minorHAnsi"/>
          <w:sz w:val="18"/>
          <w:szCs w:val="18"/>
        </w:rPr>
      </w:pPr>
      <w:r>
        <w:rPr>
          <w:rFonts w:ascii="Arial"/>
          <w:b/>
          <w:color w:val="BF5A14"/>
          <w:sz w:val="20"/>
        </w:rPr>
        <w:br/>
      </w:r>
      <w:r w:rsidR="00B658B8" w:rsidRPr="00B658B8">
        <w:rPr>
          <w:rFonts w:asciiTheme="minorHAnsi" w:hAnsiTheme="minorHAnsi" w:cstheme="minorHAnsi"/>
          <w:sz w:val="18"/>
          <w:szCs w:val="18"/>
        </w:rPr>
        <w:t>HBV+HCV+HIV = Hepatitis B Virus, Hepatitis C Virus and Human Immunodeficiency Virus concomitant infections; HBV+HCV= Hepatitis B Virus and Hepatitis C Virus concomitant infections and HCV+HIV= Hepatitis C Virus and Human Immunodeficiency Virus concomitant infections.</w:t>
      </w:r>
    </w:p>
    <w:p w:rsidR="005973B9" w:rsidRDefault="005973B9" w:rsidP="005973B9">
      <w:pPr>
        <w:spacing w:line="204" w:lineRule="exact"/>
        <w:rPr>
          <w:rFonts w:ascii="Arial"/>
          <w:b/>
          <w:sz w:val="20"/>
        </w:rPr>
      </w:pPr>
      <w:r>
        <w:rPr>
          <w:rFonts w:ascii="Arial"/>
          <w:b/>
          <w:color w:val="BF5A14"/>
          <w:sz w:val="20"/>
        </w:rPr>
        <w:t>Recent Publications (minimum 5)</w:t>
      </w:r>
    </w:p>
    <w:p w:rsidR="002A083D" w:rsidRPr="002A083D" w:rsidRDefault="002A083D" w:rsidP="002A083D">
      <w:pPr>
        <w:pStyle w:val="ListParagraph"/>
        <w:numPr>
          <w:ilvl w:val="0"/>
          <w:numId w:val="3"/>
        </w:numPr>
        <w:rPr>
          <w:rFonts w:asciiTheme="minorHAnsi" w:hAnsiTheme="minorHAnsi" w:cstheme="minorHAnsi"/>
          <w:sz w:val="18"/>
          <w:szCs w:val="18"/>
        </w:rPr>
      </w:pPr>
      <w:proofErr w:type="spellStart"/>
      <w:r w:rsidRPr="002A083D">
        <w:rPr>
          <w:rFonts w:asciiTheme="minorHAnsi" w:hAnsiTheme="minorHAnsi" w:cstheme="minorHAnsi"/>
          <w:sz w:val="18"/>
          <w:szCs w:val="18"/>
        </w:rPr>
        <w:t>Alo</w:t>
      </w:r>
      <w:proofErr w:type="spellEnd"/>
      <w:r w:rsidRPr="002A083D">
        <w:rPr>
          <w:rFonts w:asciiTheme="minorHAnsi" w:hAnsiTheme="minorHAnsi" w:cstheme="minorHAnsi"/>
          <w:sz w:val="18"/>
          <w:szCs w:val="18"/>
        </w:rPr>
        <w:t xml:space="preserve"> M.N., </w:t>
      </w:r>
      <w:proofErr w:type="spellStart"/>
      <w:r w:rsidRPr="002A083D">
        <w:rPr>
          <w:rFonts w:asciiTheme="minorHAnsi" w:hAnsiTheme="minorHAnsi" w:cstheme="minorHAnsi"/>
          <w:sz w:val="18"/>
          <w:szCs w:val="18"/>
        </w:rPr>
        <w:t>Alhassan</w:t>
      </w:r>
      <w:proofErr w:type="spellEnd"/>
      <w:r w:rsidRPr="002A083D">
        <w:rPr>
          <w:rFonts w:asciiTheme="minorHAnsi" w:hAnsiTheme="minorHAnsi" w:cstheme="minorHAnsi"/>
          <w:sz w:val="18"/>
          <w:szCs w:val="18"/>
        </w:rPr>
        <w:t xml:space="preserve"> H.M., </w:t>
      </w:r>
      <w:proofErr w:type="spellStart"/>
      <w:r w:rsidRPr="002A083D">
        <w:rPr>
          <w:rFonts w:asciiTheme="minorHAnsi" w:hAnsiTheme="minorHAnsi" w:cstheme="minorHAnsi"/>
          <w:sz w:val="18"/>
          <w:szCs w:val="18"/>
        </w:rPr>
        <w:t>Saidu</w:t>
      </w:r>
      <w:proofErr w:type="spellEnd"/>
      <w:r w:rsidRPr="002A083D">
        <w:rPr>
          <w:rFonts w:asciiTheme="minorHAnsi" w:hAnsiTheme="minorHAnsi" w:cstheme="minorHAnsi"/>
          <w:sz w:val="18"/>
          <w:szCs w:val="18"/>
        </w:rPr>
        <w:t xml:space="preserve"> A.Y., </w:t>
      </w:r>
      <w:proofErr w:type="spellStart"/>
      <w:r w:rsidRPr="002A083D">
        <w:rPr>
          <w:rFonts w:asciiTheme="minorHAnsi" w:hAnsiTheme="minorHAnsi" w:cstheme="minorHAnsi"/>
          <w:sz w:val="18"/>
          <w:szCs w:val="18"/>
        </w:rPr>
        <w:t>Ugah</w:t>
      </w:r>
      <w:proofErr w:type="spellEnd"/>
      <w:r w:rsidRPr="002A083D">
        <w:rPr>
          <w:rFonts w:asciiTheme="minorHAnsi" w:hAnsiTheme="minorHAnsi" w:cstheme="minorHAnsi"/>
          <w:sz w:val="18"/>
          <w:szCs w:val="18"/>
        </w:rPr>
        <w:t xml:space="preserve"> U.I., and </w:t>
      </w:r>
      <w:proofErr w:type="spellStart"/>
      <w:r w:rsidRPr="002A083D">
        <w:rPr>
          <w:rFonts w:asciiTheme="minorHAnsi" w:hAnsiTheme="minorHAnsi" w:cstheme="minorHAnsi"/>
          <w:sz w:val="18"/>
          <w:szCs w:val="18"/>
        </w:rPr>
        <w:t>Umar</w:t>
      </w:r>
      <w:proofErr w:type="spellEnd"/>
      <w:r w:rsidRPr="002A083D">
        <w:rPr>
          <w:rFonts w:asciiTheme="minorHAnsi" w:hAnsiTheme="minorHAnsi" w:cstheme="minorHAnsi"/>
          <w:sz w:val="18"/>
          <w:szCs w:val="18"/>
        </w:rPr>
        <w:t xml:space="preserve"> F.A. (2013). CD4</w:t>
      </w:r>
      <w:r w:rsidRPr="002A083D">
        <w:rPr>
          <w:rFonts w:asciiTheme="minorHAnsi" w:hAnsiTheme="minorHAnsi" w:cstheme="minorHAnsi"/>
          <w:sz w:val="18"/>
          <w:szCs w:val="18"/>
          <w:vertAlign w:val="superscript"/>
        </w:rPr>
        <w:t>+</w:t>
      </w:r>
      <w:r w:rsidRPr="002A083D">
        <w:rPr>
          <w:rFonts w:asciiTheme="minorHAnsi" w:hAnsiTheme="minorHAnsi" w:cstheme="minorHAnsi"/>
          <w:sz w:val="18"/>
          <w:szCs w:val="18"/>
        </w:rPr>
        <w:t xml:space="preserve"> T-cell count in patients concomitantly infected with HIV and Hepatitis B virus in </w:t>
      </w:r>
      <w:proofErr w:type="spellStart"/>
      <w:r w:rsidRPr="002A083D">
        <w:rPr>
          <w:rFonts w:asciiTheme="minorHAnsi" w:hAnsiTheme="minorHAnsi" w:cstheme="minorHAnsi"/>
          <w:sz w:val="18"/>
          <w:szCs w:val="18"/>
        </w:rPr>
        <w:t>Sokoto</w:t>
      </w:r>
      <w:proofErr w:type="spellEnd"/>
      <w:r w:rsidRPr="002A083D">
        <w:rPr>
          <w:rFonts w:asciiTheme="minorHAnsi" w:hAnsiTheme="minorHAnsi" w:cstheme="minorHAnsi"/>
          <w:sz w:val="18"/>
          <w:szCs w:val="18"/>
        </w:rPr>
        <w:t xml:space="preserve"> State, Nigeria. European Journal of Experimental Biology, 3(3): 661 – 665.</w:t>
      </w:r>
    </w:p>
    <w:p w:rsidR="002A083D" w:rsidRPr="002A083D" w:rsidRDefault="002A083D" w:rsidP="002A083D">
      <w:pPr>
        <w:pStyle w:val="ListParagraph"/>
        <w:numPr>
          <w:ilvl w:val="0"/>
          <w:numId w:val="3"/>
        </w:numPr>
        <w:rPr>
          <w:rFonts w:asciiTheme="minorHAnsi" w:hAnsiTheme="minorHAnsi" w:cstheme="minorHAnsi"/>
          <w:sz w:val="18"/>
          <w:szCs w:val="18"/>
        </w:rPr>
      </w:pPr>
      <w:proofErr w:type="spellStart"/>
      <w:r w:rsidRPr="002A083D">
        <w:rPr>
          <w:rFonts w:asciiTheme="minorHAnsi" w:hAnsiTheme="minorHAnsi" w:cstheme="minorHAnsi"/>
          <w:sz w:val="18"/>
          <w:szCs w:val="18"/>
        </w:rPr>
        <w:t>Amadi</w:t>
      </w:r>
      <w:proofErr w:type="spellEnd"/>
      <w:r w:rsidRPr="002A083D">
        <w:rPr>
          <w:rFonts w:asciiTheme="minorHAnsi" w:hAnsiTheme="minorHAnsi" w:cstheme="minorHAnsi"/>
          <w:sz w:val="18"/>
          <w:szCs w:val="18"/>
        </w:rPr>
        <w:t xml:space="preserve"> E.S., </w:t>
      </w:r>
      <w:proofErr w:type="spellStart"/>
      <w:r w:rsidRPr="002A083D">
        <w:rPr>
          <w:rFonts w:asciiTheme="minorHAnsi" w:hAnsiTheme="minorHAnsi" w:cstheme="minorHAnsi"/>
          <w:sz w:val="18"/>
          <w:szCs w:val="18"/>
        </w:rPr>
        <w:t>Ononiwu</w:t>
      </w:r>
      <w:proofErr w:type="spellEnd"/>
      <w:r w:rsidRPr="002A083D">
        <w:rPr>
          <w:rFonts w:asciiTheme="minorHAnsi" w:hAnsiTheme="minorHAnsi" w:cstheme="minorHAnsi"/>
          <w:sz w:val="18"/>
          <w:szCs w:val="18"/>
        </w:rPr>
        <w:t xml:space="preserve"> C.E., </w:t>
      </w:r>
      <w:proofErr w:type="spellStart"/>
      <w:r w:rsidRPr="002A083D">
        <w:rPr>
          <w:rFonts w:asciiTheme="minorHAnsi" w:hAnsiTheme="minorHAnsi" w:cstheme="minorHAnsi"/>
          <w:sz w:val="18"/>
          <w:szCs w:val="18"/>
        </w:rPr>
        <w:t>Aballa</w:t>
      </w:r>
      <w:proofErr w:type="spellEnd"/>
      <w:r w:rsidRPr="002A083D">
        <w:rPr>
          <w:rFonts w:asciiTheme="minorHAnsi" w:hAnsiTheme="minorHAnsi" w:cstheme="minorHAnsi"/>
          <w:sz w:val="18"/>
          <w:szCs w:val="18"/>
        </w:rPr>
        <w:t xml:space="preserve"> N., </w:t>
      </w:r>
      <w:proofErr w:type="spellStart"/>
      <w:r w:rsidRPr="002A083D">
        <w:rPr>
          <w:rFonts w:asciiTheme="minorHAnsi" w:hAnsiTheme="minorHAnsi" w:cstheme="minorHAnsi"/>
          <w:sz w:val="18"/>
          <w:szCs w:val="18"/>
        </w:rPr>
        <w:t>Oladimeji</w:t>
      </w:r>
      <w:proofErr w:type="spellEnd"/>
      <w:r w:rsidRPr="002A083D">
        <w:rPr>
          <w:rFonts w:asciiTheme="minorHAnsi" w:hAnsiTheme="minorHAnsi" w:cstheme="minorHAnsi"/>
          <w:sz w:val="18"/>
          <w:szCs w:val="18"/>
        </w:rPr>
        <w:t xml:space="preserve"> S.A., </w:t>
      </w:r>
      <w:proofErr w:type="spellStart"/>
      <w:r w:rsidRPr="002A083D">
        <w:rPr>
          <w:rFonts w:asciiTheme="minorHAnsi" w:hAnsiTheme="minorHAnsi" w:cstheme="minorHAnsi"/>
          <w:sz w:val="18"/>
          <w:szCs w:val="18"/>
        </w:rPr>
        <w:t>Aneke</w:t>
      </w:r>
      <w:proofErr w:type="spellEnd"/>
      <w:r w:rsidRPr="002A083D">
        <w:rPr>
          <w:rFonts w:asciiTheme="minorHAnsi" w:hAnsiTheme="minorHAnsi" w:cstheme="minorHAnsi"/>
          <w:sz w:val="18"/>
          <w:szCs w:val="18"/>
        </w:rPr>
        <w:t xml:space="preserve"> F.A., and </w:t>
      </w:r>
      <w:proofErr w:type="spellStart"/>
      <w:r w:rsidRPr="002A083D">
        <w:rPr>
          <w:rFonts w:asciiTheme="minorHAnsi" w:hAnsiTheme="minorHAnsi" w:cstheme="minorHAnsi"/>
          <w:sz w:val="18"/>
          <w:szCs w:val="18"/>
        </w:rPr>
        <w:t>Aneke</w:t>
      </w:r>
      <w:proofErr w:type="spellEnd"/>
      <w:r w:rsidRPr="002A083D">
        <w:rPr>
          <w:rFonts w:asciiTheme="minorHAnsi" w:hAnsiTheme="minorHAnsi" w:cstheme="minorHAnsi"/>
          <w:sz w:val="18"/>
          <w:szCs w:val="18"/>
        </w:rPr>
        <w:t xml:space="preserve"> C.O. (2009). The epidemiology of hepatitis C virus infection among patients attending the Federal dental clinic, Enugu. Trends</w:t>
      </w:r>
      <w:r w:rsidRPr="002A083D">
        <w:rPr>
          <w:rFonts w:asciiTheme="minorHAnsi" w:hAnsiTheme="minorHAnsi" w:cstheme="minorHAnsi"/>
          <w:i/>
          <w:sz w:val="18"/>
          <w:szCs w:val="18"/>
        </w:rPr>
        <w:t xml:space="preserve"> </w:t>
      </w:r>
      <w:r w:rsidRPr="002A083D">
        <w:rPr>
          <w:rFonts w:asciiTheme="minorHAnsi" w:hAnsiTheme="minorHAnsi" w:cstheme="minorHAnsi"/>
          <w:sz w:val="18"/>
          <w:szCs w:val="18"/>
        </w:rPr>
        <w:t>in Medical Research, 4(4): 91 – 95.</w:t>
      </w:r>
    </w:p>
    <w:p w:rsidR="002A083D" w:rsidRPr="002A083D" w:rsidRDefault="002A083D" w:rsidP="002A083D">
      <w:pPr>
        <w:pStyle w:val="ListParagraph"/>
        <w:numPr>
          <w:ilvl w:val="0"/>
          <w:numId w:val="3"/>
        </w:numPr>
        <w:rPr>
          <w:rFonts w:asciiTheme="minorHAnsi" w:hAnsiTheme="minorHAnsi" w:cstheme="minorHAnsi"/>
          <w:sz w:val="18"/>
          <w:szCs w:val="18"/>
        </w:rPr>
      </w:pPr>
      <w:r w:rsidRPr="002A083D">
        <w:rPr>
          <w:rFonts w:asciiTheme="minorHAnsi" w:hAnsiTheme="minorHAnsi" w:cstheme="minorHAnsi"/>
          <w:sz w:val="18"/>
          <w:szCs w:val="18"/>
        </w:rPr>
        <w:t xml:space="preserve">Soriano V., Barreiro P and </w:t>
      </w:r>
      <w:proofErr w:type="spellStart"/>
      <w:r w:rsidRPr="002A083D">
        <w:rPr>
          <w:rFonts w:asciiTheme="minorHAnsi" w:hAnsiTheme="minorHAnsi" w:cstheme="minorHAnsi"/>
          <w:sz w:val="18"/>
          <w:szCs w:val="18"/>
        </w:rPr>
        <w:t>Nuňez</w:t>
      </w:r>
      <w:proofErr w:type="spellEnd"/>
      <w:r w:rsidRPr="002A083D">
        <w:rPr>
          <w:rFonts w:asciiTheme="minorHAnsi" w:hAnsiTheme="minorHAnsi" w:cstheme="minorHAnsi"/>
          <w:sz w:val="18"/>
          <w:szCs w:val="18"/>
        </w:rPr>
        <w:t xml:space="preserve"> M. (2006). Management of chronic hepatitis B and C in HIV-</w:t>
      </w:r>
      <w:proofErr w:type="spellStart"/>
      <w:r w:rsidRPr="002A083D">
        <w:rPr>
          <w:rFonts w:asciiTheme="minorHAnsi" w:hAnsiTheme="minorHAnsi" w:cstheme="minorHAnsi"/>
          <w:sz w:val="18"/>
          <w:szCs w:val="18"/>
        </w:rPr>
        <w:t>coinfected</w:t>
      </w:r>
      <w:proofErr w:type="spellEnd"/>
      <w:r w:rsidRPr="002A083D">
        <w:rPr>
          <w:rFonts w:asciiTheme="minorHAnsi" w:hAnsiTheme="minorHAnsi" w:cstheme="minorHAnsi"/>
          <w:sz w:val="18"/>
          <w:szCs w:val="18"/>
        </w:rPr>
        <w:t xml:space="preserve"> patients. Journal of Antimicrobial Chemotherapy, 57 (5): 815 – 818.</w:t>
      </w:r>
    </w:p>
    <w:p w:rsidR="002A083D" w:rsidRPr="002A083D" w:rsidRDefault="002A083D" w:rsidP="002A083D">
      <w:pPr>
        <w:pStyle w:val="ListParagraph"/>
        <w:numPr>
          <w:ilvl w:val="0"/>
          <w:numId w:val="3"/>
        </w:numPr>
        <w:rPr>
          <w:rFonts w:asciiTheme="minorHAnsi" w:hAnsiTheme="minorHAnsi" w:cstheme="minorHAnsi"/>
          <w:sz w:val="18"/>
          <w:szCs w:val="18"/>
        </w:rPr>
      </w:pPr>
      <w:proofErr w:type="spellStart"/>
      <w:r w:rsidRPr="002A083D">
        <w:rPr>
          <w:rFonts w:asciiTheme="minorHAnsi" w:hAnsiTheme="minorHAnsi" w:cstheme="minorHAnsi"/>
          <w:sz w:val="18"/>
          <w:szCs w:val="18"/>
        </w:rPr>
        <w:t>Tumpa</w:t>
      </w:r>
      <w:proofErr w:type="spellEnd"/>
      <w:r w:rsidRPr="002A083D">
        <w:rPr>
          <w:rFonts w:asciiTheme="minorHAnsi" w:hAnsiTheme="minorHAnsi" w:cstheme="minorHAnsi"/>
          <w:sz w:val="18"/>
          <w:szCs w:val="18"/>
        </w:rPr>
        <w:t xml:space="preserve"> S.I. and </w:t>
      </w:r>
      <w:proofErr w:type="spellStart"/>
      <w:r w:rsidRPr="002A083D">
        <w:rPr>
          <w:rFonts w:asciiTheme="minorHAnsi" w:hAnsiTheme="minorHAnsi" w:cstheme="minorHAnsi"/>
          <w:sz w:val="18"/>
          <w:szCs w:val="18"/>
        </w:rPr>
        <w:t>Mamun</w:t>
      </w:r>
      <w:proofErr w:type="spellEnd"/>
      <w:r w:rsidRPr="002A083D">
        <w:rPr>
          <w:rFonts w:asciiTheme="minorHAnsi" w:hAnsiTheme="minorHAnsi" w:cstheme="minorHAnsi"/>
          <w:sz w:val="18"/>
          <w:szCs w:val="18"/>
        </w:rPr>
        <w:t xml:space="preserve"> A.A. (2015). HIV/HBV co-infection – A global challenge. Bangladesh Journal of Medical Science, 14(4): 316 – 322.</w:t>
      </w:r>
    </w:p>
    <w:p w:rsidR="00B658B8" w:rsidRPr="00B658B8" w:rsidRDefault="005973B9" w:rsidP="00B658B8">
      <w:pPr>
        <w:pStyle w:val="BodyText"/>
        <w:numPr>
          <w:ilvl w:val="0"/>
          <w:numId w:val="3"/>
        </w:numPr>
        <w:spacing w:before="85" w:line="216" w:lineRule="exact"/>
        <w:ind w:right="138"/>
        <w:rPr>
          <w:rFonts w:ascii="Calibri" w:hAnsi="Calibri"/>
        </w:rPr>
      </w:pPr>
      <w:r>
        <w:rPr>
          <w:rFonts w:ascii="Calibri" w:hAnsi="Calibri"/>
        </w:rPr>
        <w:t xml:space="preserve"> </w:t>
      </w:r>
      <w:proofErr w:type="spellStart"/>
      <w:r w:rsidR="00B658B8" w:rsidRPr="00B658B8">
        <w:rPr>
          <w:rFonts w:ascii="Calibri" w:hAnsi="Calibri"/>
        </w:rPr>
        <w:t>Onyire</w:t>
      </w:r>
      <w:proofErr w:type="spellEnd"/>
      <w:r w:rsidR="00B658B8" w:rsidRPr="00B658B8">
        <w:rPr>
          <w:rFonts w:ascii="Calibri" w:hAnsi="Calibri"/>
        </w:rPr>
        <w:t xml:space="preserve"> N.B., Orji M.L and </w:t>
      </w:r>
      <w:proofErr w:type="spellStart"/>
      <w:r w:rsidR="00B658B8" w:rsidRPr="00B658B8">
        <w:rPr>
          <w:rFonts w:ascii="Calibri" w:hAnsi="Calibri"/>
        </w:rPr>
        <w:t>Ogah</w:t>
      </w:r>
      <w:proofErr w:type="spellEnd"/>
      <w:r w:rsidR="00B658B8" w:rsidRPr="00B658B8">
        <w:rPr>
          <w:rFonts w:ascii="Calibri" w:hAnsi="Calibri"/>
        </w:rPr>
        <w:t xml:space="preserve"> E.O. (2017). Prevalence of hepatitis B and C infections in children infected with human immunodeficiency virus in </w:t>
      </w:r>
      <w:proofErr w:type="spellStart"/>
      <w:r w:rsidR="00B658B8" w:rsidRPr="00B658B8">
        <w:rPr>
          <w:rFonts w:ascii="Calibri" w:hAnsi="Calibri"/>
        </w:rPr>
        <w:t>Abakaliki</w:t>
      </w:r>
      <w:proofErr w:type="spellEnd"/>
      <w:r w:rsidR="00B658B8" w:rsidRPr="00B658B8">
        <w:rPr>
          <w:rFonts w:ascii="Calibri" w:hAnsi="Calibri"/>
        </w:rPr>
        <w:t xml:space="preserve">, </w:t>
      </w:r>
      <w:proofErr w:type="spellStart"/>
      <w:r w:rsidR="00B658B8" w:rsidRPr="00B658B8">
        <w:rPr>
          <w:rFonts w:ascii="Calibri" w:hAnsi="Calibri"/>
        </w:rPr>
        <w:t>Ebonyi</w:t>
      </w:r>
      <w:proofErr w:type="spellEnd"/>
      <w:r w:rsidR="00B658B8" w:rsidRPr="00B658B8">
        <w:rPr>
          <w:rFonts w:ascii="Calibri" w:hAnsi="Calibri"/>
        </w:rPr>
        <w:t xml:space="preserve"> state, Southeast Nigeria. Malaysian Journal of </w:t>
      </w:r>
      <w:proofErr w:type="spellStart"/>
      <w:r w:rsidR="00B658B8" w:rsidRPr="00B658B8">
        <w:rPr>
          <w:rFonts w:ascii="Calibri" w:hAnsi="Calibri"/>
        </w:rPr>
        <w:t>Paediatrics</w:t>
      </w:r>
      <w:proofErr w:type="spellEnd"/>
      <w:r w:rsidR="00B658B8" w:rsidRPr="00B658B8">
        <w:rPr>
          <w:rFonts w:ascii="Calibri" w:hAnsi="Calibri"/>
        </w:rPr>
        <w:t xml:space="preserve"> and Child Health Online Early, 05-23-2017.</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FF0210">
      <w:pPr>
        <w:pStyle w:val="BodyText"/>
        <w:rPr>
          <w:rFonts w:ascii="Calibri"/>
          <w:sz w:val="20"/>
        </w:rPr>
      </w:pPr>
      <w:r w:rsidRPr="008F3598">
        <w:rPr>
          <w:rFonts w:ascii="Times New Roman" w:hAnsi="Times New Roman" w:cs="Times New Roman"/>
          <w:noProof/>
          <w:sz w:val="24"/>
          <w:szCs w:val="24"/>
        </w:rPr>
        <w:lastRenderedPageBreak/>
        <w:pict>
          <v:roundrect id="Rounded Rectangle 2" o:spid="_x0000_s1029" style="position:absolute;margin-left:445.35pt;margin-top:2.55pt;width:79.7pt;height:63.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Default="00FF0210" w:rsidP="00A52075">
                  <w:pPr>
                    <w:rPr>
                      <w:b/>
                      <w:color w:val="0000FF"/>
                      <w:lang w:val="en-IN"/>
                    </w:rPr>
                  </w:pPr>
                  <w:r w:rsidRPr="00FF0210">
                    <w:rPr>
                      <w:b/>
                      <w:color w:val="0000FF"/>
                      <w:lang w:val="en-IN"/>
                    </w:rPr>
                    <w:drawing>
                      <wp:inline distT="0" distB="0" distL="0" distR="0">
                        <wp:extent cx="741871" cy="691515"/>
                        <wp:effectExtent l="0" t="0" r="127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59224" cy="707691"/>
                                </a:xfrm>
                                <a:prstGeom prst="rect">
                                  <a:avLst/>
                                </a:prstGeom>
                              </pic:spPr>
                            </pic:pic>
                          </a:graphicData>
                        </a:graphic>
                      </wp:inline>
                    </w:drawing>
                  </w:r>
                </w:p>
              </w:txbxContent>
            </v:textbox>
          </v:roundrect>
        </w:pict>
      </w:r>
    </w:p>
    <w:p w:rsidR="00AE3E37" w:rsidRDefault="008F359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658B8" w:rsidP="00404E5B">
      <w:pPr>
        <w:spacing w:before="92"/>
        <w:ind w:right="4234"/>
        <w:rPr>
          <w:rFonts w:ascii="Arial"/>
        </w:rPr>
      </w:pPr>
      <w:r w:rsidRPr="00B658B8">
        <w:t xml:space="preserve"> </w:t>
      </w:r>
      <w:r>
        <w:rPr>
          <w:noProof/>
        </w:rPr>
        <w:drawing>
          <wp:inline distT="0" distB="0" distL="0" distR="0">
            <wp:extent cx="876300" cy="619125"/>
            <wp:effectExtent l="19050" t="0" r="0" b="0"/>
            <wp:docPr id="3" name="Picture 2" descr="Mr. Uchenna Iyioku Uga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 Uchenna Iyioku Ugah    "/>
                    <pic:cNvPicPr>
                      <a:picLocks noChangeAspect="1" noChangeArrowheads="1"/>
                    </pic:cNvPicPr>
                  </pic:nvPicPr>
                  <pic:blipFill>
                    <a:blip r:embed="rId10" cstate="print"/>
                    <a:srcRect/>
                    <a:stretch>
                      <a:fillRect/>
                    </a:stretch>
                  </pic:blipFill>
                  <pic:spPr bwMode="auto">
                    <a:xfrm>
                      <a:off x="0" y="0"/>
                      <a:ext cx="876300" cy="61912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FC3911">
      <w:pPr>
        <w:spacing w:before="41" w:line="154" w:lineRule="exact"/>
        <w:ind w:left="213" w:right="231"/>
        <w:jc w:val="both"/>
        <w:rPr>
          <w:rFonts w:ascii="Arial"/>
          <w:sz w:val="14"/>
        </w:rPr>
      </w:pPr>
      <w:r>
        <w:rPr>
          <w:rFonts w:ascii="Arial"/>
          <w:sz w:val="14"/>
        </w:rPr>
        <w:t xml:space="preserve">Dr. </w:t>
      </w:r>
      <w:proofErr w:type="spellStart"/>
      <w:r>
        <w:rPr>
          <w:rFonts w:ascii="Arial"/>
          <w:sz w:val="14"/>
        </w:rPr>
        <w:t>Uchenna</w:t>
      </w:r>
      <w:proofErr w:type="spellEnd"/>
      <w:r>
        <w:rPr>
          <w:rFonts w:ascii="Arial"/>
          <w:sz w:val="14"/>
        </w:rPr>
        <w:t xml:space="preserve"> </w:t>
      </w:r>
      <w:proofErr w:type="spellStart"/>
      <w:r>
        <w:rPr>
          <w:rFonts w:ascii="Arial"/>
          <w:sz w:val="14"/>
        </w:rPr>
        <w:t>Iyioku</w:t>
      </w:r>
      <w:proofErr w:type="spellEnd"/>
      <w:r>
        <w:rPr>
          <w:rFonts w:ascii="Arial"/>
          <w:sz w:val="14"/>
        </w:rPr>
        <w:t xml:space="preserve"> </w:t>
      </w:r>
      <w:proofErr w:type="spellStart"/>
      <w:r>
        <w:rPr>
          <w:rFonts w:ascii="Arial"/>
          <w:sz w:val="14"/>
        </w:rPr>
        <w:t>Ugah</w:t>
      </w:r>
      <w:proofErr w:type="spellEnd"/>
      <w:r>
        <w:rPr>
          <w:rFonts w:ascii="Arial"/>
          <w:sz w:val="14"/>
        </w:rPr>
        <w:t xml:space="preserve"> is a lecturer at Alex </w:t>
      </w:r>
      <w:proofErr w:type="spellStart"/>
      <w:r>
        <w:rPr>
          <w:rFonts w:ascii="Arial"/>
          <w:sz w:val="14"/>
        </w:rPr>
        <w:t>Ekwueme</w:t>
      </w:r>
      <w:proofErr w:type="spellEnd"/>
      <w:r>
        <w:rPr>
          <w:rFonts w:ascii="Arial"/>
          <w:sz w:val="14"/>
        </w:rPr>
        <w:t xml:space="preserve"> Federal University </w:t>
      </w:r>
      <w:proofErr w:type="spellStart"/>
      <w:r>
        <w:rPr>
          <w:rFonts w:ascii="Arial"/>
          <w:sz w:val="14"/>
        </w:rPr>
        <w:t>Ndufu</w:t>
      </w:r>
      <w:proofErr w:type="spellEnd"/>
      <w:r>
        <w:rPr>
          <w:rFonts w:ascii="Arial"/>
          <w:sz w:val="14"/>
        </w:rPr>
        <w:t xml:space="preserve">-Alike. He has a PhD in Biomedical Science with a specialty in medical microbiology, </w:t>
      </w:r>
      <w:proofErr w:type="spellStart"/>
      <w:r>
        <w:rPr>
          <w:rFonts w:ascii="Arial"/>
          <w:sz w:val="14"/>
        </w:rPr>
        <w:t>parasitology</w:t>
      </w:r>
      <w:proofErr w:type="spellEnd"/>
      <w:r>
        <w:rPr>
          <w:rFonts w:ascii="Arial"/>
          <w:sz w:val="14"/>
        </w:rPr>
        <w:t xml:space="preserve"> and epidemiology. His </w:t>
      </w:r>
      <w:proofErr w:type="gramStart"/>
      <w:r>
        <w:rPr>
          <w:rFonts w:ascii="Arial"/>
          <w:sz w:val="14"/>
        </w:rPr>
        <w:t>research  interests</w:t>
      </w:r>
      <w:proofErr w:type="gramEnd"/>
      <w:r>
        <w:rPr>
          <w:rFonts w:ascii="Arial"/>
          <w:sz w:val="14"/>
        </w:rPr>
        <w:t xml:space="preserve"> are; infectious diseases, </w:t>
      </w:r>
      <w:proofErr w:type="spellStart"/>
      <w:r>
        <w:rPr>
          <w:rFonts w:ascii="Arial"/>
          <w:sz w:val="14"/>
        </w:rPr>
        <w:t>parasitology</w:t>
      </w:r>
      <w:proofErr w:type="spellEnd"/>
      <w:r>
        <w:rPr>
          <w:rFonts w:ascii="Arial"/>
          <w:sz w:val="14"/>
        </w:rPr>
        <w:t>, microbiology and bacteriology. His research which spans these areas have resulted in 36 publications in peer reviewed journals.</w:t>
      </w:r>
    </w:p>
    <w:p w:rsidR="00AE3E37" w:rsidRDefault="00A9710C">
      <w:pPr>
        <w:spacing w:before="62"/>
        <w:ind w:left="4217" w:right="4235"/>
        <w:jc w:val="center"/>
        <w:rPr>
          <w:rFonts w:ascii="Arial"/>
          <w:sz w:val="14"/>
        </w:rPr>
      </w:pPr>
      <w:r>
        <w:rPr>
          <w:rFonts w:ascii="Arial"/>
          <w:sz w:val="14"/>
        </w:rPr>
        <w:t xml:space="preserve">Email: </w:t>
      </w:r>
      <w:r w:rsidR="00B658B8">
        <w:rPr>
          <w:rFonts w:ascii="Arial"/>
          <w:sz w:val="14"/>
        </w:rPr>
        <w:t>uchenna.ugah@funai.edu.ng</w:t>
      </w:r>
    </w:p>
    <w:p w:rsidR="00AE3E37" w:rsidRPr="00FF0210" w:rsidRDefault="008F3598" w:rsidP="00FF0210">
      <w:pPr>
        <w:pStyle w:val="BodyText"/>
        <w:spacing w:before="2"/>
        <w:rPr>
          <w:rFonts w:ascii="Arial"/>
          <w:sz w:val="19"/>
        </w:rPr>
      </w:pPr>
      <w:r w:rsidRPr="008F3598">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A7D51" w:rsidRDefault="00A9710C" w:rsidP="00FF0210">
      <w:pPr>
        <w:spacing w:before="39"/>
        <w:ind w:left="100"/>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C3911">
        <w:rPr>
          <w:sz w:val="20"/>
          <w:szCs w:val="20"/>
          <w:lang w:val="en-NZ"/>
        </w:rPr>
        <w:t xml:space="preserve"> </w:t>
      </w:r>
      <w:proofErr w:type="spellStart"/>
      <w:r w:rsidR="00FC3911">
        <w:rPr>
          <w:sz w:val="20"/>
          <w:szCs w:val="20"/>
          <w:lang w:val="en-NZ"/>
        </w:rPr>
        <w:t>Uchenna</w:t>
      </w:r>
      <w:proofErr w:type="spellEnd"/>
      <w:r w:rsidR="00FC3911">
        <w:rPr>
          <w:sz w:val="20"/>
          <w:szCs w:val="20"/>
          <w:lang w:val="en-NZ"/>
        </w:rPr>
        <w:t xml:space="preserve"> </w:t>
      </w:r>
      <w:proofErr w:type="spellStart"/>
      <w:r w:rsidR="00FC3911">
        <w:rPr>
          <w:sz w:val="20"/>
          <w:szCs w:val="20"/>
          <w:lang w:val="en-NZ"/>
        </w:rPr>
        <w:t>Iyioku</w:t>
      </w:r>
      <w:proofErr w:type="spellEnd"/>
      <w:r w:rsidR="00FC3911">
        <w:rPr>
          <w:sz w:val="20"/>
          <w:szCs w:val="20"/>
          <w:lang w:val="en-NZ"/>
        </w:rPr>
        <w:t xml:space="preserve"> </w:t>
      </w:r>
      <w:proofErr w:type="spellStart"/>
      <w:r w:rsidR="00FC3911">
        <w:rPr>
          <w:sz w:val="20"/>
          <w:szCs w:val="20"/>
          <w:lang w:val="en-NZ"/>
        </w:rPr>
        <w:t>Ugah</w:t>
      </w:r>
      <w:proofErr w:type="spellEnd"/>
      <w:r w:rsidRPr="00F35A62">
        <w:rPr>
          <w:sz w:val="20"/>
          <w:szCs w:val="20"/>
          <w:lang w:val="en-NZ"/>
        </w:rPr>
        <w:br/>
        <w:t>Contact number:</w:t>
      </w:r>
      <w:r w:rsidR="00FC3911">
        <w:rPr>
          <w:sz w:val="20"/>
          <w:szCs w:val="20"/>
          <w:lang w:val="en-NZ"/>
        </w:rPr>
        <w:t xml:space="preserve"> +2347062154353</w:t>
      </w:r>
      <w:r w:rsidRPr="00F35A62">
        <w:rPr>
          <w:sz w:val="20"/>
          <w:szCs w:val="20"/>
          <w:lang w:val="en-NZ"/>
        </w:rPr>
        <w:br/>
        <w:t>Twitter account:</w:t>
      </w:r>
      <w:r w:rsidR="00FC3911">
        <w:rPr>
          <w:sz w:val="20"/>
          <w:szCs w:val="20"/>
          <w:lang w:val="en-NZ"/>
        </w:rPr>
        <w:t>@UCHENNA_31872</w:t>
      </w:r>
      <w:r w:rsidRPr="00F35A62">
        <w:rPr>
          <w:sz w:val="20"/>
          <w:szCs w:val="20"/>
          <w:lang w:val="en-NZ"/>
        </w:rPr>
        <w:br/>
        <w:t>Linked In account:</w:t>
      </w:r>
      <w:r w:rsidR="00FC3911">
        <w:rPr>
          <w:sz w:val="20"/>
          <w:szCs w:val="20"/>
          <w:lang w:val="en-NZ"/>
        </w:rPr>
        <w:t xml:space="preserve"> </w:t>
      </w:r>
      <w:proofErr w:type="spellStart"/>
      <w:r w:rsidR="00FC3911">
        <w:rPr>
          <w:sz w:val="20"/>
          <w:szCs w:val="20"/>
          <w:lang w:val="en-NZ"/>
        </w:rPr>
        <w:t>Uchenna</w:t>
      </w:r>
      <w:proofErr w:type="spellEnd"/>
      <w:r w:rsidR="00FC3911">
        <w:rPr>
          <w:sz w:val="20"/>
          <w:szCs w:val="20"/>
          <w:lang w:val="en-NZ"/>
        </w:rPr>
        <w:t xml:space="preserve"> </w:t>
      </w:r>
      <w:proofErr w:type="spellStart"/>
      <w:r w:rsidR="00FC3911">
        <w:rPr>
          <w:sz w:val="20"/>
          <w:szCs w:val="20"/>
          <w:lang w:val="en-NZ"/>
        </w:rPr>
        <w:t>Ugah</w:t>
      </w:r>
      <w:proofErr w:type="spellEnd"/>
    </w:p>
    <w:p w:rsidR="00EA7D51" w:rsidRPr="00FF0210" w:rsidRDefault="00EA7D51" w:rsidP="00FF0210">
      <w:pPr>
        <w:autoSpaceDE w:val="0"/>
        <w:autoSpaceDN w:val="0"/>
        <w:adjustRightInd w:val="0"/>
        <w:rPr>
          <w:sz w:val="20"/>
          <w:szCs w:val="20"/>
          <w:lang w:val="en-NZ"/>
        </w:rPr>
        <w:sectPr w:rsidR="00EA7D51" w:rsidRPr="00FF0210"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w:t>
      </w:r>
      <w:r w:rsidR="00FC3911">
        <w:rPr>
          <w:sz w:val="20"/>
          <w:szCs w:val="20"/>
          <w:lang w:val="en-NZ"/>
        </w:rPr>
        <w:t>resentation</w:t>
      </w:r>
      <w:r w:rsidRPr="00F35A62">
        <w:rPr>
          <w:sz w:val="20"/>
          <w:szCs w:val="20"/>
          <w:lang w:val="en-NZ"/>
        </w:rPr>
        <w:t>)</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97A" w:rsidRDefault="0006797A">
      <w:r>
        <w:separator/>
      </w:r>
    </w:p>
  </w:endnote>
  <w:endnote w:type="continuationSeparator" w:id="1">
    <w:p w:rsidR="0006797A" w:rsidRDefault="000679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3598">
    <w:pPr>
      <w:pStyle w:val="BodyText"/>
      <w:spacing w:line="14" w:lineRule="auto"/>
      <w:rPr>
        <w:sz w:val="20"/>
      </w:rPr>
    </w:pPr>
    <w:r w:rsidRPr="008F359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F3598">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F3598">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97A" w:rsidRDefault="0006797A">
      <w:r>
        <w:separator/>
      </w:r>
    </w:p>
  </w:footnote>
  <w:footnote w:type="continuationSeparator" w:id="1">
    <w:p w:rsidR="0006797A" w:rsidRDefault="000679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263DF"/>
    <w:rsid w:val="00292ED9"/>
    <w:rsid w:val="002A083D"/>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8F3598"/>
    <w:rsid w:val="009B2D44"/>
    <w:rsid w:val="00A07E82"/>
    <w:rsid w:val="00A52075"/>
    <w:rsid w:val="00A9710C"/>
    <w:rsid w:val="00AE3E37"/>
    <w:rsid w:val="00B21A57"/>
    <w:rsid w:val="00B658B8"/>
    <w:rsid w:val="00BE6743"/>
    <w:rsid w:val="00C33602"/>
    <w:rsid w:val="00C56C74"/>
    <w:rsid w:val="00CD6F55"/>
    <w:rsid w:val="00D155FF"/>
    <w:rsid w:val="00DE3104"/>
    <w:rsid w:val="00DE6170"/>
    <w:rsid w:val="00E30AAC"/>
    <w:rsid w:val="00E95D97"/>
    <w:rsid w:val="00EA7D51"/>
    <w:rsid w:val="00F046EA"/>
    <w:rsid w:val="00F312EA"/>
    <w:rsid w:val="00F35A62"/>
    <w:rsid w:val="00F72EEA"/>
    <w:rsid w:val="00F84CAE"/>
    <w:rsid w:val="00FA41DE"/>
    <w:rsid w:val="00FC3911"/>
    <w:rsid w:val="00FF02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OKD\Documents\UGAH-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depthPercent val="100"/>
      <c:perspective val="30"/>
    </c:view3D>
    <c:plotArea>
      <c:layout/>
      <c:pie3DChart>
        <c:varyColors val="1"/>
        <c:ser>
          <c:idx val="0"/>
          <c:order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bestFit"/>
            <c:showVal val="1"/>
            <c:showPercent val="1"/>
            <c:separator>
</c:separator>
            <c:showLeaderLines val="1"/>
            <c:extLst>
              <c:ext xmlns:c15="http://schemas.microsoft.com/office/drawing/2012/chart" uri="{CE6537A1-D6FC-4f65-9D91-7224C49458BB}">
                <c15:layout/>
                <c15:showLeaderLines val="1"/>
                <c15:leaderLines/>
              </c:ext>
            </c:extLst>
          </c:dLbls>
          <c:cat>
            <c:strRef>
              <c:f>Sheet1!$A$1:$A$4</c:f>
              <c:strCache>
                <c:ptCount val="4"/>
                <c:pt idx="0">
                  <c:v>HBV+HCV+HIV</c:v>
                </c:pt>
                <c:pt idx="1">
                  <c:v>HBV+HCV</c:v>
                </c:pt>
                <c:pt idx="2">
                  <c:v>HBV+HIV</c:v>
                </c:pt>
                <c:pt idx="3">
                  <c:v>HCV+HIV</c:v>
                </c:pt>
              </c:strCache>
            </c:strRef>
          </c:cat>
          <c:val>
            <c:numRef>
              <c:f>Sheet1!$B$1:$B$4</c:f>
              <c:numCache>
                <c:formatCode>General</c:formatCode>
                <c:ptCount val="4"/>
                <c:pt idx="0">
                  <c:v>5</c:v>
                </c:pt>
                <c:pt idx="1">
                  <c:v>5</c:v>
                </c:pt>
                <c:pt idx="2">
                  <c:v>11</c:v>
                </c:pt>
                <c:pt idx="3">
                  <c:v>8</c:v>
                </c:pt>
              </c:numCache>
            </c:numRef>
          </c:val>
        </c:ser>
        <c:dLbls>
          <c:showVal val="1"/>
          <c:showPercent val="1"/>
        </c:dLbls>
      </c:pie3DChart>
    </c:plotArea>
    <c:legend>
      <c:legendPos val="r"/>
      <c:layout/>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zero"/>
  </c:chart>
  <c:txPr>
    <a:bodyPr/>
    <a:lstStyle/>
    <a:p>
      <a:pPr>
        <a:defRPr lang="en-US"/>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2022-10-27T16:49:00Z</dcterms:created>
  <dcterms:modified xsi:type="dcterms:W3CDTF">2022-10-27T16:49:00Z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