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109" w:rsidRPr="003B4E45" w:rsidRDefault="00DE7109" w:rsidP="003B4E45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3B4E45">
        <w:rPr>
          <w:rFonts w:ascii="Times New Roman" w:hAnsi="Times New Roman" w:cs="Times New Roman"/>
          <w:b/>
          <w:bCs/>
          <w:sz w:val="28"/>
          <w:szCs w:val="24"/>
          <w:lang w:val="en-GB"/>
        </w:rPr>
        <w:t>The effect of glucocorticoids on cardiac function in an animal model of metabolic syndrome</w:t>
      </w:r>
    </w:p>
    <w:p w:rsidR="002457BD" w:rsidRPr="003B4E45" w:rsidRDefault="002457BD" w:rsidP="003B4E45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proofErr w:type="spellStart"/>
      <w:r w:rsidRPr="003B4E45">
        <w:rPr>
          <w:rFonts w:ascii="Times New Roman" w:eastAsia="Calibri" w:hAnsi="Times New Roman" w:cs="Times New Roman"/>
          <w:b/>
          <w:sz w:val="24"/>
          <w:szCs w:val="24"/>
          <w:lang w:val="en-GB"/>
        </w:rPr>
        <w:t>Lebogang</w:t>
      </w:r>
      <w:proofErr w:type="spellEnd"/>
      <w:r w:rsidRPr="003B4E45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3B4E45">
        <w:rPr>
          <w:rFonts w:ascii="Times New Roman" w:eastAsia="Calibri" w:hAnsi="Times New Roman" w:cs="Times New Roman"/>
          <w:b/>
          <w:sz w:val="24"/>
          <w:szCs w:val="24"/>
          <w:lang w:val="en-GB"/>
        </w:rPr>
        <w:t>Mokotedi</w:t>
      </w:r>
      <w:proofErr w:type="spellEnd"/>
      <w:r w:rsidR="003B4E45" w:rsidRPr="003B4E45">
        <w:rPr>
          <w:rFonts w:ascii="Times New Roman" w:eastAsia="Calibri" w:hAnsi="Times New Roman" w:cs="Times New Roman"/>
          <w:b/>
          <w:sz w:val="24"/>
          <w:szCs w:val="24"/>
          <w:lang w:val="en-GB"/>
        </w:rPr>
        <w:t>*</w:t>
      </w:r>
      <w:r w:rsidRPr="003B4E45">
        <w:rPr>
          <w:rFonts w:ascii="Times New Roman" w:eastAsia="Calibri" w:hAnsi="Times New Roman" w:cs="Times New Roman"/>
          <w:b/>
          <w:sz w:val="24"/>
          <w:szCs w:val="24"/>
          <w:lang w:val="en-GB"/>
        </w:rPr>
        <w:t>, PhD</w:t>
      </w:r>
      <w:r w:rsidR="00740B91" w:rsidRPr="003B4E45">
        <w:rPr>
          <w:rFonts w:ascii="Times New Roman" w:eastAsia="Calibri" w:hAnsi="Times New Roman" w:cs="Times New Roman"/>
          <w:b/>
          <w:sz w:val="24"/>
          <w:szCs w:val="24"/>
          <w:vertAlign w:val="superscript"/>
          <w:lang w:val="en-GB"/>
        </w:rPr>
        <w:t>1</w:t>
      </w:r>
      <w:proofErr w:type="gramStart"/>
      <w:r w:rsidR="00740B91" w:rsidRPr="003B4E45">
        <w:rPr>
          <w:rFonts w:ascii="Times New Roman" w:eastAsia="Calibri" w:hAnsi="Times New Roman" w:cs="Times New Roman"/>
          <w:b/>
          <w:sz w:val="24"/>
          <w:szCs w:val="24"/>
          <w:vertAlign w:val="superscript"/>
          <w:lang w:val="en-GB"/>
        </w:rPr>
        <w:t>,2</w:t>
      </w:r>
      <w:proofErr w:type="gramEnd"/>
      <w:r w:rsidRPr="003B4E45">
        <w:rPr>
          <w:rFonts w:ascii="Times New Roman" w:eastAsia="Calibri" w:hAnsi="Times New Roman" w:cs="Times New Roman"/>
          <w:b/>
          <w:sz w:val="24"/>
          <w:szCs w:val="24"/>
          <w:lang w:val="en-GB"/>
        </w:rPr>
        <w:t>;</w:t>
      </w:r>
      <w:r w:rsidR="00740B91" w:rsidRPr="003B4E45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740B91" w:rsidRPr="003B4E45">
        <w:rPr>
          <w:rFonts w:ascii="Times New Roman" w:eastAsia="Calibri" w:hAnsi="Times New Roman" w:cs="Times New Roman"/>
          <w:b/>
          <w:sz w:val="24"/>
          <w:szCs w:val="24"/>
          <w:lang w:val="en-GB"/>
        </w:rPr>
        <w:t>Thobekile</w:t>
      </w:r>
      <w:proofErr w:type="spellEnd"/>
      <w:r w:rsidR="00740B91" w:rsidRPr="003B4E45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740B91" w:rsidRPr="003B4E45">
        <w:rPr>
          <w:rFonts w:ascii="Times New Roman" w:eastAsia="Calibri" w:hAnsi="Times New Roman" w:cs="Times New Roman"/>
          <w:b/>
          <w:sz w:val="24"/>
          <w:szCs w:val="24"/>
          <w:lang w:val="en-GB"/>
        </w:rPr>
        <w:t>Mokoena</w:t>
      </w:r>
      <w:proofErr w:type="spellEnd"/>
      <w:r w:rsidRPr="003B4E45">
        <w:rPr>
          <w:rFonts w:ascii="Times New Roman" w:eastAsia="Calibri" w:hAnsi="Times New Roman" w:cs="Times New Roman"/>
          <w:b/>
          <w:sz w:val="24"/>
          <w:szCs w:val="24"/>
          <w:lang w:val="en-GB"/>
        </w:rPr>
        <w:t>, MSc</w:t>
      </w:r>
      <w:r w:rsidR="00DE7109" w:rsidRPr="003B4E45">
        <w:rPr>
          <w:rFonts w:ascii="Times New Roman" w:eastAsia="Calibri" w:hAnsi="Times New Roman" w:cs="Times New Roman"/>
          <w:b/>
          <w:sz w:val="24"/>
          <w:szCs w:val="24"/>
          <w:vertAlign w:val="superscript"/>
          <w:lang w:val="en-GB"/>
        </w:rPr>
        <w:t>2</w:t>
      </w:r>
      <w:r w:rsidRPr="003B4E45">
        <w:rPr>
          <w:rFonts w:ascii="Times New Roman" w:eastAsia="Calibri" w:hAnsi="Times New Roman" w:cs="Times New Roman"/>
          <w:b/>
          <w:sz w:val="24"/>
          <w:szCs w:val="24"/>
          <w:lang w:val="en-GB"/>
        </w:rPr>
        <w:t>; Aletta Millen, PhD</w:t>
      </w:r>
      <w:r w:rsidR="00DE7109" w:rsidRPr="003B4E45">
        <w:rPr>
          <w:rFonts w:ascii="Times New Roman" w:eastAsia="Calibri" w:hAnsi="Times New Roman" w:cs="Times New Roman"/>
          <w:b/>
          <w:sz w:val="24"/>
          <w:szCs w:val="24"/>
          <w:vertAlign w:val="superscript"/>
          <w:lang w:val="en-GB"/>
        </w:rPr>
        <w:t>2</w:t>
      </w:r>
      <w:r w:rsidR="003B4E45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="003B4E45" w:rsidRPr="003B4E45">
        <w:rPr>
          <w:rFonts w:ascii="Times New Roman" w:eastAsia="Calibri" w:hAnsi="Times New Roman" w:cs="Times New Roman"/>
          <w:sz w:val="24"/>
          <w:szCs w:val="24"/>
          <w:lang w:val="en-GB"/>
        </w:rPr>
        <w:t>and</w:t>
      </w:r>
      <w:r w:rsidR="003B4E45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740B91" w:rsidRPr="003B4E45">
        <w:rPr>
          <w:rFonts w:ascii="Times New Roman" w:eastAsia="Calibri" w:hAnsi="Times New Roman" w:cs="Times New Roman"/>
          <w:b/>
          <w:sz w:val="24"/>
          <w:szCs w:val="24"/>
          <w:lang w:val="en-GB"/>
        </w:rPr>
        <w:t>Sule</w:t>
      </w:r>
      <w:proofErr w:type="spellEnd"/>
      <w:r w:rsidR="00740B91" w:rsidRPr="003B4E45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Gunter, PhD</w:t>
      </w:r>
      <w:r w:rsidR="00DE7109" w:rsidRPr="003B4E45">
        <w:rPr>
          <w:rFonts w:ascii="Times New Roman" w:eastAsia="Calibri" w:hAnsi="Times New Roman" w:cs="Times New Roman"/>
          <w:b/>
          <w:sz w:val="24"/>
          <w:szCs w:val="24"/>
          <w:vertAlign w:val="superscript"/>
          <w:lang w:val="en-GB"/>
        </w:rPr>
        <w:t>2</w:t>
      </w:r>
    </w:p>
    <w:p w:rsidR="003B4E45" w:rsidRDefault="00740B91" w:rsidP="003B4E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E4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B4E45">
        <w:rPr>
          <w:rFonts w:ascii="Times New Roman" w:hAnsi="Times New Roman" w:cs="Times New Roman"/>
          <w:sz w:val="24"/>
          <w:szCs w:val="24"/>
        </w:rPr>
        <w:t xml:space="preserve">Cardiometabolic Health Research Unit, Department of Physiology, </w:t>
      </w:r>
      <w:proofErr w:type="spellStart"/>
      <w:r w:rsidRPr="003B4E45">
        <w:rPr>
          <w:rFonts w:ascii="Times New Roman" w:hAnsi="Times New Roman" w:cs="Times New Roman"/>
          <w:sz w:val="24"/>
          <w:szCs w:val="24"/>
        </w:rPr>
        <w:t>Sefako</w:t>
      </w:r>
      <w:proofErr w:type="spellEnd"/>
      <w:r w:rsidRPr="003B4E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E45">
        <w:rPr>
          <w:rFonts w:ascii="Times New Roman" w:hAnsi="Times New Roman" w:cs="Times New Roman"/>
          <w:sz w:val="24"/>
          <w:szCs w:val="24"/>
        </w:rPr>
        <w:t>Makgatho</w:t>
      </w:r>
      <w:proofErr w:type="spellEnd"/>
      <w:r w:rsidRPr="003B4E45">
        <w:rPr>
          <w:rFonts w:ascii="Times New Roman" w:hAnsi="Times New Roman" w:cs="Times New Roman"/>
          <w:sz w:val="24"/>
          <w:szCs w:val="24"/>
        </w:rPr>
        <w:t xml:space="preserve"> Health Sciences Univ</w:t>
      </w:r>
      <w:r w:rsidR="003B4E45">
        <w:rPr>
          <w:rFonts w:ascii="Times New Roman" w:hAnsi="Times New Roman" w:cs="Times New Roman"/>
          <w:sz w:val="24"/>
          <w:szCs w:val="24"/>
        </w:rPr>
        <w:t>ersity, Pretoria, South Africa</w:t>
      </w:r>
    </w:p>
    <w:p w:rsidR="002457BD" w:rsidRDefault="00740B91" w:rsidP="003B4E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E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DE7109" w:rsidRPr="003B4E45">
        <w:rPr>
          <w:rFonts w:ascii="Times New Roman" w:hAnsi="Times New Roman" w:cs="Times New Roman"/>
          <w:sz w:val="24"/>
          <w:szCs w:val="24"/>
        </w:rPr>
        <w:t>Integrated Molecular Physiology Resea</w:t>
      </w:r>
      <w:bookmarkStart w:id="0" w:name="_GoBack"/>
      <w:bookmarkEnd w:id="0"/>
      <w:r w:rsidR="00DE7109" w:rsidRPr="003B4E45">
        <w:rPr>
          <w:rFonts w:ascii="Times New Roman" w:hAnsi="Times New Roman" w:cs="Times New Roman"/>
          <w:sz w:val="24"/>
          <w:szCs w:val="24"/>
        </w:rPr>
        <w:t>rch Initiative (IMPRI)</w:t>
      </w:r>
      <w:r w:rsidR="002457BD" w:rsidRPr="003B4E45">
        <w:rPr>
          <w:rFonts w:ascii="Times New Roman" w:hAnsi="Times New Roman" w:cs="Times New Roman"/>
          <w:sz w:val="24"/>
          <w:szCs w:val="24"/>
        </w:rPr>
        <w:t>, School of Physiology, University of Witwatersra</w:t>
      </w:r>
      <w:r w:rsidR="003B4E45">
        <w:rPr>
          <w:rFonts w:ascii="Times New Roman" w:hAnsi="Times New Roman" w:cs="Times New Roman"/>
          <w:sz w:val="24"/>
          <w:szCs w:val="24"/>
        </w:rPr>
        <w:t>nd, Johannesburg, South Africa</w:t>
      </w:r>
    </w:p>
    <w:p w:rsidR="003B4E45" w:rsidRDefault="003B4E45" w:rsidP="003B4E4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E45" w:rsidRPr="003B4E45" w:rsidRDefault="003B4E45" w:rsidP="003B4E4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4E45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3B4E45" w:rsidRDefault="00740B91" w:rsidP="003B4E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B4E45">
        <w:rPr>
          <w:rFonts w:ascii="Times New Roman" w:hAnsi="Times New Roman" w:cs="Times New Roman"/>
          <w:b/>
          <w:sz w:val="24"/>
          <w:szCs w:val="24"/>
          <w:lang w:val="en-US"/>
        </w:rPr>
        <w:t>Statement of the problem:</w:t>
      </w:r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Whether the adverse effects of glucocorticoids on left ventricular (LV) function are exacerbated by the consumption of a high-fructose diet, as a model of metabolic syndrome (</w:t>
      </w:r>
      <w:proofErr w:type="spellStart"/>
      <w:r w:rsidRPr="003B4E45">
        <w:rPr>
          <w:rFonts w:ascii="Times New Roman" w:hAnsi="Times New Roman" w:cs="Times New Roman"/>
          <w:sz w:val="24"/>
          <w:szCs w:val="24"/>
          <w:lang w:val="en-US"/>
        </w:rPr>
        <w:t>MetS</w:t>
      </w:r>
      <w:proofErr w:type="spell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), is uncertain. This study aimed to determine whether the presence of </w:t>
      </w:r>
      <w:proofErr w:type="spellStart"/>
      <w:r w:rsidRPr="003B4E45">
        <w:rPr>
          <w:rFonts w:ascii="Times New Roman" w:hAnsi="Times New Roman" w:cs="Times New Roman"/>
          <w:sz w:val="24"/>
          <w:szCs w:val="24"/>
          <w:lang w:val="en-US"/>
        </w:rPr>
        <w:t>MetS</w:t>
      </w:r>
      <w:proofErr w:type="spell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exacerbates glucocorticoid-induced changes in LV function.</w:t>
      </w:r>
      <w:r w:rsidR="00DE7109"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40B91" w:rsidRPr="003B4E45" w:rsidRDefault="00DE7109" w:rsidP="003B4E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B4E45">
        <w:rPr>
          <w:rFonts w:ascii="Times New Roman" w:hAnsi="Times New Roman" w:cs="Times New Roman"/>
          <w:b/>
          <w:sz w:val="24"/>
          <w:szCs w:val="24"/>
        </w:rPr>
        <w:t>Methodology &amp; Theoretical Orientation</w:t>
      </w:r>
      <w:r w:rsidR="00740B91" w:rsidRPr="003B4E4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740B91"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Sprague Dawley rats </w:t>
      </w:r>
      <w:r w:rsidR="00740B91" w:rsidRPr="003B4E45">
        <w:rPr>
          <w:rFonts w:ascii="Times New Roman" w:hAnsi="Times New Roman" w:cs="Times New Roman"/>
          <w:sz w:val="24"/>
          <w:szCs w:val="24"/>
        </w:rPr>
        <w:t xml:space="preserve">were divided into control, </w:t>
      </w:r>
      <w:r w:rsidR="00740B91"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glucocorticoid (GC), high-fructose (HF), and </w:t>
      </w:r>
      <w:proofErr w:type="spellStart"/>
      <w:r w:rsidR="00740B91" w:rsidRPr="003B4E45">
        <w:rPr>
          <w:rFonts w:ascii="Times New Roman" w:hAnsi="Times New Roman" w:cs="Times New Roman"/>
          <w:sz w:val="24"/>
          <w:szCs w:val="24"/>
          <w:lang w:val="en-US"/>
        </w:rPr>
        <w:t>glucocorticoid+high-fructose</w:t>
      </w:r>
      <w:proofErr w:type="spellEnd"/>
      <w:r w:rsidR="00740B91"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(GC+HF) groups</w:t>
      </w:r>
      <w:r w:rsidR="00740B91" w:rsidRPr="003B4E45">
        <w:rPr>
          <w:rFonts w:ascii="Times New Roman" w:hAnsi="Times New Roman" w:cs="Times New Roman"/>
          <w:sz w:val="24"/>
          <w:szCs w:val="24"/>
        </w:rPr>
        <w:t xml:space="preserve">. </w:t>
      </w:r>
      <w:r w:rsidR="00740B91"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HF and GC+HF rats received 20% fructose solution in drinking water and GC and GC+HF rats received 10mg/kg intraperitoneal injections of methylprednisolone daily for 10 weeks. After 10 weeks, echocardiography was used to assess LV function and </w:t>
      </w:r>
      <w:r w:rsidR="00740B91" w:rsidRPr="003B4E45">
        <w:rPr>
          <w:rFonts w:ascii="Times New Roman" w:hAnsi="Times New Roman" w:cs="Times New Roman"/>
          <w:sz w:val="24"/>
          <w:szCs w:val="24"/>
          <w:lang w:val="en-GB"/>
        </w:rPr>
        <w:t xml:space="preserve">cardiac collagen content was determined by </w:t>
      </w:r>
      <w:proofErr w:type="spellStart"/>
      <w:r w:rsidR="00740B91" w:rsidRPr="003B4E45">
        <w:rPr>
          <w:rFonts w:ascii="Times New Roman" w:hAnsi="Times New Roman" w:cs="Times New Roman"/>
          <w:sz w:val="24"/>
          <w:szCs w:val="24"/>
          <w:lang w:val="en-GB"/>
        </w:rPr>
        <w:t>picrosirius</w:t>
      </w:r>
      <w:proofErr w:type="spellEnd"/>
      <w:r w:rsidR="00740B91" w:rsidRPr="003B4E45">
        <w:rPr>
          <w:rFonts w:ascii="Times New Roman" w:hAnsi="Times New Roman" w:cs="Times New Roman"/>
          <w:sz w:val="24"/>
          <w:szCs w:val="24"/>
          <w:lang w:val="en-GB"/>
        </w:rPr>
        <w:t>-red staining.</w:t>
      </w:r>
      <w:r w:rsidR="00740B91"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B4E45">
        <w:rPr>
          <w:rFonts w:ascii="Times New Roman" w:hAnsi="Times New Roman" w:cs="Times New Roman"/>
          <w:sz w:val="24"/>
          <w:szCs w:val="24"/>
          <w:lang w:val="en-US"/>
        </w:rPr>
        <w:t>Findings</w:t>
      </w:r>
      <w:r w:rsidR="00740B91" w:rsidRPr="003B4E4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740B91"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Relative wall thickness (RWT) was increased in GC compared to control rats (p=0.001). Heart weights and LV weights indexed to body mass and RWT were increased in GC+HF compared to control rats (p=0.04, p=0.009, and p=0.03 respectively). Lateral e’ was reduced in GC and GC+HF rats compared to control (p=0.001 and p=0.005 respectively) and HF (p&lt;0001 and p=0.0001) rats. E/e’ was increased in GC and GC+HF rats compared to control (p&lt;0.0001 and p=0.004 respectively) and HF (p&lt;0.0001 and p=0.02 respectively) rats. Cardiac collagen content was increased in GC and GC+HF rats compared to control rats (p=0.001 and p&lt;0.0001 respectively). </w:t>
      </w:r>
      <w:r w:rsidR="00740B91" w:rsidRPr="003B4E45">
        <w:rPr>
          <w:rFonts w:ascii="Times New Roman" w:hAnsi="Times New Roman" w:cs="Times New Roman"/>
          <w:b/>
          <w:sz w:val="24"/>
          <w:szCs w:val="24"/>
          <w:lang w:val="en-US"/>
        </w:rPr>
        <w:t>Conclusion</w:t>
      </w:r>
      <w:r w:rsidRPr="003B4E4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&amp; Significance</w:t>
      </w:r>
      <w:r w:rsidR="00740B91" w:rsidRPr="003B4E4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740B91"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Administration of glucocorticoids caused concentric </w:t>
      </w:r>
      <w:proofErr w:type="spellStart"/>
      <w:r w:rsidR="00740B91" w:rsidRPr="003B4E45">
        <w:rPr>
          <w:rFonts w:ascii="Times New Roman" w:hAnsi="Times New Roman" w:cs="Times New Roman"/>
          <w:sz w:val="24"/>
          <w:szCs w:val="24"/>
          <w:lang w:val="en-US"/>
        </w:rPr>
        <w:t>remodelling</w:t>
      </w:r>
      <w:proofErr w:type="spellEnd"/>
      <w:r w:rsidR="00740B91"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and impaired diastolic function by reducing LV relaxation and increasing filling pressures. The administration of glucocorticoids in a model of </w:t>
      </w:r>
      <w:proofErr w:type="spellStart"/>
      <w:r w:rsidR="00740B91" w:rsidRPr="003B4E45">
        <w:rPr>
          <w:rFonts w:ascii="Times New Roman" w:hAnsi="Times New Roman" w:cs="Times New Roman"/>
          <w:sz w:val="24"/>
          <w:szCs w:val="24"/>
          <w:lang w:val="en-US"/>
        </w:rPr>
        <w:t>MetS</w:t>
      </w:r>
      <w:proofErr w:type="spellEnd"/>
      <w:r w:rsidR="00740B91"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caused concentric hypertrophy. However, the </w:t>
      </w:r>
      <w:proofErr w:type="spellStart"/>
      <w:r w:rsidR="00740B91" w:rsidRPr="003B4E45">
        <w:rPr>
          <w:rFonts w:ascii="Times New Roman" w:hAnsi="Times New Roman" w:cs="Times New Roman"/>
          <w:sz w:val="24"/>
          <w:szCs w:val="24"/>
          <w:lang w:val="en-US"/>
        </w:rPr>
        <w:t>MetS</w:t>
      </w:r>
      <w:proofErr w:type="spellEnd"/>
      <w:r w:rsidR="00740B91"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did not exacerbate the diastolic dysfunction induced by the administration of glucocorticoids. </w:t>
      </w:r>
    </w:p>
    <w:p w:rsidR="007A498D" w:rsidRPr="003B4E45" w:rsidRDefault="007A498D" w:rsidP="003B4E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E45">
        <w:rPr>
          <w:rFonts w:ascii="Times New Roman" w:hAnsi="Times New Roman" w:cs="Times New Roman"/>
          <w:b/>
          <w:sz w:val="24"/>
          <w:szCs w:val="24"/>
        </w:rPr>
        <w:t>Recent Publications</w:t>
      </w:r>
    </w:p>
    <w:p w:rsidR="00DE7109" w:rsidRPr="003B4E45" w:rsidRDefault="00DE7109" w:rsidP="003B4E4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B4E45">
        <w:rPr>
          <w:rFonts w:ascii="Times New Roman" w:hAnsi="Times New Roman" w:cs="Times New Roman"/>
          <w:sz w:val="24"/>
          <w:szCs w:val="24"/>
        </w:rPr>
        <w:t>Manilall</w:t>
      </w:r>
      <w:proofErr w:type="spellEnd"/>
      <w:r w:rsidRPr="003B4E45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3B4E45">
        <w:rPr>
          <w:rFonts w:ascii="Times New Roman" w:hAnsi="Times New Roman" w:cs="Times New Roman"/>
          <w:sz w:val="24"/>
          <w:szCs w:val="24"/>
        </w:rPr>
        <w:t>Mokotedi</w:t>
      </w:r>
      <w:proofErr w:type="spellEnd"/>
      <w:r w:rsidRPr="003B4E45">
        <w:rPr>
          <w:rFonts w:ascii="Times New Roman" w:hAnsi="Times New Roman" w:cs="Times New Roman"/>
          <w:sz w:val="24"/>
          <w:szCs w:val="24"/>
        </w:rPr>
        <w:t xml:space="preserve"> L, Gunter S, Le Roux R, </w:t>
      </w:r>
      <w:proofErr w:type="spellStart"/>
      <w:r w:rsidRPr="003B4E45">
        <w:rPr>
          <w:rFonts w:ascii="Times New Roman" w:hAnsi="Times New Roman" w:cs="Times New Roman"/>
          <w:sz w:val="24"/>
          <w:szCs w:val="24"/>
        </w:rPr>
        <w:t>Fourie</w:t>
      </w:r>
      <w:proofErr w:type="spellEnd"/>
      <w:r w:rsidRPr="003B4E45">
        <w:rPr>
          <w:rFonts w:ascii="Times New Roman" w:hAnsi="Times New Roman" w:cs="Times New Roman"/>
          <w:sz w:val="24"/>
          <w:szCs w:val="24"/>
        </w:rPr>
        <w:t xml:space="preserve"> S, Flanagan CA, Millen AME. </w:t>
      </w:r>
      <w:r w:rsidRPr="003B4E45">
        <w:rPr>
          <w:rFonts w:ascii="Times New Roman" w:hAnsi="Times New Roman" w:cs="Times New Roman"/>
          <w:sz w:val="24"/>
          <w:szCs w:val="24"/>
          <w:lang w:val="en-US"/>
        </w:rPr>
        <w:t>Increased protein phosphatase 5 expression in inflammation-induced left ventricular dysfunction in rats.</w:t>
      </w:r>
      <w:r w:rsidRPr="003B4E45">
        <w:rPr>
          <w:rFonts w:ascii="Times New Roman" w:hAnsi="Times New Roman" w:cs="Times New Roman"/>
          <w:sz w:val="24"/>
          <w:szCs w:val="24"/>
        </w:rPr>
        <w:t xml:space="preserve"> </w:t>
      </w:r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BMC </w:t>
      </w:r>
      <w:proofErr w:type="spellStart"/>
      <w:r w:rsidRPr="003B4E45">
        <w:rPr>
          <w:rFonts w:ascii="Times New Roman" w:hAnsi="Times New Roman" w:cs="Times New Roman"/>
          <w:sz w:val="24"/>
          <w:szCs w:val="24"/>
          <w:lang w:val="en-US"/>
        </w:rPr>
        <w:t>Cardiovasc</w:t>
      </w:r>
      <w:proofErr w:type="spell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B4E45">
        <w:rPr>
          <w:rFonts w:ascii="Times New Roman" w:hAnsi="Times New Roman" w:cs="Times New Roman"/>
          <w:sz w:val="24"/>
          <w:szCs w:val="24"/>
          <w:lang w:val="en-US"/>
        </w:rPr>
        <w:t>Disord</w:t>
      </w:r>
      <w:proofErr w:type="spell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2022; 22(1):539. </w:t>
      </w:r>
      <w:proofErr w:type="spellStart"/>
      <w:proofErr w:type="gramStart"/>
      <w:r w:rsidRPr="003B4E45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proofErr w:type="gram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: 10.1186/s12872-022-02977-z. </w:t>
      </w:r>
    </w:p>
    <w:p w:rsidR="00DE7109" w:rsidRPr="003B4E45" w:rsidRDefault="00DE7109" w:rsidP="003B4E4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B4E4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Denga TM, </w:t>
      </w:r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Gunter S, </w:t>
      </w:r>
      <w:proofErr w:type="spellStart"/>
      <w:r w:rsidRPr="003B4E45">
        <w:rPr>
          <w:rFonts w:ascii="Times New Roman" w:hAnsi="Times New Roman" w:cs="Times New Roman"/>
          <w:sz w:val="24"/>
          <w:szCs w:val="24"/>
          <w:lang w:val="en-US"/>
        </w:rPr>
        <w:t>Fourie</w:t>
      </w:r>
      <w:proofErr w:type="spell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S, le Roux R, </w:t>
      </w:r>
      <w:proofErr w:type="spellStart"/>
      <w:r w:rsidRPr="003B4E45">
        <w:rPr>
          <w:rFonts w:ascii="Times New Roman" w:hAnsi="Times New Roman" w:cs="Times New Roman"/>
          <w:sz w:val="24"/>
          <w:szCs w:val="24"/>
          <w:lang w:val="en-US"/>
        </w:rPr>
        <w:t>Manilall</w:t>
      </w:r>
      <w:proofErr w:type="spell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A, Millen AME, Mokotedi L. Interleukin 6 blockers improve inflammation-induced lipid metabolism impairments but induce liver fibrosis in collagen-induced arthritis.</w:t>
      </w:r>
      <w:r w:rsidRPr="003B4E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E45">
        <w:rPr>
          <w:rFonts w:ascii="Times New Roman" w:hAnsi="Times New Roman" w:cs="Times New Roman"/>
          <w:sz w:val="24"/>
          <w:szCs w:val="24"/>
        </w:rPr>
        <w:t>Endocr</w:t>
      </w:r>
      <w:proofErr w:type="spellEnd"/>
      <w:r w:rsidRPr="003B4E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E45">
        <w:rPr>
          <w:rFonts w:ascii="Times New Roman" w:hAnsi="Times New Roman" w:cs="Times New Roman"/>
          <w:sz w:val="24"/>
          <w:szCs w:val="24"/>
        </w:rPr>
        <w:t>Metab</w:t>
      </w:r>
      <w:proofErr w:type="spellEnd"/>
      <w:r w:rsidRPr="003B4E45">
        <w:rPr>
          <w:rFonts w:ascii="Times New Roman" w:hAnsi="Times New Roman" w:cs="Times New Roman"/>
          <w:sz w:val="24"/>
          <w:szCs w:val="24"/>
        </w:rPr>
        <w:t xml:space="preserve"> Immune </w:t>
      </w:r>
      <w:proofErr w:type="spellStart"/>
      <w:r w:rsidRPr="003B4E45">
        <w:rPr>
          <w:rFonts w:ascii="Times New Roman" w:hAnsi="Times New Roman" w:cs="Times New Roman"/>
          <w:sz w:val="24"/>
          <w:szCs w:val="24"/>
        </w:rPr>
        <w:t>Disord</w:t>
      </w:r>
      <w:proofErr w:type="spellEnd"/>
      <w:r w:rsidRPr="003B4E45">
        <w:rPr>
          <w:rFonts w:ascii="Times New Roman" w:hAnsi="Times New Roman" w:cs="Times New Roman"/>
          <w:sz w:val="24"/>
          <w:szCs w:val="24"/>
        </w:rPr>
        <w:t xml:space="preserve"> Drug Targets 2022; </w:t>
      </w:r>
      <w:proofErr w:type="spellStart"/>
      <w:r w:rsidRPr="003B4E45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3B4E45">
        <w:rPr>
          <w:rFonts w:ascii="Times New Roman" w:hAnsi="Times New Roman" w:cs="Times New Roman"/>
          <w:sz w:val="24"/>
          <w:szCs w:val="24"/>
        </w:rPr>
        <w:t>: 10.2174/1871530323666221017153157.</w:t>
      </w:r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E7109" w:rsidRPr="003B4E45" w:rsidRDefault="00DE7109" w:rsidP="003B4E4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B4E45">
        <w:rPr>
          <w:rFonts w:ascii="Times New Roman" w:hAnsi="Times New Roman" w:cs="Times New Roman"/>
          <w:sz w:val="24"/>
          <w:szCs w:val="24"/>
          <w:lang w:val="en-US"/>
        </w:rPr>
        <w:t>Manilall</w:t>
      </w:r>
      <w:proofErr w:type="spell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A, </w:t>
      </w:r>
      <w:proofErr w:type="spellStart"/>
      <w:r w:rsidRPr="003B4E45">
        <w:rPr>
          <w:rFonts w:ascii="Times New Roman" w:hAnsi="Times New Roman" w:cs="Times New Roman"/>
          <w:sz w:val="24"/>
          <w:szCs w:val="24"/>
          <w:lang w:val="en-US"/>
        </w:rPr>
        <w:t>Mokotedi</w:t>
      </w:r>
      <w:proofErr w:type="spell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L, Gunter S, Le Roux R, </w:t>
      </w:r>
      <w:proofErr w:type="spellStart"/>
      <w:r w:rsidRPr="003B4E45">
        <w:rPr>
          <w:rFonts w:ascii="Times New Roman" w:hAnsi="Times New Roman" w:cs="Times New Roman"/>
          <w:sz w:val="24"/>
          <w:szCs w:val="24"/>
          <w:lang w:val="en-US"/>
        </w:rPr>
        <w:t>Fourie</w:t>
      </w:r>
      <w:proofErr w:type="spell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S, Flanagan CA, Millen AME. Inflammation-induced left ventricular fibrosis is partially mediated by </w:t>
      </w:r>
      <w:proofErr w:type="spellStart"/>
      <w:r w:rsidRPr="003B4E45">
        <w:rPr>
          <w:rFonts w:ascii="Times New Roman" w:hAnsi="Times New Roman" w:cs="Times New Roman"/>
          <w:sz w:val="24"/>
          <w:szCs w:val="24"/>
          <w:lang w:val="en-US"/>
        </w:rPr>
        <w:t>tumour</w:t>
      </w:r>
      <w:proofErr w:type="spell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necrosis factor-α. </w:t>
      </w:r>
      <w:proofErr w:type="spellStart"/>
      <w:r w:rsidRPr="003B4E45">
        <w:rPr>
          <w:rFonts w:ascii="Times New Roman" w:hAnsi="Times New Roman" w:cs="Times New Roman"/>
          <w:sz w:val="24"/>
          <w:szCs w:val="24"/>
          <w:lang w:val="en-US"/>
        </w:rPr>
        <w:t>Physiol</w:t>
      </w:r>
      <w:proofErr w:type="spell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Rep 2021; 9 (21). </w:t>
      </w:r>
    </w:p>
    <w:p w:rsidR="00DE7109" w:rsidRPr="003B4E45" w:rsidRDefault="00DE7109" w:rsidP="003B4E4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B4E45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Gunter S, Michel FS, </w:t>
      </w:r>
      <w:proofErr w:type="spellStart"/>
      <w:r w:rsidRPr="003B4E45">
        <w:rPr>
          <w:rFonts w:ascii="Times New Roman" w:hAnsi="Times New Roman" w:cs="Times New Roman"/>
          <w:sz w:val="24"/>
          <w:szCs w:val="24"/>
          <w:lang w:val="en-US"/>
        </w:rPr>
        <w:t>Fourie</w:t>
      </w:r>
      <w:proofErr w:type="spell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S, Singh M, Le Roux R, </w:t>
      </w:r>
      <w:proofErr w:type="spellStart"/>
      <w:r w:rsidRPr="003B4E45">
        <w:rPr>
          <w:rFonts w:ascii="Times New Roman" w:hAnsi="Times New Roman" w:cs="Times New Roman"/>
          <w:sz w:val="24"/>
          <w:szCs w:val="24"/>
          <w:lang w:val="en-US"/>
        </w:rPr>
        <w:t>Manilall</w:t>
      </w:r>
      <w:proofErr w:type="spell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A, </w:t>
      </w:r>
      <w:proofErr w:type="spellStart"/>
      <w:r w:rsidRPr="003B4E45">
        <w:rPr>
          <w:rFonts w:ascii="Times New Roman" w:hAnsi="Times New Roman" w:cs="Times New Roman"/>
          <w:sz w:val="24"/>
          <w:szCs w:val="24"/>
          <w:lang w:val="en-US"/>
        </w:rPr>
        <w:t>Mokotedi</w:t>
      </w:r>
      <w:proofErr w:type="spell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L, Millen AME. The effect of TNF-α inhibitor treatment on the regulation of endothelial function by microRNA 155-5p and 146a-5p in a collagen induced arthritis model. </w:t>
      </w:r>
      <w:proofErr w:type="spellStart"/>
      <w:r w:rsidRPr="003B4E45">
        <w:rPr>
          <w:rFonts w:ascii="Times New Roman" w:hAnsi="Times New Roman" w:cs="Times New Roman"/>
          <w:sz w:val="24"/>
          <w:szCs w:val="24"/>
          <w:lang w:val="en-US"/>
        </w:rPr>
        <w:t>PLOSOne</w:t>
      </w:r>
      <w:proofErr w:type="spell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E7109" w:rsidRPr="003B4E45" w:rsidRDefault="00DE7109" w:rsidP="003B4E4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Le Roux R, </w:t>
      </w:r>
      <w:proofErr w:type="spellStart"/>
      <w:r w:rsidRPr="003B4E45">
        <w:rPr>
          <w:rFonts w:ascii="Times New Roman" w:hAnsi="Times New Roman" w:cs="Times New Roman"/>
          <w:sz w:val="24"/>
          <w:szCs w:val="24"/>
          <w:lang w:val="en-US"/>
        </w:rPr>
        <w:t>Mokotedi</w:t>
      </w:r>
      <w:proofErr w:type="spell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L, </w:t>
      </w:r>
      <w:proofErr w:type="spellStart"/>
      <w:r w:rsidRPr="003B4E45">
        <w:rPr>
          <w:rFonts w:ascii="Times New Roman" w:hAnsi="Times New Roman" w:cs="Times New Roman"/>
          <w:sz w:val="24"/>
          <w:szCs w:val="24"/>
          <w:lang w:val="en-US"/>
        </w:rPr>
        <w:t>Fourie</w:t>
      </w:r>
      <w:proofErr w:type="spell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S, </w:t>
      </w:r>
      <w:proofErr w:type="spellStart"/>
      <w:r w:rsidRPr="003B4E45">
        <w:rPr>
          <w:rFonts w:ascii="Times New Roman" w:hAnsi="Times New Roman" w:cs="Times New Roman"/>
          <w:sz w:val="24"/>
          <w:szCs w:val="24"/>
          <w:lang w:val="en-US"/>
        </w:rPr>
        <w:t>Manilall</w:t>
      </w:r>
      <w:proofErr w:type="spell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A, Gunter S, Millen AME. TNF-α inhibitors reduce inflammation-induced concentric </w:t>
      </w:r>
      <w:proofErr w:type="spellStart"/>
      <w:r w:rsidRPr="003B4E45">
        <w:rPr>
          <w:rFonts w:ascii="Times New Roman" w:hAnsi="Times New Roman" w:cs="Times New Roman"/>
          <w:sz w:val="24"/>
          <w:szCs w:val="24"/>
          <w:lang w:val="en-US"/>
        </w:rPr>
        <w:t>remodelling</w:t>
      </w:r>
      <w:proofErr w:type="spell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, but not diastolic dysfunction in collagen-induced arthritis. </w:t>
      </w:r>
      <w:proofErr w:type="spellStart"/>
      <w:r w:rsidRPr="003B4E45">
        <w:rPr>
          <w:rFonts w:ascii="Times New Roman" w:hAnsi="Times New Roman" w:cs="Times New Roman"/>
          <w:sz w:val="24"/>
          <w:szCs w:val="24"/>
          <w:lang w:val="en-US"/>
        </w:rPr>
        <w:t>Clin</w:t>
      </w:r>
      <w:proofErr w:type="spell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B4E45">
        <w:rPr>
          <w:rFonts w:ascii="Times New Roman" w:hAnsi="Times New Roman" w:cs="Times New Roman"/>
          <w:sz w:val="24"/>
          <w:szCs w:val="24"/>
          <w:lang w:val="en-US"/>
        </w:rPr>
        <w:t>Exp</w:t>
      </w:r>
      <w:proofErr w:type="spell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B4E45">
        <w:rPr>
          <w:rFonts w:ascii="Times New Roman" w:hAnsi="Times New Roman" w:cs="Times New Roman"/>
          <w:sz w:val="24"/>
          <w:szCs w:val="24"/>
          <w:lang w:val="en-US"/>
        </w:rPr>
        <w:t>Rheumatol</w:t>
      </w:r>
      <w:proofErr w:type="spell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2021; in press. </w:t>
      </w:r>
    </w:p>
    <w:p w:rsidR="00DE7109" w:rsidRPr="003B4E45" w:rsidRDefault="00DE7109" w:rsidP="003B4E4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B4E45">
        <w:rPr>
          <w:rFonts w:ascii="Times New Roman" w:hAnsi="Times New Roman" w:cs="Times New Roman"/>
          <w:sz w:val="24"/>
          <w:szCs w:val="24"/>
          <w:lang w:val="en-US"/>
        </w:rPr>
        <w:t>Mokotedi</w:t>
      </w:r>
      <w:proofErr w:type="spell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L, Michel FS, </w:t>
      </w:r>
      <w:proofErr w:type="spellStart"/>
      <w:r w:rsidRPr="003B4E45">
        <w:rPr>
          <w:rFonts w:ascii="Times New Roman" w:hAnsi="Times New Roman" w:cs="Times New Roman"/>
          <w:sz w:val="24"/>
          <w:szCs w:val="24"/>
          <w:lang w:val="en-US"/>
        </w:rPr>
        <w:t>Mogane</w:t>
      </w:r>
      <w:proofErr w:type="spell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C, Gomes M, </w:t>
      </w:r>
      <w:proofErr w:type="spellStart"/>
      <w:r w:rsidRPr="003B4E45">
        <w:rPr>
          <w:rFonts w:ascii="Times New Roman" w:hAnsi="Times New Roman" w:cs="Times New Roman"/>
          <w:sz w:val="24"/>
          <w:szCs w:val="24"/>
          <w:lang w:val="en-US"/>
        </w:rPr>
        <w:t>Woodiwiss</w:t>
      </w:r>
      <w:proofErr w:type="spellEnd"/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AJ, Norton GR, Millen AME. Associations of inflammatory markers with impaired left ventricular diastolic and systolic function in collagen-induced arthritis. </w:t>
      </w:r>
      <w:proofErr w:type="spellStart"/>
      <w:r w:rsidRPr="003B4E45">
        <w:rPr>
          <w:rFonts w:ascii="Times New Roman" w:hAnsi="Times New Roman" w:cs="Times New Roman"/>
          <w:sz w:val="24"/>
          <w:szCs w:val="24"/>
        </w:rPr>
        <w:t>PLoS</w:t>
      </w:r>
      <w:proofErr w:type="spellEnd"/>
      <w:r w:rsidRPr="003B4E45">
        <w:rPr>
          <w:rFonts w:ascii="Times New Roman" w:hAnsi="Times New Roman" w:cs="Times New Roman"/>
          <w:sz w:val="24"/>
          <w:szCs w:val="24"/>
        </w:rPr>
        <w:t xml:space="preserve"> One. 2020. </w:t>
      </w:r>
      <w:proofErr w:type="spellStart"/>
      <w:proofErr w:type="gramStart"/>
      <w:r w:rsidRPr="003B4E45"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 w:rsidRPr="003B4E45">
        <w:rPr>
          <w:rFonts w:ascii="Times New Roman" w:hAnsi="Times New Roman" w:cs="Times New Roman"/>
          <w:sz w:val="24"/>
          <w:szCs w:val="24"/>
        </w:rPr>
        <w:t xml:space="preserve">: 10.1371/journal.pone.0230657. </w:t>
      </w:r>
    </w:p>
    <w:p w:rsidR="007A498D" w:rsidRPr="003B4E45" w:rsidRDefault="007A498D" w:rsidP="003B4E45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en-ZA"/>
        </w:rPr>
      </w:pPr>
    </w:p>
    <w:p w:rsidR="007A498D" w:rsidRPr="003B4E45" w:rsidRDefault="007A498D" w:rsidP="003B4E4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4E45">
        <w:rPr>
          <w:rFonts w:ascii="Times New Roman" w:hAnsi="Times New Roman" w:cs="Times New Roman"/>
          <w:b/>
          <w:sz w:val="24"/>
          <w:szCs w:val="24"/>
        </w:rPr>
        <w:t>Biography</w:t>
      </w:r>
      <w:r w:rsidRPr="003B4E4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2457BD" w:rsidRPr="003B4E45" w:rsidRDefault="007A498D" w:rsidP="003B4E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Dr Lebogang Mokotedi is a </w:t>
      </w:r>
      <w:r w:rsidR="00DE7109"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member of the </w:t>
      </w:r>
      <w:proofErr w:type="spellStart"/>
      <w:r w:rsidR="00DE7109" w:rsidRPr="003B4E45">
        <w:rPr>
          <w:rFonts w:ascii="Times New Roman" w:hAnsi="Times New Roman" w:cs="Times New Roman"/>
          <w:sz w:val="24"/>
          <w:szCs w:val="24"/>
          <w:lang w:val="en-US"/>
        </w:rPr>
        <w:t>Cardiometabolic</w:t>
      </w:r>
      <w:proofErr w:type="spellEnd"/>
      <w:r w:rsidR="00DE7109"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Health Research Unit at </w:t>
      </w:r>
      <w:proofErr w:type="spellStart"/>
      <w:r w:rsidR="00DE7109" w:rsidRPr="003B4E45">
        <w:rPr>
          <w:rFonts w:ascii="Times New Roman" w:hAnsi="Times New Roman" w:cs="Times New Roman"/>
          <w:sz w:val="24"/>
          <w:szCs w:val="24"/>
          <w:lang w:val="en-US"/>
        </w:rPr>
        <w:t>Sefako</w:t>
      </w:r>
      <w:proofErr w:type="spellEnd"/>
      <w:r w:rsidR="00DE7109"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7109" w:rsidRPr="003B4E45">
        <w:rPr>
          <w:rFonts w:ascii="Times New Roman" w:hAnsi="Times New Roman" w:cs="Times New Roman"/>
          <w:sz w:val="24"/>
          <w:szCs w:val="24"/>
          <w:lang w:val="en-US"/>
        </w:rPr>
        <w:t>Makgatho</w:t>
      </w:r>
      <w:proofErr w:type="spellEnd"/>
      <w:r w:rsidR="00DE7109"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Health Sciences University </w:t>
      </w:r>
      <w:r w:rsidR="00DE7109" w:rsidRPr="003B4E45">
        <w:rPr>
          <w:rFonts w:ascii="Times New Roman" w:hAnsi="Times New Roman" w:cs="Times New Roman"/>
          <w:sz w:val="24"/>
          <w:szCs w:val="24"/>
        </w:rPr>
        <w:t xml:space="preserve">which is dedicated to exploring the most effective strategies for preventing </w:t>
      </w:r>
      <w:proofErr w:type="spellStart"/>
      <w:r w:rsidR="00DE7109" w:rsidRPr="003B4E45">
        <w:rPr>
          <w:rFonts w:ascii="Times New Roman" w:hAnsi="Times New Roman" w:cs="Times New Roman"/>
          <w:sz w:val="24"/>
          <w:szCs w:val="24"/>
        </w:rPr>
        <w:t>cardiometabolic</w:t>
      </w:r>
      <w:proofErr w:type="spellEnd"/>
      <w:r w:rsidR="00DE7109" w:rsidRPr="003B4E45">
        <w:rPr>
          <w:rFonts w:ascii="Times New Roman" w:hAnsi="Times New Roman" w:cs="Times New Roman"/>
          <w:sz w:val="24"/>
          <w:szCs w:val="24"/>
        </w:rPr>
        <w:t xml:space="preserve"> disorders. Here research focuses on understanding the impact of chronic inflammation on </w:t>
      </w:r>
      <w:proofErr w:type="spellStart"/>
      <w:r w:rsidR="00DE7109" w:rsidRPr="003B4E45">
        <w:rPr>
          <w:rFonts w:ascii="Times New Roman" w:hAnsi="Times New Roman" w:cs="Times New Roman"/>
          <w:sz w:val="24"/>
          <w:szCs w:val="24"/>
        </w:rPr>
        <w:t>cardiometabolic</w:t>
      </w:r>
      <w:proofErr w:type="spellEnd"/>
      <w:r w:rsidR="00DE7109" w:rsidRPr="003B4E45">
        <w:rPr>
          <w:rFonts w:ascii="Times New Roman" w:hAnsi="Times New Roman" w:cs="Times New Roman"/>
          <w:sz w:val="24"/>
          <w:szCs w:val="24"/>
        </w:rPr>
        <w:t xml:space="preserve"> function in inflammatory diseases. Additionally, she undertakes projects to examine how modifiable metabolic, cardiovascular, and lifestyle factors can influence </w:t>
      </w:r>
      <w:proofErr w:type="spellStart"/>
      <w:r w:rsidR="00DE7109" w:rsidRPr="003B4E45">
        <w:rPr>
          <w:rFonts w:ascii="Times New Roman" w:hAnsi="Times New Roman" w:cs="Times New Roman"/>
          <w:sz w:val="24"/>
          <w:szCs w:val="24"/>
        </w:rPr>
        <w:t>cardiometabolic</w:t>
      </w:r>
      <w:proofErr w:type="spellEnd"/>
      <w:r w:rsidR="00DE7109" w:rsidRPr="003B4E45">
        <w:rPr>
          <w:rFonts w:ascii="Times New Roman" w:hAnsi="Times New Roman" w:cs="Times New Roman"/>
          <w:sz w:val="24"/>
          <w:szCs w:val="24"/>
        </w:rPr>
        <w:t xml:space="preserve"> diseases across different ethnicities and animal models. </w:t>
      </w:r>
      <w:r w:rsidR="00DE7109"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She is also </w:t>
      </w:r>
      <w:proofErr w:type="gramStart"/>
      <w:r w:rsidR="00DE7109" w:rsidRPr="003B4E45">
        <w:rPr>
          <w:rFonts w:ascii="Times New Roman" w:hAnsi="Times New Roman" w:cs="Times New Roman"/>
          <w:sz w:val="24"/>
          <w:szCs w:val="24"/>
          <w:lang w:val="en-US"/>
        </w:rPr>
        <w:t>an</w:t>
      </w:r>
      <w:proofErr w:type="gramEnd"/>
      <w:r w:rsidR="00DE7109"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7109" w:rsidRPr="003B4E45">
        <w:rPr>
          <w:rFonts w:ascii="Times New Roman" w:hAnsi="Times New Roman" w:cs="Times New Roman"/>
          <w:sz w:val="24"/>
          <w:szCs w:val="24"/>
          <w:lang w:val="en-US"/>
        </w:rPr>
        <w:t>Honourary</w:t>
      </w:r>
      <w:proofErr w:type="spellEnd"/>
      <w:r w:rsidR="00DE7109"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 Researcher </w:t>
      </w:r>
      <w:r w:rsidR="00DE7109" w:rsidRPr="003B4E45">
        <w:rPr>
          <w:rFonts w:ascii="Times New Roman" w:hAnsi="Times New Roman" w:cs="Times New Roman"/>
          <w:sz w:val="24"/>
          <w:szCs w:val="24"/>
        </w:rPr>
        <w:t xml:space="preserve">in the Integrated Molecular Physiology Research Initiative laboratory </w:t>
      </w:r>
      <w:r w:rsidR="00DE7109" w:rsidRPr="003B4E45">
        <w:rPr>
          <w:rFonts w:ascii="Times New Roman" w:hAnsi="Times New Roman" w:cs="Times New Roman"/>
          <w:sz w:val="24"/>
          <w:szCs w:val="24"/>
          <w:lang w:val="en-US"/>
        </w:rPr>
        <w:t xml:space="preserve">at the </w:t>
      </w:r>
      <w:r w:rsidR="003B4E45">
        <w:rPr>
          <w:rFonts w:ascii="Times New Roman" w:hAnsi="Times New Roman" w:cs="Times New Roman"/>
          <w:sz w:val="24"/>
          <w:szCs w:val="24"/>
          <w:lang w:val="en-US"/>
        </w:rPr>
        <w:t>University of the Witwatersrand.</w:t>
      </w:r>
    </w:p>
    <w:p w:rsidR="002457BD" w:rsidRPr="003B4E45" w:rsidRDefault="002457BD" w:rsidP="003B4E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457BD" w:rsidRPr="003B4E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D2F91"/>
    <w:multiLevelType w:val="hybridMultilevel"/>
    <w:tmpl w:val="09EE65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5E71C8"/>
    <w:multiLevelType w:val="hybridMultilevel"/>
    <w:tmpl w:val="38A204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IztbQwNTE1NjE1sTBV0lEKTi0uzszPAykwrAUA21H9AywAAAA="/>
  </w:docVars>
  <w:rsids>
    <w:rsidRoot w:val="00E97B39"/>
    <w:rsid w:val="001400EF"/>
    <w:rsid w:val="00173431"/>
    <w:rsid w:val="002457BD"/>
    <w:rsid w:val="003B4E45"/>
    <w:rsid w:val="00740B91"/>
    <w:rsid w:val="007A498D"/>
    <w:rsid w:val="00B21119"/>
    <w:rsid w:val="00CB3D94"/>
    <w:rsid w:val="00DE7109"/>
    <w:rsid w:val="00E97B39"/>
    <w:rsid w:val="00EB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457BD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457BD"/>
    <w:rPr>
      <w:rFonts w:ascii="Tw Cen MT" w:eastAsia="Tw Cen MT" w:hAnsi="Tw Cen MT" w:cs="Tw Cen MT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2457B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A49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457BD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457BD"/>
    <w:rPr>
      <w:rFonts w:ascii="Tw Cen MT" w:eastAsia="Tw Cen MT" w:hAnsi="Tw Cen MT" w:cs="Tw Cen MT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2457B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A4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3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9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Lebogang Mokotedi</dc:creator>
  <cp:keywords/>
  <dc:description/>
  <cp:lastModifiedBy>Conference World Chemistry 2021</cp:lastModifiedBy>
  <cp:revision>4</cp:revision>
  <dcterms:created xsi:type="dcterms:W3CDTF">2023-02-16T16:10:00Z</dcterms:created>
  <dcterms:modified xsi:type="dcterms:W3CDTF">2023-02-28T05:07:00Z</dcterms:modified>
</cp:coreProperties>
</file>