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Default="002C0F2B" w:rsidP="001F414A">
      <w:pPr>
        <w:jc w:val="both"/>
        <w:rPr>
          <w:sz w:val="22"/>
          <w:szCs w:val="22"/>
          <w:lang w:val="en-GB"/>
        </w:rPr>
      </w:pPr>
      <w:r>
        <w:rPr>
          <w:sz w:val="22"/>
          <w:szCs w:val="22"/>
          <w:lang w:val="en-GB"/>
        </w:rPr>
        <w:t xml:space="preserve">                                                                                                                       </w:t>
      </w:r>
      <w:r w:rsidR="000614BD">
        <w:rPr>
          <w:noProof/>
          <w:sz w:val="22"/>
          <w:szCs w:val="22"/>
          <w:lang w:val="en-IN" w:eastAsia="en-IN"/>
        </w:rPr>
        <w:drawing>
          <wp:inline distT="0" distB="0" distL="0" distR="0">
            <wp:extent cx="1428750" cy="1409700"/>
            <wp:effectExtent l="0" t="0" r="0" b="0"/>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0" cy="1409700"/>
                    </a:xfrm>
                    <a:prstGeom prst="rect">
                      <a:avLst/>
                    </a:prstGeom>
                    <a:noFill/>
                    <a:ln>
                      <a:noFill/>
                    </a:ln>
                  </pic:spPr>
                </pic:pic>
              </a:graphicData>
            </a:graphic>
          </wp:inline>
        </w:drawing>
      </w:r>
    </w:p>
    <w:p w:rsidR="00CB1FB1" w:rsidRPr="00CB1FB1" w:rsidRDefault="00AC3BCD" w:rsidP="00CB1FB1">
      <w:pPr>
        <w:rPr>
          <w:rFonts w:eastAsia="MS PGothic"/>
          <w:b/>
          <w:bCs/>
          <w:color w:val="000000"/>
          <w:sz w:val="28"/>
          <w:szCs w:val="28"/>
          <w:lang w:val="en-ZA"/>
        </w:rPr>
      </w:pPr>
      <w:r>
        <w:rPr>
          <w:rFonts w:eastAsia="MS PGothic"/>
          <w:b/>
          <w:color w:val="000000"/>
          <w:sz w:val="28"/>
          <w:szCs w:val="28"/>
        </w:rPr>
        <w:t xml:space="preserve">Title: </w:t>
      </w:r>
      <w:r w:rsidR="00CB1FB1" w:rsidRPr="00CB1FB1">
        <w:rPr>
          <w:rFonts w:eastAsia="MS PGothic"/>
          <w:b/>
          <w:bCs/>
          <w:color w:val="000000"/>
          <w:sz w:val="28"/>
          <w:szCs w:val="28"/>
          <w:lang w:val="en-ZA"/>
        </w:rPr>
        <w:t xml:space="preserve">A rare cause of galactorrhea in Autosomal Dominant Polycystic Kidney Disease: pituitary stalk compression by intracranial aneurysms </w:t>
      </w:r>
    </w:p>
    <w:p w:rsidR="00AC3BCD" w:rsidRDefault="00AC3BCD" w:rsidP="00AC3BCD">
      <w:pPr>
        <w:rPr>
          <w:rFonts w:eastAsia="MS PGothic"/>
          <w:b/>
          <w:color w:val="000000"/>
          <w:sz w:val="28"/>
          <w:szCs w:val="28"/>
        </w:rPr>
      </w:pPr>
    </w:p>
    <w:p w:rsidR="00CB1FB1" w:rsidRDefault="00AC3BCD" w:rsidP="00AC3BC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r w:rsidR="00CB1FB1">
        <w:rPr>
          <w:rFonts w:eastAsia="MS PGothic" w:hAnsi="Arial"/>
          <w:color w:val="000000"/>
        </w:rPr>
        <w:t>Emilia Blomerus, Chandani Dayal, Malcolm Davies</w:t>
      </w:r>
    </w:p>
    <w:p w:rsidR="00AC3BCD" w:rsidRDefault="00AC3BCD" w:rsidP="00AC3BCD">
      <w:pPr>
        <w:rPr>
          <w:rFonts w:eastAsia="MS PGothic" w:hAnsi="Arial"/>
          <w:color w:val="000000"/>
        </w:rPr>
      </w:pPr>
      <w:r>
        <w:rPr>
          <w:b/>
          <w:sz w:val="28"/>
          <w:szCs w:val="28"/>
        </w:rPr>
        <w:t xml:space="preserve">                    </w:t>
      </w:r>
      <w:r w:rsidR="00CB1FB1">
        <w:rPr>
          <w:rFonts w:eastAsia="MS PGothic" w:hAnsi="Arial"/>
          <w:color w:val="000000"/>
        </w:rPr>
        <w:t xml:space="preserve">University of Witwatersrand </w:t>
      </w:r>
      <w:r>
        <w:rPr>
          <w:rFonts w:eastAsia="MS PGothic" w:hAnsi="Arial"/>
          <w:color w:val="000000"/>
        </w:rPr>
        <w:t xml:space="preserve">School of Medicine, </w:t>
      </w:r>
      <w:r w:rsidR="00CB1FB1">
        <w:rPr>
          <w:rFonts w:eastAsia="MS PGothic" w:hAnsi="Arial"/>
          <w:color w:val="000000"/>
        </w:rPr>
        <w:t>JHB 2000</w:t>
      </w:r>
      <w:r>
        <w:rPr>
          <w:rFonts w:eastAsia="MS PGothic" w:hAnsi="Arial"/>
          <w:color w:val="000000"/>
        </w:rPr>
        <w:t xml:space="preserve">, </w:t>
      </w:r>
      <w:r w:rsidR="00CB1FB1">
        <w:rPr>
          <w:rFonts w:eastAsia="MS PGothic" w:hAnsi="Arial"/>
          <w:color w:val="000000"/>
        </w:rPr>
        <w:t>SA</w:t>
      </w:r>
    </w:p>
    <w:p w:rsidR="00AC3BCD" w:rsidRDefault="00AC3BCD" w:rsidP="00AC3BCD">
      <w:pPr>
        <w:jc w:val="center"/>
        <w:rPr>
          <w:rFonts w:eastAsia="Batang"/>
          <w:color w:val="0000FF"/>
          <w:sz w:val="36"/>
          <w:szCs w:val="36"/>
        </w:rPr>
      </w:pPr>
    </w:p>
    <w:p w:rsidR="00CB1FB1" w:rsidRPr="00CB1FB1" w:rsidRDefault="00CB1FB1" w:rsidP="00CB1FB1">
      <w:pPr>
        <w:spacing w:after="160" w:line="259" w:lineRule="auto"/>
        <w:rPr>
          <w:lang w:val="en-ZA" w:eastAsia="en-US"/>
        </w:rPr>
      </w:pPr>
      <w:r w:rsidRPr="00CB1FB1">
        <w:rPr>
          <w:lang w:val="en-ZA" w:eastAsia="en-US"/>
        </w:rPr>
        <w:t>A 25-year-old male of Black African ethnicity living with ADPKD on continuous ambulatory peritoneal dialysis since 2018, presented with swollen and tender breasts in March 2021. Clinical examination revealed bilateral gynecomastia with galactorrhea. Neurological examination was normal. Biochemistry confirmed an elevated prolactin level of 26.7mcg/L (normal range 3.0 -11.6 mcg/L). Adrenocorticotropic hormone levels were decreased at 0.9 pmol/L (normal range 1.6 – 13.9 pmol/L) with a normal cortisol level of 306 nmol/L (normal range 133 – 537 nmol/L). Other pituitary lines were unaffected. Magnetic Resonance Angiography (MRA) of the brain was then undertaken, which illustrated two intracranial aneurysms (ICAs) – a fusiform right distal internal carotid artery aneurysm measuring 6.5mm in length and 9.9mm at the maximal diameter and a saccular left middle cerebral artery aneurysm measuring 1.7mm at the neck and 4.5 x 5.2 mm at the dome. Local mass effect around the internal carotid artery aneurysm with compression of the pituitary stalk was noted</w:t>
      </w:r>
      <w:r>
        <w:rPr>
          <w:lang w:val="en-ZA" w:eastAsia="en-US"/>
        </w:rPr>
        <w:t>, which</w:t>
      </w:r>
      <w:r w:rsidRPr="00CB1FB1">
        <w:rPr>
          <w:lang w:val="en-ZA" w:eastAsia="en-US"/>
        </w:rPr>
        <w:t xml:space="preserve"> accounted for hyperprolactinemia and the resultant galactorrhea.  </w:t>
      </w:r>
    </w:p>
    <w:p w:rsidR="00CB1FB1" w:rsidRPr="00CB1FB1" w:rsidRDefault="00CB1FB1" w:rsidP="00CB1FB1">
      <w:pPr>
        <w:spacing w:after="160" w:line="259" w:lineRule="auto"/>
        <w:rPr>
          <w:lang w:val="en-ZA" w:eastAsia="en-US"/>
        </w:rPr>
      </w:pPr>
      <w:r w:rsidRPr="00CB1FB1">
        <w:rPr>
          <w:lang w:val="en-ZA" w:eastAsia="en-US"/>
        </w:rPr>
        <w:t xml:space="preserve">The most common presentation of ICA in ADPKD is a rupture with subarachnoid haemorrhage. </w:t>
      </w:r>
      <w:r>
        <w:rPr>
          <w:lang w:val="en-ZA" w:eastAsia="en-US"/>
        </w:rPr>
        <w:t>G</w:t>
      </w:r>
      <w:r w:rsidRPr="00CB1FB1">
        <w:rPr>
          <w:lang w:val="en-ZA" w:eastAsia="en-US"/>
        </w:rPr>
        <w:t>iven the absence risk factors</w:t>
      </w:r>
      <w:r>
        <w:rPr>
          <w:lang w:val="en-ZA" w:eastAsia="en-US"/>
        </w:rPr>
        <w:t xml:space="preserve"> for rupture</w:t>
      </w:r>
      <w:r w:rsidRPr="00CB1FB1">
        <w:rPr>
          <w:lang w:val="en-ZA" w:eastAsia="en-US"/>
        </w:rPr>
        <w:t xml:space="preserve"> in our patient, a conservative approach has been adopted by our centre’s neurosurgical team. Serial MRA imaging </w:t>
      </w:r>
      <w:r>
        <w:rPr>
          <w:lang w:val="en-ZA" w:eastAsia="en-US"/>
        </w:rPr>
        <w:t>will be preformed</w:t>
      </w:r>
      <w:r w:rsidRPr="00CB1FB1">
        <w:rPr>
          <w:lang w:val="en-ZA" w:eastAsia="en-US"/>
        </w:rPr>
        <w:t xml:space="preserve"> six monthlyto assess </w:t>
      </w:r>
      <w:r>
        <w:rPr>
          <w:lang w:val="en-ZA" w:eastAsia="en-US"/>
        </w:rPr>
        <w:t>the need for surgical intervention</w:t>
      </w:r>
      <w:r w:rsidRPr="00CB1FB1">
        <w:rPr>
          <w:lang w:val="en-ZA" w:eastAsia="en-US"/>
        </w:rPr>
        <w:t xml:space="preserve">. Medical therapy for galactorrhea has been offered in the interim.  Pituitary stalk compression by multiple ICAs in the setting of ADPKD is an unusual cause for galactorrhea. </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AC3BCD" w:rsidRPr="00A41107" w:rsidRDefault="00CB1FB1" w:rsidP="00AC3BCD">
      <w:pPr>
        <w:jc w:val="both"/>
        <w:rPr>
          <w:rFonts w:eastAsia="MS PGothic"/>
          <w:b/>
          <w:color w:val="000000"/>
          <w:szCs w:val="32"/>
        </w:rPr>
      </w:pPr>
      <w:r>
        <w:t xml:space="preserve">Dr </w:t>
      </w:r>
      <w:bookmarkStart w:id="0" w:name="_GoBack"/>
      <w:r>
        <w:t xml:space="preserve">Emilia Blomerus </w:t>
      </w:r>
      <w:bookmarkEnd w:id="0"/>
      <w:r>
        <w:t>completed her Bachelor of Medicine and Surgery from the University of Pretoria in 2018 at the age of 23. Following this she completed a 2 year internship at Chris Hani Baragwanath Academic Hospital, the 4th largest hospital internationally. She then pursued her interest in Internal Medcine while working at Helen Joseph Hospital and cultivating her interest in research. She is currently</w:t>
      </w:r>
      <w:r w:rsidR="007B316E">
        <w:t xml:space="preserve"> a registrar in Internal Medicine at</w:t>
      </w:r>
      <w:r>
        <w:t xml:space="preserve"> the University of Witwatersrand.</w:t>
      </w:r>
      <w:r w:rsidR="00085B88">
        <w:br/>
      </w:r>
    </w:p>
    <w:p w:rsidR="005A3AA5" w:rsidRDefault="00072E30" w:rsidP="00AC3BCD">
      <w:pPr>
        <w:autoSpaceDE w:val="0"/>
        <w:autoSpaceDN w:val="0"/>
        <w:adjustRightInd w:val="0"/>
        <w:rPr>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CB1FB1">
        <w:rPr>
          <w:lang w:val="en-NZ"/>
        </w:rPr>
        <w:t>Emilia Blomerus</w:t>
      </w:r>
      <w:r w:rsidR="005A3AA5">
        <w:rPr>
          <w:lang w:val="en-NZ"/>
        </w:rPr>
        <w:br/>
        <w:t xml:space="preserve">Personal email id: </w:t>
      </w:r>
      <w:r w:rsidR="00CB1FB1">
        <w:rPr>
          <w:lang w:val="en-NZ"/>
        </w:rPr>
        <w:t>emiliablom95@gmail.com</w:t>
      </w:r>
    </w:p>
    <w:p w:rsidR="00AC3BCD" w:rsidRDefault="005A3AA5" w:rsidP="00AC3BCD">
      <w:pPr>
        <w:autoSpaceDE w:val="0"/>
        <w:autoSpaceDN w:val="0"/>
        <w:adjustRightInd w:val="0"/>
        <w:rPr>
          <w:lang w:val="en-NZ"/>
        </w:rPr>
      </w:pPr>
      <w:r>
        <w:rPr>
          <w:lang w:val="en-NZ"/>
        </w:rPr>
        <w:t>Mobile Number:</w:t>
      </w:r>
      <w:r w:rsidR="00CB1FB1">
        <w:rPr>
          <w:lang w:val="en-NZ"/>
        </w:rPr>
        <w:t>27842472165</w:t>
      </w:r>
      <w:r>
        <w:rPr>
          <w:lang w:val="en-NZ"/>
        </w:rPr>
        <w:br/>
        <w:t>Telephone Number:</w:t>
      </w:r>
      <w:r w:rsidR="00CB1FB1">
        <w:rPr>
          <w:lang w:val="en-NZ"/>
        </w:rPr>
        <w:t>27842472165</w:t>
      </w:r>
      <w:r w:rsidR="00072E30" w:rsidRPr="008A690F">
        <w:rPr>
          <w:lang w:val="en-NZ"/>
        </w:rPr>
        <w:br/>
      </w:r>
      <w:r w:rsidR="00AC3BCD" w:rsidRPr="008A690F">
        <w:rPr>
          <w:lang w:val="en-NZ"/>
        </w:rPr>
        <w:t>Session</w:t>
      </w:r>
      <w:r w:rsidR="00DA581F" w:rsidRPr="008A690F">
        <w:rPr>
          <w:lang w:val="en-NZ"/>
        </w:rPr>
        <w:t xml:space="preserve"> </w:t>
      </w:r>
      <w:r w:rsidR="00085B88" w:rsidRPr="008A690F">
        <w:rPr>
          <w:lang w:val="en-NZ"/>
        </w:rPr>
        <w:t>n</w:t>
      </w:r>
      <w:r w:rsidR="00AC3BCD" w:rsidRPr="008A690F">
        <w:rPr>
          <w:lang w:val="en-NZ"/>
        </w:rPr>
        <w:t>ame</w:t>
      </w:r>
      <w:r w:rsidR="00DA581F" w:rsidRPr="008A690F">
        <w:rPr>
          <w:lang w:val="en-NZ"/>
        </w:rPr>
        <w:t>/ number</w:t>
      </w:r>
      <w:r w:rsidR="00AC3BCD" w:rsidRPr="008A690F">
        <w:rPr>
          <w:lang w:val="en-NZ"/>
        </w:rPr>
        <w:t>:</w:t>
      </w:r>
      <w:r w:rsidR="00CB1FB1">
        <w:rPr>
          <w:lang w:val="en-NZ"/>
        </w:rPr>
        <w:t xml:space="preserve"> Endocrine Glands and Hormones</w:t>
      </w:r>
      <w:r w:rsidR="00AC3BCD" w:rsidRPr="008A690F">
        <w:rPr>
          <w:lang w:val="en-NZ"/>
        </w:rPr>
        <w:br/>
      </w:r>
      <w:r w:rsidR="00AC3BCD" w:rsidRPr="008A690F">
        <w:rPr>
          <w:lang w:val="en-NZ"/>
        </w:rPr>
        <w:lastRenderedPageBreak/>
        <w:t>Category: (Oral presentation/ Poster</w:t>
      </w:r>
      <w:r w:rsidR="00085B88" w:rsidRPr="008A690F">
        <w:rPr>
          <w:lang w:val="en-NZ"/>
        </w:rPr>
        <w:t xml:space="preserve"> presentation</w:t>
      </w:r>
      <w:r w:rsidR="00AC3BCD" w:rsidRPr="008A690F">
        <w:rPr>
          <w:lang w:val="en-NZ"/>
        </w:rPr>
        <w:t>)</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56F8" w:rsidRDefault="00BD56F8" w:rsidP="00671A59">
      <w:r>
        <w:separator/>
      </w:r>
    </w:p>
  </w:endnote>
  <w:endnote w:type="continuationSeparator" w:id="0">
    <w:p w:rsidR="00BD56F8" w:rsidRDefault="00BD56F8"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56F8" w:rsidRDefault="00BD56F8" w:rsidP="00671A59">
      <w:r>
        <w:separator/>
      </w:r>
    </w:p>
  </w:footnote>
  <w:footnote w:type="continuationSeparator" w:id="0">
    <w:p w:rsidR="00BD56F8" w:rsidRDefault="00BD56F8"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42A0C"/>
    <w:rsid w:val="000614BD"/>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A3AA5"/>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B316E"/>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D56F8"/>
    <w:rsid w:val="00BF5676"/>
    <w:rsid w:val="00CB1FB1"/>
    <w:rsid w:val="00CC440B"/>
    <w:rsid w:val="00CE08A2"/>
    <w:rsid w:val="00D367E3"/>
    <w:rsid w:val="00DA2249"/>
    <w:rsid w:val="00DA581F"/>
    <w:rsid w:val="00DC29A1"/>
    <w:rsid w:val="00DC7405"/>
    <w:rsid w:val="00DD3006"/>
    <w:rsid w:val="00DE2102"/>
    <w:rsid w:val="00DE5BA9"/>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8AAB77-F3B4-4EF2-BC85-D93722D2F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418</Words>
  <Characters>2384</Characters>
  <Application>Microsoft Office Word</Application>
  <DocSecurity>0</DocSecurity>
  <Lines>19</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2023-01-19T05:12:00Z</dcterms:created>
  <dcterms:modified xsi:type="dcterms:W3CDTF">2023-01-19T05:12:00Z</dcterms:modified>
</cp:coreProperties>
</file>