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185" w:rsidRDefault="002C3185" w:rsidP="005C0C86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2C3185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Acquisition mass by strong interaction</w:t>
      </w:r>
    </w:p>
    <w:p w:rsidR="005C0C86" w:rsidRDefault="002C3185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C3185">
        <w:rPr>
          <w:rFonts w:ascii="Times New Roman" w:hAnsi="Times New Roman" w:cs="Times New Roman"/>
          <w:sz w:val="24"/>
          <w:szCs w:val="24"/>
        </w:rPr>
        <w:t>V.G. Plekhanov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0C86">
        <w:rPr>
          <w:rFonts w:ascii="Times New Roman" w:hAnsi="Times New Roman" w:cs="Times New Roman"/>
          <w:sz w:val="24"/>
          <w:szCs w:val="24"/>
        </w:rPr>
        <w:t>*</w:t>
      </w:r>
    </w:p>
    <w:p w:rsidR="005C0C86" w:rsidRDefault="002C3185" w:rsidP="005C0C86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proofErr w:type="spellStart"/>
      <w:r w:rsidRPr="002C3185">
        <w:rPr>
          <w:rFonts w:ascii="Times New Roman" w:hAnsi="Times New Roman" w:cs="Times New Roman"/>
          <w:sz w:val="22"/>
          <w:szCs w:val="24"/>
        </w:rPr>
        <w:t>Fonoriton</w:t>
      </w:r>
      <w:proofErr w:type="spellEnd"/>
      <w:r w:rsidRPr="002C3185">
        <w:rPr>
          <w:rFonts w:ascii="Times New Roman" w:hAnsi="Times New Roman" w:cs="Times New Roman"/>
          <w:sz w:val="22"/>
          <w:szCs w:val="24"/>
        </w:rPr>
        <w:t xml:space="preserve"> Sci. Lab., </w:t>
      </w:r>
      <w:proofErr w:type="spellStart"/>
      <w:r w:rsidRPr="002C3185">
        <w:rPr>
          <w:rFonts w:ascii="Times New Roman" w:hAnsi="Times New Roman" w:cs="Times New Roman"/>
          <w:sz w:val="22"/>
          <w:szCs w:val="24"/>
        </w:rPr>
        <w:t>Garon</w:t>
      </w:r>
      <w:proofErr w:type="spellEnd"/>
      <w:r w:rsidRPr="002C3185">
        <w:rPr>
          <w:rFonts w:ascii="Times New Roman" w:hAnsi="Times New Roman" w:cs="Times New Roman"/>
          <w:sz w:val="22"/>
          <w:szCs w:val="24"/>
        </w:rPr>
        <w:t xml:space="preserve"> </w:t>
      </w:r>
      <w:proofErr w:type="spellStart"/>
      <w:r w:rsidRPr="002C3185">
        <w:rPr>
          <w:rFonts w:ascii="Times New Roman" w:hAnsi="Times New Roman" w:cs="Times New Roman"/>
          <w:sz w:val="22"/>
          <w:szCs w:val="24"/>
        </w:rPr>
        <w:t>LtD</w:t>
      </w:r>
      <w:proofErr w:type="spellEnd"/>
      <w:r w:rsidR="005C0C86">
        <w:rPr>
          <w:rFonts w:ascii="Times New Roman" w:hAnsi="Times New Roman" w:cs="Times New Roman"/>
          <w:sz w:val="22"/>
          <w:szCs w:val="24"/>
        </w:rPr>
        <w:t xml:space="preserve">, </w:t>
      </w:r>
      <w:bookmarkStart w:id="0" w:name="_GoBack"/>
      <w:bookmarkEnd w:id="0"/>
      <w:r w:rsidRPr="002C3185">
        <w:rPr>
          <w:rFonts w:ascii="Times New Roman" w:hAnsi="Times New Roman" w:cs="Times New Roman"/>
          <w:sz w:val="22"/>
          <w:szCs w:val="24"/>
        </w:rPr>
        <w:t>Estonia</w:t>
      </w:r>
      <w:r w:rsidR="005C0C86">
        <w:rPr>
          <w:rFonts w:ascii="Times New Roman" w:hAnsi="Times New Roman" w:cs="Times New Roman"/>
          <w:sz w:val="22"/>
          <w:szCs w:val="24"/>
        </w:rPr>
        <w:t xml:space="preserve"> </w:t>
      </w:r>
    </w:p>
    <w:p w:rsidR="005C0C86" w:rsidRDefault="002C3185" w:rsidP="005C0C86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5C0C86" w:rsidRPr="002C3185" w:rsidRDefault="002C3185" w:rsidP="002C3185">
      <w:pPr>
        <w:pStyle w:val="BodyText"/>
        <w:spacing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2C3185">
        <w:rPr>
          <w:rFonts w:ascii="Times New Roman" w:hAnsi="Times New Roman" w:cs="Times New Roman"/>
          <w:sz w:val="20"/>
          <w:szCs w:val="24"/>
        </w:rPr>
        <w:t>The traditional direction of the search for new physics and the origin of mass be</w:t>
      </w:r>
      <w:r>
        <w:rPr>
          <w:rFonts w:ascii="Times New Roman" w:hAnsi="Times New Roman" w:cs="Times New Roman"/>
          <w:sz w:val="20"/>
          <w:szCs w:val="24"/>
        </w:rPr>
        <w:t xml:space="preserve">yond the bound of the Standard </w:t>
      </w:r>
      <w:r w:rsidRPr="002C3185">
        <w:rPr>
          <w:rFonts w:ascii="Times New Roman" w:hAnsi="Times New Roman" w:cs="Times New Roman"/>
          <w:sz w:val="20"/>
          <w:szCs w:val="24"/>
        </w:rPr>
        <w:t xml:space="preserve">Model in high energy physics </w:t>
      </w:r>
      <w:proofErr w:type="gramStart"/>
      <w:r w:rsidRPr="002C3185">
        <w:rPr>
          <w:rFonts w:ascii="Times New Roman" w:hAnsi="Times New Roman" w:cs="Times New Roman"/>
          <w:sz w:val="20"/>
          <w:szCs w:val="24"/>
        </w:rPr>
        <w:t>is</w:t>
      </w:r>
      <w:proofErr w:type="gramEnd"/>
      <w:r w:rsidRPr="002C3185">
        <w:rPr>
          <w:rFonts w:ascii="Times New Roman" w:hAnsi="Times New Roman" w:cs="Times New Roman"/>
          <w:sz w:val="20"/>
          <w:szCs w:val="24"/>
        </w:rPr>
        <w:t xml:space="preserve"> associated with the development of more pow</w:t>
      </w:r>
      <w:r>
        <w:rPr>
          <w:rFonts w:ascii="Times New Roman" w:hAnsi="Times New Roman" w:cs="Times New Roman"/>
          <w:sz w:val="20"/>
          <w:szCs w:val="24"/>
        </w:rPr>
        <w:t xml:space="preserve">erful accelerator [1]. A low – </w:t>
      </w:r>
      <w:r w:rsidRPr="002C3185">
        <w:rPr>
          <w:rFonts w:ascii="Times New Roman" w:hAnsi="Times New Roman" w:cs="Times New Roman"/>
          <w:sz w:val="20"/>
          <w:szCs w:val="24"/>
        </w:rPr>
        <w:t xml:space="preserve">energy approach, for example, in the problem of the origin of mass, was followed </w:t>
      </w:r>
      <w:r>
        <w:rPr>
          <w:rFonts w:ascii="Times New Roman" w:hAnsi="Times New Roman" w:cs="Times New Roman"/>
          <w:sz w:val="20"/>
          <w:szCs w:val="24"/>
        </w:rPr>
        <w:t xml:space="preserve">by the author of the work [2]. </w:t>
      </w:r>
      <w:r w:rsidRPr="002C3185">
        <w:rPr>
          <w:rFonts w:ascii="Times New Roman" w:hAnsi="Times New Roman" w:cs="Times New Roman"/>
          <w:sz w:val="20"/>
          <w:szCs w:val="24"/>
        </w:rPr>
        <w:t>The present report supplements work [1] with low – energy physics and at the s</w:t>
      </w:r>
      <w:r>
        <w:rPr>
          <w:rFonts w:ascii="Times New Roman" w:hAnsi="Times New Roman" w:cs="Times New Roman"/>
          <w:sz w:val="20"/>
          <w:szCs w:val="24"/>
        </w:rPr>
        <w:t xml:space="preserve">ame time is not only a logical </w:t>
      </w:r>
      <w:r w:rsidRPr="002C3185">
        <w:rPr>
          <w:rFonts w:ascii="Times New Roman" w:hAnsi="Times New Roman" w:cs="Times New Roman"/>
          <w:sz w:val="20"/>
          <w:szCs w:val="24"/>
        </w:rPr>
        <w:t>continuation of work [2] but also its experimental proof. It is due to the isotopic features that not only the bi</w:t>
      </w:r>
      <w:r>
        <w:rPr>
          <w:rFonts w:ascii="Times New Roman" w:hAnsi="Times New Roman" w:cs="Times New Roman"/>
          <w:sz w:val="20"/>
          <w:szCs w:val="24"/>
        </w:rPr>
        <w:t xml:space="preserve">nding </w:t>
      </w:r>
      <w:r w:rsidRPr="002C3185">
        <w:rPr>
          <w:rFonts w:ascii="Times New Roman" w:hAnsi="Times New Roman" w:cs="Times New Roman"/>
          <w:sz w:val="20"/>
          <w:szCs w:val="24"/>
        </w:rPr>
        <w:t xml:space="preserve">energy of a neutron with an electron of ≈ 105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meV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and the maximum value of t</w:t>
      </w:r>
      <w:r>
        <w:rPr>
          <w:rFonts w:ascii="Times New Roman" w:hAnsi="Times New Roman" w:cs="Times New Roman"/>
          <w:sz w:val="20"/>
          <w:szCs w:val="24"/>
        </w:rPr>
        <w:t xml:space="preserve">he strong interaction coupling </w:t>
      </w:r>
      <w:r w:rsidRPr="002C3185">
        <w:rPr>
          <w:rFonts w:ascii="Times New Roman" w:hAnsi="Times New Roman" w:cs="Times New Roman"/>
          <w:sz w:val="20"/>
          <w:szCs w:val="24"/>
        </w:rPr>
        <w:t>constant αs = 2.4680 in the deuterium nucleus were found using classical spectr</w:t>
      </w:r>
      <w:r>
        <w:rPr>
          <w:rFonts w:ascii="Times New Roman" w:hAnsi="Times New Roman" w:cs="Times New Roman"/>
          <w:sz w:val="20"/>
          <w:szCs w:val="24"/>
        </w:rPr>
        <w:t xml:space="preserve">oscopy of </w:t>
      </w:r>
      <w:proofErr w:type="spellStart"/>
      <w:r>
        <w:rPr>
          <w:rFonts w:ascii="Times New Roman" w:hAnsi="Times New Roman" w:cs="Times New Roman"/>
          <w:sz w:val="20"/>
          <w:szCs w:val="24"/>
        </w:rPr>
        <w:t>LiH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0"/>
          <w:szCs w:val="24"/>
        </w:rPr>
        <w:t>LiD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crystals </w:t>
      </w:r>
      <w:r w:rsidRPr="002C3185">
        <w:rPr>
          <w:rFonts w:ascii="Times New Roman" w:hAnsi="Times New Roman" w:cs="Times New Roman"/>
          <w:sz w:val="20"/>
          <w:szCs w:val="24"/>
        </w:rPr>
        <w:t xml:space="preserve">which differ only by one neutron [3], but also the isotopic mechanism of mass </w:t>
      </w:r>
      <w:r>
        <w:rPr>
          <w:rFonts w:ascii="Times New Roman" w:hAnsi="Times New Roman" w:cs="Times New Roman"/>
          <w:sz w:val="20"/>
          <w:szCs w:val="24"/>
        </w:rPr>
        <w:t xml:space="preserve">creation for massless fermions </w:t>
      </w:r>
      <w:r w:rsidRPr="002C3185">
        <w:rPr>
          <w:rFonts w:ascii="Times New Roman" w:hAnsi="Times New Roman" w:cs="Times New Roman"/>
          <w:sz w:val="20"/>
          <w:szCs w:val="24"/>
        </w:rPr>
        <w:t xml:space="preserve">(leptons = </w:t>
      </w:r>
      <w:proofErr w:type="gramStart"/>
      <w:r w:rsidRPr="002C3185">
        <w:rPr>
          <w:rFonts w:ascii="Times New Roman" w:hAnsi="Times New Roman" w:cs="Times New Roman"/>
          <w:sz w:val="20"/>
          <w:szCs w:val="24"/>
        </w:rPr>
        <w:t>electrons )</w:t>
      </w:r>
      <w:proofErr w:type="gramEnd"/>
      <w:r w:rsidRPr="002C3185">
        <w:rPr>
          <w:rFonts w:ascii="Times New Roman" w:hAnsi="Times New Roman" w:cs="Times New Roman"/>
          <w:sz w:val="20"/>
          <w:szCs w:val="24"/>
        </w:rPr>
        <w:t xml:space="preserve"> in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graphene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[3, 4]. It should be emphasized that the observ</w:t>
      </w:r>
      <w:r>
        <w:rPr>
          <w:rFonts w:ascii="Times New Roman" w:hAnsi="Times New Roman" w:cs="Times New Roman"/>
          <w:sz w:val="20"/>
          <w:szCs w:val="24"/>
        </w:rPr>
        <w:t xml:space="preserve">ed binding energy of a neutron </w:t>
      </w:r>
      <w:r w:rsidRPr="002C3185">
        <w:rPr>
          <w:rFonts w:ascii="Times New Roman" w:hAnsi="Times New Roman" w:cs="Times New Roman"/>
          <w:sz w:val="20"/>
          <w:szCs w:val="24"/>
        </w:rPr>
        <w:t xml:space="preserve">with an electron is in conflict with the QCD theory, according to which the strong </w:t>
      </w:r>
      <w:r>
        <w:rPr>
          <w:rFonts w:ascii="Times New Roman" w:hAnsi="Times New Roman" w:cs="Times New Roman"/>
          <w:sz w:val="20"/>
          <w:szCs w:val="24"/>
        </w:rPr>
        <w:t xml:space="preserve">interaction does not </w:t>
      </w:r>
      <w:proofErr w:type="spellStart"/>
      <w:r>
        <w:rPr>
          <w:rFonts w:ascii="Times New Roman" w:hAnsi="Times New Roman" w:cs="Times New Roman"/>
          <w:sz w:val="20"/>
          <w:szCs w:val="24"/>
        </w:rPr>
        <w:t>affect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on </w:t>
      </w:r>
      <w:r w:rsidRPr="002C3185">
        <w:rPr>
          <w:rFonts w:ascii="Times New Roman" w:hAnsi="Times New Roman" w:cs="Times New Roman"/>
          <w:sz w:val="20"/>
          <w:szCs w:val="24"/>
        </w:rPr>
        <w:t>l</w:t>
      </w:r>
      <w:r>
        <w:rPr>
          <w:rFonts w:ascii="Times New Roman" w:hAnsi="Times New Roman" w:cs="Times New Roman"/>
          <w:sz w:val="20"/>
          <w:szCs w:val="24"/>
        </w:rPr>
        <w:t>eptons (see, for example [5]).</w:t>
      </w:r>
      <w:r w:rsidRPr="002C3185">
        <w:rPr>
          <w:rFonts w:ascii="Times New Roman" w:hAnsi="Times New Roman" w:cs="Times New Roman"/>
          <w:sz w:val="20"/>
          <w:szCs w:val="24"/>
        </w:rPr>
        <w:t xml:space="preserve">The isotopic transformation of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graphene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>, a semimetal into semiconductor deserv</w:t>
      </w:r>
      <w:r>
        <w:rPr>
          <w:rFonts w:ascii="Times New Roman" w:hAnsi="Times New Roman" w:cs="Times New Roman"/>
          <w:sz w:val="20"/>
          <w:szCs w:val="24"/>
        </w:rPr>
        <w:t xml:space="preserve">es special attention [3, 6, 7] </w:t>
      </w:r>
      <w:r w:rsidRPr="002C3185">
        <w:rPr>
          <w:rFonts w:ascii="Times New Roman" w:hAnsi="Times New Roman" w:cs="Times New Roman"/>
          <w:sz w:val="20"/>
          <w:szCs w:val="24"/>
        </w:rPr>
        <w:t xml:space="preserve">with the opening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Eg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of massless fermions acquire mass. Estimates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Eg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in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graphene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gi</w:t>
      </w:r>
      <w:r>
        <w:rPr>
          <w:rFonts w:ascii="Times New Roman" w:hAnsi="Times New Roman" w:cs="Times New Roman"/>
          <w:sz w:val="20"/>
          <w:szCs w:val="24"/>
        </w:rPr>
        <w:t xml:space="preserve">ve the following equality </w:t>
      </w:r>
      <w:proofErr w:type="spellStart"/>
      <w:r>
        <w:rPr>
          <w:rFonts w:ascii="Times New Roman" w:hAnsi="Times New Roman" w:cs="Times New Roman"/>
          <w:sz w:val="20"/>
          <w:szCs w:val="24"/>
        </w:rPr>
        <w:t>Eg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= </w:t>
      </w:r>
      <w:r w:rsidRPr="002C3185">
        <w:rPr>
          <w:rFonts w:ascii="Times New Roman" w:hAnsi="Times New Roman" w:cs="Times New Roman"/>
          <w:sz w:val="20"/>
          <w:szCs w:val="24"/>
        </w:rPr>
        <w:t xml:space="preserve">2m [7]. When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Eg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= 1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eV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[4] leptons acquire a mass equal 0.5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eV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– this value is not </w:t>
      </w:r>
      <w:r>
        <w:rPr>
          <w:rFonts w:ascii="Times New Roman" w:hAnsi="Times New Roman" w:cs="Times New Roman"/>
          <w:sz w:val="20"/>
          <w:szCs w:val="24"/>
        </w:rPr>
        <w:t xml:space="preserve">large but finite. According to </w:t>
      </w:r>
      <w:r w:rsidRPr="002C3185">
        <w:rPr>
          <w:rFonts w:ascii="Times New Roman" w:hAnsi="Times New Roman" w:cs="Times New Roman"/>
          <w:sz w:val="20"/>
          <w:szCs w:val="24"/>
        </w:rPr>
        <w:t>paper [8] the mechanism of acquire mass is the cannibalism of gluons – the particles be</w:t>
      </w:r>
      <w:r>
        <w:rPr>
          <w:rFonts w:ascii="Times New Roman" w:hAnsi="Times New Roman" w:cs="Times New Roman"/>
          <w:sz w:val="20"/>
          <w:szCs w:val="24"/>
        </w:rPr>
        <w:t xml:space="preserve">come massive by eating </w:t>
      </w:r>
      <w:r w:rsidRPr="002C3185">
        <w:rPr>
          <w:rFonts w:ascii="Times New Roman" w:hAnsi="Times New Roman" w:cs="Times New Roman"/>
          <w:sz w:val="20"/>
          <w:szCs w:val="24"/>
        </w:rPr>
        <w:t>each other.</w:t>
      </w:r>
    </w:p>
    <w:p w:rsidR="002C3185" w:rsidRDefault="002C3185" w:rsidP="005C0C86">
      <w:pPr>
        <w:rPr>
          <w:rFonts w:ascii="Times New Roman" w:hAnsi="Times New Roman" w:cs="Times New Roman"/>
          <w:b/>
          <w:sz w:val="24"/>
          <w:szCs w:val="24"/>
        </w:rPr>
      </w:pPr>
    </w:p>
    <w:p w:rsidR="005C0C86" w:rsidRDefault="005C0C86" w:rsidP="005C0C8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2C3185" w:rsidRPr="002C3185" w:rsidRDefault="002C3185" w:rsidP="002C3185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rPr>
          <w:rFonts w:ascii="Times New Roman" w:hAnsi="Times New Roman" w:cs="Times New Roman"/>
          <w:sz w:val="20"/>
          <w:szCs w:val="24"/>
        </w:rPr>
      </w:pPr>
      <w:r w:rsidRPr="002C3185">
        <w:rPr>
          <w:rFonts w:ascii="Times New Roman" w:hAnsi="Times New Roman" w:cs="Times New Roman"/>
          <w:sz w:val="20"/>
          <w:szCs w:val="24"/>
        </w:rPr>
        <w:t xml:space="preserve">E.E. Boos,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Usp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. –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Phys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(Moscow</w:t>
      </w:r>
      <w:proofErr w:type="gramStart"/>
      <w:r w:rsidRPr="002C3185">
        <w:rPr>
          <w:rFonts w:ascii="Times New Roman" w:hAnsi="Times New Roman" w:cs="Times New Roman"/>
          <w:sz w:val="20"/>
          <w:szCs w:val="24"/>
        </w:rPr>
        <w:t>)192</w:t>
      </w:r>
      <w:proofErr w:type="gramEnd"/>
      <w:r w:rsidRPr="002C3185">
        <w:rPr>
          <w:rFonts w:ascii="Times New Roman" w:hAnsi="Times New Roman" w:cs="Times New Roman"/>
          <w:sz w:val="20"/>
          <w:szCs w:val="24"/>
        </w:rPr>
        <w:t xml:space="preserve">, 697 (2022) (in Russian). </w:t>
      </w:r>
    </w:p>
    <w:p w:rsidR="002C3185" w:rsidRPr="002C3185" w:rsidRDefault="002C3185" w:rsidP="002C3185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rPr>
          <w:rFonts w:ascii="Times New Roman" w:hAnsi="Times New Roman" w:cs="Times New Roman"/>
          <w:sz w:val="20"/>
          <w:szCs w:val="24"/>
        </w:rPr>
      </w:pPr>
      <w:r w:rsidRPr="002C3185">
        <w:rPr>
          <w:rFonts w:ascii="Times New Roman" w:hAnsi="Times New Roman" w:cs="Times New Roman"/>
          <w:sz w:val="20"/>
          <w:szCs w:val="24"/>
        </w:rPr>
        <w:t xml:space="preserve">B.L.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Ioffe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, ibid, 176, 1103 (2006). </w:t>
      </w:r>
    </w:p>
    <w:p w:rsidR="002C3185" w:rsidRPr="002C3185" w:rsidRDefault="002C3185" w:rsidP="002C3185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rPr>
          <w:rFonts w:ascii="Times New Roman" w:hAnsi="Times New Roman" w:cs="Times New Roman"/>
          <w:sz w:val="20"/>
          <w:szCs w:val="24"/>
        </w:rPr>
      </w:pPr>
      <w:r w:rsidRPr="002C3185">
        <w:rPr>
          <w:rFonts w:ascii="Times New Roman" w:hAnsi="Times New Roman" w:cs="Times New Roman"/>
          <w:sz w:val="20"/>
          <w:szCs w:val="24"/>
        </w:rPr>
        <w:t xml:space="preserve">V.G. Plekhanov, J. Phys. And Opt. Sci. 3, 1 (2021). </w:t>
      </w:r>
    </w:p>
    <w:p w:rsidR="002C3185" w:rsidRPr="002C3185" w:rsidRDefault="002C3185" w:rsidP="002C3185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rPr>
          <w:rFonts w:ascii="Times New Roman" w:hAnsi="Times New Roman" w:cs="Times New Roman"/>
          <w:sz w:val="20"/>
          <w:szCs w:val="24"/>
        </w:rPr>
      </w:pPr>
      <w:r w:rsidRPr="002C3185">
        <w:rPr>
          <w:rFonts w:ascii="Times New Roman" w:hAnsi="Times New Roman" w:cs="Times New Roman"/>
          <w:sz w:val="20"/>
          <w:szCs w:val="24"/>
        </w:rPr>
        <w:t xml:space="preserve">V.G. Plekhanov, in, Progress in Chem. Sci. Research (in press). </w:t>
      </w:r>
    </w:p>
    <w:p w:rsidR="002C3185" w:rsidRPr="002C3185" w:rsidRDefault="002C3185" w:rsidP="002C3185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rPr>
          <w:rFonts w:ascii="Times New Roman" w:hAnsi="Times New Roman" w:cs="Times New Roman"/>
          <w:sz w:val="20"/>
          <w:szCs w:val="24"/>
        </w:rPr>
      </w:pPr>
      <w:r w:rsidRPr="002C3185">
        <w:rPr>
          <w:rFonts w:ascii="Times New Roman" w:hAnsi="Times New Roman" w:cs="Times New Roman"/>
          <w:sz w:val="20"/>
          <w:szCs w:val="24"/>
        </w:rPr>
        <w:t xml:space="preserve">D. Perkins, Introduction to High Energy Physics (CUP, Cambridge, 2000). </w:t>
      </w:r>
    </w:p>
    <w:p w:rsidR="002C3185" w:rsidRPr="002C3185" w:rsidRDefault="002C3185" w:rsidP="002C3185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rPr>
          <w:rFonts w:ascii="Times New Roman" w:hAnsi="Times New Roman" w:cs="Times New Roman"/>
          <w:sz w:val="20"/>
          <w:szCs w:val="24"/>
        </w:rPr>
      </w:pPr>
      <w:r w:rsidRPr="002C3185">
        <w:rPr>
          <w:rFonts w:ascii="Times New Roman" w:hAnsi="Times New Roman" w:cs="Times New Roman"/>
          <w:sz w:val="20"/>
          <w:szCs w:val="24"/>
        </w:rPr>
        <w:t xml:space="preserve">V.G. Plekhanov, in, Horizons in World Physics, vol. 281 (Nova Publishers Inc., New York, 2013). </w:t>
      </w:r>
    </w:p>
    <w:p w:rsidR="002C3185" w:rsidRPr="002C3185" w:rsidRDefault="002C3185" w:rsidP="002C3185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rPr>
          <w:rFonts w:ascii="Times New Roman" w:hAnsi="Times New Roman" w:cs="Times New Roman"/>
          <w:sz w:val="20"/>
          <w:szCs w:val="24"/>
        </w:rPr>
      </w:pPr>
      <w:r w:rsidRPr="002C3185">
        <w:rPr>
          <w:rFonts w:ascii="Times New Roman" w:hAnsi="Times New Roman" w:cs="Times New Roman"/>
          <w:sz w:val="20"/>
          <w:szCs w:val="24"/>
        </w:rPr>
        <w:t xml:space="preserve">Ken –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ichi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Sasaki, Phys. Rev. B97, 115413 – 6 (2018). </w:t>
      </w:r>
    </w:p>
    <w:p w:rsidR="002C3185" w:rsidRPr="002C3185" w:rsidRDefault="002C3185" w:rsidP="002C3185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rPr>
          <w:rFonts w:ascii="Times New Roman" w:hAnsi="Times New Roman" w:cs="Times New Roman"/>
          <w:sz w:val="20"/>
          <w:szCs w:val="24"/>
        </w:rPr>
      </w:pPr>
      <w:r w:rsidRPr="002C3185">
        <w:rPr>
          <w:rFonts w:ascii="Times New Roman" w:hAnsi="Times New Roman" w:cs="Times New Roman"/>
          <w:sz w:val="20"/>
          <w:szCs w:val="24"/>
        </w:rPr>
        <w:t xml:space="preserve">C.D. Roberts, Hadrons Physics and QCD: Just the basic facts,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ArXiv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: </w:t>
      </w:r>
      <w:proofErr w:type="spellStart"/>
      <w:r w:rsidRPr="002C3185">
        <w:rPr>
          <w:rFonts w:ascii="Times New Roman" w:hAnsi="Times New Roman" w:cs="Times New Roman"/>
          <w:sz w:val="20"/>
          <w:szCs w:val="24"/>
        </w:rPr>
        <w:t>nucl</w:t>
      </w:r>
      <w:proofErr w:type="spellEnd"/>
      <w:r w:rsidRPr="002C3185">
        <w:rPr>
          <w:rFonts w:ascii="Times New Roman" w:hAnsi="Times New Roman" w:cs="Times New Roman"/>
          <w:sz w:val="20"/>
          <w:szCs w:val="24"/>
        </w:rPr>
        <w:t xml:space="preserve"> – </w:t>
      </w:r>
      <w:proofErr w:type="spellStart"/>
      <w:proofErr w:type="gramStart"/>
      <w:r w:rsidRPr="002C3185">
        <w:rPr>
          <w:rFonts w:ascii="Times New Roman" w:hAnsi="Times New Roman" w:cs="Times New Roman"/>
          <w:sz w:val="20"/>
          <w:szCs w:val="24"/>
        </w:rPr>
        <w:t>th</w:t>
      </w:r>
      <w:proofErr w:type="spellEnd"/>
      <w:proofErr w:type="gramEnd"/>
      <w:r w:rsidRPr="002C3185">
        <w:rPr>
          <w:rFonts w:ascii="Times New Roman" w:hAnsi="Times New Roman" w:cs="Times New Roman"/>
          <w:sz w:val="20"/>
          <w:szCs w:val="24"/>
        </w:rPr>
        <w:t xml:space="preserve">/ 1501.06581. </w:t>
      </w:r>
    </w:p>
    <w:p w:rsidR="002C3185" w:rsidRDefault="002C3185" w:rsidP="002C3185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</w:p>
    <w:p w:rsidR="005C0C86" w:rsidRDefault="005C0C86" w:rsidP="002C3185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916288" w:rsidRPr="005C0C86" w:rsidRDefault="002C3185" w:rsidP="002C3185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2C3185">
        <w:rPr>
          <w:rFonts w:ascii="Times New Roman" w:hAnsi="Times New Roman" w:cs="Times New Roman"/>
          <w:sz w:val="20"/>
          <w:szCs w:val="24"/>
          <w:lang w:val="en-US"/>
        </w:rPr>
        <w:t xml:space="preserve">Professor V.G. Plekhanov has graduated from Tartu State University (Estonia). He obtained Ph. D (physics and mathematics) as well as Doctor of Sci. (physics and mathematics) 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– both degrees from Tartu </w:t>
      </w:r>
      <w:r w:rsidRPr="002C3185">
        <w:rPr>
          <w:rFonts w:ascii="Times New Roman" w:hAnsi="Times New Roman" w:cs="Times New Roman"/>
          <w:sz w:val="20"/>
          <w:szCs w:val="24"/>
          <w:lang w:val="en-US"/>
        </w:rPr>
        <w:t>State University. He is author more than ten monographs in different fie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ld of physics and informatics. </w:t>
      </w:r>
      <w:r w:rsidRPr="002C3185">
        <w:rPr>
          <w:rFonts w:ascii="Times New Roman" w:hAnsi="Times New Roman" w:cs="Times New Roman"/>
          <w:sz w:val="20"/>
          <w:szCs w:val="24"/>
          <w:lang w:val="en-US"/>
        </w:rPr>
        <w:t>Main interest field: the origin of the mass as well as QCD.</w:t>
      </w:r>
    </w:p>
    <w:sectPr w:rsidR="00916288" w:rsidRPr="005C0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877B1"/>
    <w:multiLevelType w:val="hybridMultilevel"/>
    <w:tmpl w:val="1506102C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2C3185"/>
    <w:rsid w:val="005C0C86"/>
    <w:rsid w:val="008077D4"/>
    <w:rsid w:val="00E913F5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2023-02-25T04:58:00Z</dcterms:created>
  <dcterms:modified xsi:type="dcterms:W3CDTF">2023-02-25T04:58:00Z</dcterms:modified>
</cp:coreProperties>
</file>