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11B" w:rsidRDefault="0034011B" w:rsidP="0034011B">
      <w:pPr>
        <w:jc w:val="both"/>
        <w:rPr>
          <w:rFonts w:ascii="Times New Roman" w:hAnsi="Times New Roman" w:cs="Times New Roman"/>
          <w:b/>
          <w:bCs/>
          <w:sz w:val="32"/>
          <w:szCs w:val="24"/>
        </w:rPr>
      </w:pPr>
      <w:bookmarkStart w:id="0" w:name="_Hlk69724021"/>
      <w:bookmarkStart w:id="1" w:name="_Hlk69724425"/>
      <w:r w:rsidRPr="0034011B">
        <w:rPr>
          <w:rFonts w:ascii="Times New Roman" w:hAnsi="Times New Roman" w:cs="Times New Roman"/>
          <w:b/>
          <w:bCs/>
          <w:sz w:val="32"/>
          <w:szCs w:val="24"/>
        </w:rPr>
        <w:t>Medium-Long term impacts of antiretroviral drugs on arterial b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lood pressure in people living </w:t>
      </w:r>
      <w:r w:rsidRPr="0034011B">
        <w:rPr>
          <w:rFonts w:ascii="Times New Roman" w:hAnsi="Times New Roman" w:cs="Times New Roman"/>
          <w:b/>
          <w:bCs/>
          <w:sz w:val="32"/>
          <w:szCs w:val="24"/>
        </w:rPr>
        <w:t>with HIV in Malawi</w:t>
      </w:r>
    </w:p>
    <w:p w:rsidR="0034011B" w:rsidRDefault="0034011B" w:rsidP="003401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011B">
        <w:rPr>
          <w:rFonts w:ascii="Times New Roman" w:hAnsi="Times New Roman" w:cs="Times New Roman"/>
          <w:bCs/>
          <w:sz w:val="24"/>
          <w:szCs w:val="24"/>
        </w:rPr>
        <w:t>Jean Baptiste Sagno</w:t>
      </w:r>
    </w:p>
    <w:p w:rsidR="0034011B" w:rsidRDefault="0034011B" w:rsidP="0034011B">
      <w:pPr>
        <w:jc w:val="both"/>
      </w:pPr>
      <w:r>
        <w:t>MSF Belgium, Congo</w:t>
      </w:r>
    </w:p>
    <w:p w:rsidR="0034011B" w:rsidRDefault="0034011B" w:rsidP="0034011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5EFE">
        <w:rPr>
          <w:rFonts w:ascii="Times New Roman" w:hAnsi="Times New Roman" w:cs="Times New Roman"/>
          <w:b/>
          <w:bCs/>
          <w:sz w:val="24"/>
          <w:szCs w:val="24"/>
        </w:rPr>
        <w:t>Abstract</w:t>
      </w:r>
      <w:bookmarkEnd w:id="0"/>
      <w:bookmarkEnd w:id="1"/>
    </w:p>
    <w:p w:rsidR="00FF743D" w:rsidRDefault="0034011B" w:rsidP="00FF743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34011B">
        <w:rPr>
          <w:rFonts w:ascii="Times New Roman" w:hAnsi="Times New Roman" w:cs="Times New Roman"/>
          <w:b/>
          <w:sz w:val="20"/>
          <w:szCs w:val="20"/>
          <w:lang w:val="en-GB"/>
        </w:rPr>
        <w:t>Introduction:</w:t>
      </w:r>
      <w:r w:rsidR="00FF743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We aimed to explore the medium-long term impacts of Anti-Retroviral Treatment </w:t>
      </w:r>
      <w:proofErr w:type="spellStart"/>
      <w:r w:rsidRPr="0034011B">
        <w:rPr>
          <w:rFonts w:ascii="Times New Roman" w:hAnsi="Times New Roman" w:cs="Times New Roman"/>
          <w:sz w:val="20"/>
          <w:szCs w:val="20"/>
          <w:lang w:val="en-GB"/>
        </w:rPr>
        <w:t>on</w:t>
      </w:r>
      <w:proofErr w:type="spellEnd"/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 Hypertension in a sa</w:t>
      </w:r>
      <w:r w:rsidR="00FF743D">
        <w:rPr>
          <w:rFonts w:ascii="Times New Roman" w:hAnsi="Times New Roman" w:cs="Times New Roman"/>
          <w:sz w:val="20"/>
          <w:szCs w:val="20"/>
          <w:lang w:val="en-GB"/>
        </w:rPr>
        <w:t>mple of HIV-positive in Malawi.</w:t>
      </w:r>
    </w:p>
    <w:p w:rsidR="0034011B" w:rsidRPr="0034011B" w:rsidRDefault="0034011B" w:rsidP="00FF743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34011B">
        <w:rPr>
          <w:rFonts w:ascii="Times New Roman" w:hAnsi="Times New Roman" w:cs="Times New Roman"/>
          <w:b/>
          <w:sz w:val="20"/>
          <w:szCs w:val="20"/>
          <w:lang w:val="en-GB"/>
        </w:rPr>
        <w:t>Methodology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r w:rsidRPr="0034011B">
        <w:rPr>
          <w:rFonts w:ascii="Times New Roman" w:hAnsi="Times New Roman" w:cs="Times New Roman"/>
          <w:sz w:val="20"/>
          <w:szCs w:val="20"/>
        </w:rPr>
        <w:t xml:space="preserve">This was a retrospective case control study carried out at Disease </w:t>
      </w:r>
      <w:proofErr w:type="spellStart"/>
      <w:r w:rsidRPr="0034011B">
        <w:rPr>
          <w:rFonts w:ascii="Times New Roman" w:hAnsi="Times New Roman" w:cs="Times New Roman"/>
          <w:sz w:val="20"/>
          <w:szCs w:val="20"/>
        </w:rPr>
        <w:t>Relife</w:t>
      </w:r>
      <w:proofErr w:type="spellEnd"/>
      <w:r w:rsidRPr="0034011B">
        <w:rPr>
          <w:rFonts w:ascii="Times New Roman" w:hAnsi="Times New Roman" w:cs="Times New Roman"/>
          <w:sz w:val="20"/>
          <w:szCs w:val="20"/>
        </w:rPr>
        <w:t xml:space="preserve"> with Excellent and Advanced Means (DREAM) health Centre in Blantyre/Malawi on enrolled and followed up patients 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from 2005 to 2019. Information about age, gender, blood pressure, ART regimen, BMI, CD4 count, Viral load, Biochemistry, </w:t>
      </w:r>
      <w:r w:rsidR="00AD2E17" w:rsidRPr="0034011B">
        <w:rPr>
          <w:rFonts w:ascii="Times New Roman" w:hAnsi="Times New Roman" w:cs="Times New Roman"/>
          <w:sz w:val="20"/>
          <w:szCs w:val="20"/>
          <w:lang w:val="en-GB"/>
        </w:rPr>
        <w:t>haemoglobin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, marital status, education, survival and period on </w:t>
      </w:r>
      <w:r w:rsidR="00AD2E17" w:rsidRPr="0034011B">
        <w:rPr>
          <w:rFonts w:ascii="Times New Roman" w:hAnsi="Times New Roman" w:cs="Times New Roman"/>
          <w:sz w:val="20"/>
          <w:szCs w:val="20"/>
          <w:lang w:val="en-GB"/>
        </w:rPr>
        <w:t>Antiretroviral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 drugs were retrieved from data base from  01/01/2006 to 31/12/2015.  In total, we enrolled (alive and on HAART) 1350 patients &gt; 18 years (mean age: 43.4 and the SD was ±10.7 with 1031 (65.9%) females and 534 (34.1%) males who were taking (or have taken) ARVs for more than 6 months at the date of enrolment. Patients were not affected by hypertension or potentially related diseases like </w:t>
      </w:r>
      <w:proofErr w:type="gramStart"/>
      <w:r w:rsidRPr="0034011B">
        <w:rPr>
          <w:rFonts w:ascii="Times New Roman" w:hAnsi="Times New Roman" w:cs="Times New Roman"/>
          <w:sz w:val="20"/>
          <w:szCs w:val="20"/>
          <w:lang w:val="en-GB"/>
        </w:rPr>
        <w:t>Renal</w:t>
      </w:r>
      <w:proofErr w:type="gramEnd"/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 failure at the beginning of ART. The mean observation time from the HAART initiation was 77 months per person (SD±40). </w:t>
      </w:r>
    </w:p>
    <w:p w:rsidR="00FF743D" w:rsidRDefault="0034011B" w:rsidP="0034011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34011B">
        <w:rPr>
          <w:rFonts w:ascii="Times New Roman" w:hAnsi="Times New Roman" w:cs="Times New Roman"/>
          <w:b/>
          <w:sz w:val="20"/>
          <w:szCs w:val="20"/>
          <w:lang w:val="en-GB"/>
        </w:rPr>
        <w:t>Results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: The sample was made up by two groups of patients, 675 who developed hypertension and 675 who did not, with similar age and gender composition.  Among patients with hypertension, 30/675 (4.4%) developed a stage 3 hypertension, 154 a stage 2 (22.8%) and 491 a stage 1 (72.8%). Hypertension stages were not associated to statistic significant differences of age and/or gender (p=0.422, p=0.281 respectively). At baseline, patients who developed hypertension showed higher </w:t>
      </w:r>
      <w:r w:rsidR="00AD2E17" w:rsidRPr="0034011B">
        <w:rPr>
          <w:rFonts w:ascii="Times New Roman" w:hAnsi="Times New Roman" w:cs="Times New Roman"/>
          <w:sz w:val="20"/>
          <w:szCs w:val="20"/>
          <w:lang w:val="en-GB"/>
        </w:rPr>
        <w:t>haemoglobin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>, higher CD4 count and lower VL (P&lt;0.001). Patients on AZT-based regimen and TDF-based regimen were at high risk to develop hypertension while PI-based regimen was protective to hypertension (P&lt;0.001). In a multivariate analysis, factors independently associated to Hypertension were higher CD4 count and Body Mass Index at the visit date, while Baseline Viral Load and PI-Including regimes were protective factors. Education level was inversely associated with risk of hypertension, while being married was associated of risk of hypertension (p&lt;0.001). Mortality</w:t>
      </w:r>
      <w:r w:rsidRPr="0034011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 xml:space="preserve">rate among hypertensive patients was 1.6% for those treated for hypertension against the 3.6% for those not treated. </w:t>
      </w:r>
    </w:p>
    <w:p w:rsidR="0034011B" w:rsidRPr="0034011B" w:rsidRDefault="0034011B" w:rsidP="0034011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34011B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Conclusion</w:t>
      </w:r>
      <w:r w:rsidRPr="0034011B">
        <w:rPr>
          <w:rFonts w:ascii="Times New Roman" w:hAnsi="Times New Roman" w:cs="Times New Roman"/>
          <w:sz w:val="20"/>
          <w:szCs w:val="20"/>
          <w:lang w:val="en-GB"/>
        </w:rPr>
        <w:t>: this study shows a protective action of PI-including regimens compared with AZT based regimen that is associated to an increased risk of hypertension. Factors related to a better general health status are associated to a higher risk of hypertension as well as lower education, older age and male gender. Treatment should be started as soon as Hypertension stages 2-3 are reached and control by behavioral factors is no longer effective.</w:t>
      </w:r>
    </w:p>
    <w:p w:rsidR="0034011B" w:rsidRDefault="0034011B" w:rsidP="0034011B">
      <w:pPr>
        <w:tabs>
          <w:tab w:val="left" w:pos="384"/>
        </w:tabs>
        <w:ind w:right="117"/>
        <w:rPr>
          <w:rFonts w:ascii="Arial" w:hAnsi="Arial" w:cs="Arial"/>
          <w:lang w:val="en-GB"/>
        </w:rPr>
      </w:pPr>
      <w:bookmarkStart w:id="2" w:name="_GoBack"/>
      <w:bookmarkEnd w:id="2"/>
    </w:p>
    <w:p w:rsidR="0034011B" w:rsidRDefault="0034011B" w:rsidP="003401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EF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34011B" w:rsidRDefault="00FF743D" w:rsidP="0034011B">
      <w:pPr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Sagno</w:t>
      </w:r>
      <w:r w:rsidRPr="00FF743D">
        <w:rPr>
          <w:rFonts w:ascii="Times New Roman" w:hAnsi="Times New Roman" w:cs="Times New Roman"/>
          <w:bCs/>
          <w:sz w:val="20"/>
          <w:szCs w:val="24"/>
        </w:rPr>
        <w:t xml:space="preserve"> Jean Baptiste is an HIV expert who have been working on HIV field for more than 16 years: He came up with this research as his PhD to show the cardiovascular risk related to HIV medium and long treatment: He has been also involved in so many researches he is also an HIV third line consultant at Ministry of health of MALAWI through HIV DEPARTMENT; He is currently working with MSF Belgium as senior medical officer for advanced HIV diseases in the Democratic republic of Congo</w:t>
      </w:r>
    </w:p>
    <w:p w:rsidR="0034011B" w:rsidRDefault="0034011B" w:rsidP="0034011B">
      <w:pPr>
        <w:jc w:val="both"/>
        <w:rPr>
          <w:rFonts w:ascii="Times New Roman" w:hAnsi="Times New Roman" w:cs="Times New Roman"/>
          <w:bCs/>
          <w:sz w:val="20"/>
          <w:szCs w:val="24"/>
        </w:rPr>
      </w:pPr>
    </w:p>
    <w:p w:rsidR="00570E62" w:rsidRDefault="0034011B" w:rsidP="00FF743D">
      <w:pPr>
        <w:jc w:val="both"/>
      </w:pPr>
      <w:bookmarkStart w:id="3" w:name="_Hlk117617216"/>
      <w:r w:rsidRPr="00BF4CB2">
        <w:rPr>
          <w:b/>
          <w:bCs/>
        </w:rPr>
        <w:t>Received:</w:t>
      </w:r>
      <w:r w:rsidRPr="00BF4CB2">
        <w:t xml:space="preserve"> </w:t>
      </w:r>
      <w:r w:rsidR="00FF743D">
        <w:t>October</w:t>
      </w:r>
      <w:r>
        <w:t xml:space="preserve"> </w:t>
      </w:r>
      <w:r w:rsidR="00FF743D">
        <w:t>10</w:t>
      </w:r>
      <w:r w:rsidRPr="00BF4CB2">
        <w:t xml:space="preserve">, 2022; </w:t>
      </w:r>
      <w:r w:rsidRPr="00BF4CB2">
        <w:rPr>
          <w:b/>
          <w:bCs/>
        </w:rPr>
        <w:t>Accepted:</w:t>
      </w:r>
      <w:r w:rsidR="00FF743D">
        <w:t xml:space="preserve"> October 12</w:t>
      </w:r>
      <w:r w:rsidRPr="00BF4CB2">
        <w:t xml:space="preserve">, 2022; </w:t>
      </w:r>
      <w:r w:rsidRPr="00BF4CB2">
        <w:rPr>
          <w:b/>
          <w:bCs/>
        </w:rPr>
        <w:t>Published:</w:t>
      </w:r>
      <w:r w:rsidRPr="00BF4CB2">
        <w:t xml:space="preserve"> </w:t>
      </w:r>
      <w:r w:rsidR="00FF743D">
        <w:t>February</w:t>
      </w:r>
      <w:r>
        <w:t xml:space="preserve"> </w:t>
      </w:r>
      <w:r w:rsidR="00FF743D">
        <w:t>22, 2023</w:t>
      </w:r>
      <w:bookmarkEnd w:id="3"/>
    </w:p>
    <w:sectPr w:rsidR="00570E62" w:rsidSect="00410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1B"/>
    <w:rsid w:val="0034011B"/>
    <w:rsid w:val="004203D7"/>
    <w:rsid w:val="00570E62"/>
    <w:rsid w:val="00AD2E17"/>
    <w:rsid w:val="00AF4C39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11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4011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11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401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WFH</dc:creator>
  <cp:lastModifiedBy>WFH</cp:lastModifiedBy>
  <cp:revision>2</cp:revision>
  <dcterms:created xsi:type="dcterms:W3CDTF">2023-02-23T07:09:00Z</dcterms:created>
  <dcterms:modified xsi:type="dcterms:W3CDTF">2023-02-23T07:09:00Z</dcterms:modified>
</cp:coreProperties>
</file>