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72E28" w:rsidRDefault="00472E28" w:rsidP="00472E28">
      <w:pPr>
        <w:pStyle w:val="Heading1"/>
        <w:spacing w:before="170"/>
        <w:jc w:val="center"/>
        <w:rPr>
          <w:color w:val="337AB7"/>
        </w:rPr>
      </w:pPr>
      <w:r w:rsidRPr="00472E28">
        <w:rPr>
          <w:color w:val="337AB7"/>
        </w:rPr>
        <w:t>Lithium-ion battery anode properties of Li</w:t>
      </w:r>
      <w:r w:rsidRPr="00472E28">
        <w:rPr>
          <w:color w:val="337AB7"/>
          <w:vertAlign w:val="subscript"/>
        </w:rPr>
        <w:t>4</w:t>
      </w:r>
      <w:r w:rsidRPr="00472E28">
        <w:rPr>
          <w:color w:val="337AB7"/>
        </w:rPr>
        <w:t>Ti</w:t>
      </w:r>
      <w:r w:rsidRPr="00472E28">
        <w:rPr>
          <w:color w:val="337AB7"/>
          <w:vertAlign w:val="subscript"/>
        </w:rPr>
        <w:t>5</w:t>
      </w:r>
      <w:r w:rsidRPr="00472E28">
        <w:rPr>
          <w:color w:val="337AB7"/>
        </w:rPr>
        <w:t>O</w:t>
      </w:r>
      <w:r w:rsidRPr="00472E28">
        <w:rPr>
          <w:color w:val="337AB7"/>
          <w:vertAlign w:val="subscript"/>
        </w:rPr>
        <w:t>12</w:t>
      </w:r>
      <w:r w:rsidR="001B27CA">
        <w:rPr>
          <w:color w:val="337AB7"/>
        </w:rPr>
        <w:t xml:space="preserve"> </w:t>
      </w:r>
      <w:proofErr w:type="spellStart"/>
      <w:r w:rsidR="001B27CA">
        <w:rPr>
          <w:color w:val="337AB7"/>
        </w:rPr>
        <w:t>nano</w:t>
      </w:r>
      <w:proofErr w:type="spellEnd"/>
      <w:r w:rsidR="001B27CA">
        <w:rPr>
          <w:color w:val="337AB7"/>
        </w:rPr>
        <w:t xml:space="preserve"> sized </w:t>
      </w:r>
      <w:r w:rsidRPr="00472E28">
        <w:rPr>
          <w:color w:val="337AB7"/>
        </w:rPr>
        <w:t xml:space="preserve">powders prepared by </w:t>
      </w:r>
      <w:r w:rsidR="001B27CA" w:rsidRPr="00472E28">
        <w:rPr>
          <w:color w:val="337AB7"/>
        </w:rPr>
        <w:t>hydrothermal</w:t>
      </w:r>
      <w:r w:rsidRPr="00472E28">
        <w:rPr>
          <w:color w:val="337AB7"/>
        </w:rPr>
        <w:t xml:space="preserve"> synthesis</w:t>
      </w:r>
    </w:p>
    <w:p w:rsidR="008245CC" w:rsidRDefault="008245CC" w:rsidP="00F70EB4">
      <w:pPr>
        <w:pStyle w:val="BodyText"/>
        <w:spacing w:before="73" w:line="198" w:lineRule="exact"/>
        <w:ind w:left="100" w:right="5987"/>
        <w:rPr>
          <w:rFonts w:ascii="Arial"/>
          <w:lang w:val="fr-FR"/>
        </w:rPr>
      </w:pPr>
    </w:p>
    <w:p w:rsidR="00AE3E37" w:rsidRPr="00F90997" w:rsidRDefault="008245CC" w:rsidP="00F70EB4">
      <w:pPr>
        <w:pStyle w:val="BodyText"/>
        <w:spacing w:before="73" w:line="198" w:lineRule="exact"/>
        <w:ind w:left="100" w:right="5987"/>
        <w:rPr>
          <w:rFonts w:ascii="Arial"/>
          <w:lang w:val="fr-FR"/>
        </w:rPr>
      </w:pPr>
      <w:r w:rsidRPr="00F90997">
        <w:rPr>
          <w:rFonts w:ascii="Arial"/>
          <w:lang w:val="fr-FR"/>
        </w:rPr>
        <w:t>SALOUA</w:t>
      </w:r>
      <w:r w:rsidR="00F70EB4" w:rsidRPr="00F90997">
        <w:rPr>
          <w:rFonts w:ascii="Arial"/>
          <w:lang w:val="fr-FR"/>
        </w:rPr>
        <w:t xml:space="preserve"> MERAZGA, MRA, CRTSE CENTER, ALG </w:t>
      </w:r>
    </w:p>
    <w:p w:rsidR="00F90997" w:rsidRPr="00F90997" w:rsidRDefault="008245CC" w:rsidP="00F90997">
      <w:pPr>
        <w:pStyle w:val="BodyText"/>
        <w:spacing w:before="73" w:line="198" w:lineRule="exact"/>
        <w:ind w:left="100" w:right="5987"/>
        <w:rPr>
          <w:rFonts w:ascii="Arial"/>
        </w:rPr>
      </w:pPr>
      <w:r w:rsidRPr="00F90997">
        <w:rPr>
          <w:rFonts w:ascii="Arial"/>
        </w:rPr>
        <w:t>FATIMA</w:t>
      </w:r>
      <w:r w:rsidR="00F70EB4" w:rsidRPr="00F90997">
        <w:rPr>
          <w:rFonts w:ascii="Arial"/>
        </w:rPr>
        <w:t xml:space="preserve"> BOUDEFFAR.ING</w:t>
      </w:r>
      <w:r w:rsidRPr="00F90997">
        <w:rPr>
          <w:rFonts w:ascii="Arial"/>
        </w:rPr>
        <w:t>, CRTSE</w:t>
      </w:r>
      <w:r w:rsidR="00F70EB4" w:rsidRPr="00F90997">
        <w:t xml:space="preserve"> </w:t>
      </w:r>
      <w:r w:rsidRPr="00F90997">
        <w:rPr>
          <w:rFonts w:ascii="Arial"/>
        </w:rPr>
        <w:t xml:space="preserve">CENTER, </w:t>
      </w:r>
      <w:r w:rsidR="00F90997" w:rsidRPr="00F90997">
        <w:rPr>
          <w:rFonts w:ascii="Arial"/>
        </w:rPr>
        <w:t>ALG</w:t>
      </w:r>
    </w:p>
    <w:p w:rsidR="00472E28" w:rsidRPr="00F90997" w:rsidRDefault="008245CC" w:rsidP="00472E28">
      <w:pPr>
        <w:pStyle w:val="BodyText"/>
        <w:spacing w:before="73" w:line="198" w:lineRule="exact"/>
        <w:ind w:left="100" w:right="5987"/>
        <w:rPr>
          <w:rFonts w:ascii="Arial"/>
        </w:rPr>
      </w:pPr>
      <w:r w:rsidRPr="00F90997">
        <w:rPr>
          <w:rFonts w:ascii="Arial"/>
        </w:rPr>
        <w:t>MALIKA</w:t>
      </w:r>
      <w:r w:rsidR="00472E28" w:rsidRPr="00F90997">
        <w:rPr>
          <w:rFonts w:ascii="Arial"/>
        </w:rPr>
        <w:t xml:space="preserve"> </w:t>
      </w:r>
      <w:r w:rsidR="00F90997" w:rsidRPr="00F90997">
        <w:rPr>
          <w:rFonts w:ascii="Arial"/>
        </w:rPr>
        <w:t>BEROU</w:t>
      </w:r>
      <w:r w:rsidR="00F90997">
        <w:rPr>
          <w:rFonts w:ascii="Arial"/>
        </w:rPr>
        <w:t>A</w:t>
      </w:r>
      <w:r w:rsidR="00F90997" w:rsidRPr="00F90997">
        <w:rPr>
          <w:rFonts w:ascii="Arial"/>
        </w:rPr>
        <w:t>KEN</w:t>
      </w:r>
      <w:r w:rsidR="00F90997" w:rsidRPr="00F90997">
        <w:t xml:space="preserve">, </w:t>
      </w:r>
      <w:r w:rsidR="00F90997" w:rsidRPr="00F90997">
        <w:rPr>
          <w:rFonts w:ascii="Arial" w:hAnsi="Arial" w:cs="Arial"/>
        </w:rPr>
        <w:t>MRA</w:t>
      </w:r>
      <w:r w:rsidR="00F90997" w:rsidRPr="00F90997">
        <w:rPr>
          <w:rFonts w:ascii="Arial"/>
        </w:rPr>
        <w:t>, CRTSE CENTER, ALG</w:t>
      </w:r>
    </w:p>
    <w:p w:rsidR="00472E28" w:rsidRPr="00F90997" w:rsidRDefault="008245CC" w:rsidP="00F70EB4">
      <w:pPr>
        <w:pStyle w:val="BodyText"/>
        <w:spacing w:before="73" w:line="198" w:lineRule="exact"/>
        <w:ind w:left="100" w:right="5987"/>
        <w:rPr>
          <w:rFonts w:ascii="Arial"/>
        </w:rPr>
      </w:pPr>
      <w:r w:rsidRPr="00F90997">
        <w:rPr>
          <w:rFonts w:ascii="Arial"/>
        </w:rPr>
        <w:t>MOURED</w:t>
      </w:r>
      <w:r w:rsidR="00472E28" w:rsidRPr="00F90997">
        <w:rPr>
          <w:rFonts w:ascii="Arial"/>
        </w:rPr>
        <w:t xml:space="preserve"> MEBARKI</w:t>
      </w:r>
      <w:r w:rsidR="00F90997">
        <w:rPr>
          <w:rFonts w:ascii="Arial"/>
        </w:rPr>
        <w:t>,</w:t>
      </w:r>
      <w:r w:rsidR="00F90997" w:rsidRPr="00F90997">
        <w:t xml:space="preserve"> </w:t>
      </w:r>
      <w:r w:rsidR="00F90997">
        <w:rPr>
          <w:rFonts w:ascii="Arial"/>
        </w:rPr>
        <w:t>DR</w:t>
      </w:r>
      <w:r w:rsidR="00F90997" w:rsidRPr="00F90997">
        <w:rPr>
          <w:rFonts w:ascii="Arial"/>
        </w:rPr>
        <w:t>, CRTSE CENTER, ALG</w:t>
      </w:r>
    </w:p>
    <w:p w:rsidR="008245CC" w:rsidRPr="00F90997" w:rsidRDefault="008245CC" w:rsidP="008245CC">
      <w:pPr>
        <w:pStyle w:val="BodyText"/>
        <w:spacing w:before="73" w:line="198" w:lineRule="exact"/>
        <w:ind w:left="100" w:right="5987"/>
        <w:rPr>
          <w:rFonts w:ascii="Arial"/>
        </w:rPr>
      </w:pPr>
      <w:r w:rsidRPr="00F90997">
        <w:rPr>
          <w:rFonts w:ascii="Arial"/>
        </w:rPr>
        <w:t>KATIA AYOUZ</w:t>
      </w:r>
      <w:r w:rsidR="00F90997">
        <w:rPr>
          <w:rFonts w:ascii="Arial"/>
        </w:rPr>
        <w:t>,</w:t>
      </w:r>
      <w:r w:rsidR="00F90997" w:rsidRPr="00F90997">
        <w:t xml:space="preserve"> </w:t>
      </w:r>
      <w:r w:rsidR="00F90997" w:rsidRPr="00F90997">
        <w:rPr>
          <w:rFonts w:ascii="Arial"/>
        </w:rPr>
        <w:t>MRA, CRTSE CENTER, ALG</w:t>
      </w:r>
    </w:p>
    <w:p w:rsidR="008245CC" w:rsidRPr="00F90997" w:rsidRDefault="008245CC" w:rsidP="008245CC">
      <w:pPr>
        <w:pStyle w:val="BodyText"/>
        <w:spacing w:before="73" w:line="198" w:lineRule="exact"/>
        <w:ind w:left="100" w:right="5987"/>
        <w:rPr>
          <w:rFonts w:ascii="Arial"/>
        </w:rPr>
      </w:pPr>
      <w:r w:rsidRPr="00F90997">
        <w:rPr>
          <w:rFonts w:ascii="Arial"/>
        </w:rPr>
        <w:t xml:space="preserve">BADIS </w:t>
      </w:r>
      <w:r w:rsidR="00F90997" w:rsidRPr="00F90997">
        <w:rPr>
          <w:rFonts w:ascii="Arial"/>
        </w:rPr>
        <w:t>RAHAL</w:t>
      </w:r>
      <w:r w:rsidR="00F90997" w:rsidRPr="00F90997">
        <w:t>, MRA</w:t>
      </w:r>
      <w:r w:rsidR="00F90997" w:rsidRPr="00F90997">
        <w:rPr>
          <w:rFonts w:ascii="Arial"/>
        </w:rPr>
        <w:t>, CRTSE CENTER, ALG</w:t>
      </w:r>
    </w:p>
    <w:p w:rsidR="00F70EB4" w:rsidRPr="00F90997" w:rsidRDefault="008245CC" w:rsidP="00F70EB4">
      <w:pPr>
        <w:pStyle w:val="BodyText"/>
        <w:spacing w:before="73" w:line="198" w:lineRule="exact"/>
        <w:ind w:left="100" w:right="5987"/>
        <w:rPr>
          <w:rFonts w:ascii="Arial"/>
          <w:lang w:val="fr-FR"/>
        </w:rPr>
        <w:sectPr w:rsidR="00F70EB4" w:rsidRPr="00F9099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F90997">
        <w:rPr>
          <w:rFonts w:ascii="Arial"/>
          <w:lang w:val="fr-FR"/>
        </w:rPr>
        <w:t>NOURREDINE</w:t>
      </w:r>
      <w:r w:rsidR="00F70EB4" w:rsidRPr="00F90997">
        <w:rPr>
          <w:rFonts w:ascii="Arial"/>
          <w:lang w:val="fr-FR"/>
        </w:rPr>
        <w:t xml:space="preserve"> GABOUZE, DR</w:t>
      </w:r>
      <w:r w:rsidR="00F90997">
        <w:rPr>
          <w:rFonts w:ascii="Arial"/>
          <w:lang w:val="fr-FR"/>
        </w:rPr>
        <w:t>,</w:t>
      </w:r>
      <w:r w:rsidR="00F70EB4" w:rsidRPr="00F90997">
        <w:rPr>
          <w:rFonts w:ascii="Arial"/>
          <w:lang w:val="fr-FR"/>
        </w:rPr>
        <w:t xml:space="preserve"> CRTSE CENTER, ALG</w:t>
      </w:r>
    </w:p>
    <w:p w:rsidR="00AE3E37" w:rsidRDefault="00A9710C" w:rsidP="00F70EB4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F70EB4">
        <w:rPr>
          <w:color w:val="BF5A14"/>
        </w:rPr>
        <w:t xml:space="preserve"> </w:t>
      </w:r>
    </w:p>
    <w:p w:rsidR="00F90997" w:rsidRPr="00F90997" w:rsidRDefault="00F90997" w:rsidP="00F9099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spinel (LTO) is </w:t>
      </w:r>
      <w:proofErr w:type="gram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an</w:t>
      </w:r>
      <w:proofErr w:type="gram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prime alternative to replace carbon anode in the commercialized Lithium-ion battery (LIBs).</w:t>
      </w:r>
    </w:p>
    <w:p w:rsidR="00F90997" w:rsidRPr="00F90997" w:rsidRDefault="00F90997" w:rsidP="00F9099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Nano-sized Li4Ti5O12 powders with were synthesized by a Hydrothermal process and </w:t>
      </w:r>
      <w:proofErr w:type="spell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annalead</w:t>
      </w:r>
      <w:proofErr w:type="spell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at 800°C. The scanning electron </w:t>
      </w:r>
      <w:proofErr w:type="gram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microscopy(</w:t>
      </w:r>
      <w:proofErr w:type="gram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SEM) images shows that the morphology of LTO powders sizes in the range 70nm. X-ray diffraction (XRD) pattern confirm the formation </w:t>
      </w:r>
      <w:proofErr w:type="gram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of  Li4Ti5O12</w:t>
      </w:r>
      <w:proofErr w:type="gram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crystalline  phase at  800 °C. </w:t>
      </w:r>
    </w:p>
    <w:p w:rsidR="00F90997" w:rsidRDefault="00F90997" w:rsidP="00F90997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electrochemical properties of synthesizer </w:t>
      </w:r>
      <w:proofErr w:type="spell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nanopowders</w:t>
      </w:r>
      <w:proofErr w:type="spell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investigated for use as an anode active material for lithium-ion batteries by </w:t>
      </w:r>
      <w:proofErr w:type="spell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galvanostatic</w:t>
      </w:r>
      <w:proofErr w:type="spell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techniques in Li-half cells, obtaining reversible discharge capacity of 173.8 </w:t>
      </w:r>
      <w:proofErr w:type="spell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mAh</w:t>
      </w:r>
      <w:proofErr w:type="spell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/g at 0.1C </w:t>
      </w:r>
      <w:proofErr w:type="gramStart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>even  upon</w:t>
      </w:r>
      <w:proofErr w:type="gramEnd"/>
      <w:r w:rsidRPr="00F9099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100 cycles. This is suitable for use as a high-power anode material for lithium-ion batteries.</w:t>
      </w:r>
    </w:p>
    <w:p w:rsidR="00AE3E37" w:rsidRDefault="00F70EB4" w:rsidP="00F90997">
      <w:pPr>
        <w:pStyle w:val="Heading3"/>
        <w:spacing w:before="74"/>
      </w:pPr>
      <w:r w:rsidRPr="00F70EB4">
        <w:rPr>
          <w:rFonts w:ascii="Tw Cen MT" w:eastAsia="Tw Cen MT" w:hAnsi="Tw Cen MT" w:cs="Tw Cen MT"/>
          <w:b w:val="0"/>
          <w:bCs w:val="0"/>
          <w:sz w:val="18"/>
          <w:szCs w:val="18"/>
        </w:rPr>
        <w:t>Keywords: titanium dioxide, LTO, cathode, hydrothermal, lithium-ion battery.</w:t>
      </w:r>
      <w:r w:rsidR="00A9710C"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F70EB4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F70EB4" w:rsidRPr="00F70EB4" w:rsidRDefault="00F70EB4" w:rsidP="00F70EB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70EB4">
        <w:rPr>
          <w:sz w:val="18"/>
        </w:rPr>
        <w:t xml:space="preserve">Cellulose-assisted combustion synthesis of Li4Ti5O12 adopting </w:t>
      </w:r>
      <w:proofErr w:type="spellStart"/>
      <w:r w:rsidRPr="00F70EB4">
        <w:rPr>
          <w:sz w:val="18"/>
        </w:rPr>
        <w:t>anatase</w:t>
      </w:r>
      <w:proofErr w:type="spellEnd"/>
      <w:r w:rsidRPr="00F70EB4">
        <w:rPr>
          <w:sz w:val="18"/>
        </w:rPr>
        <w:t xml:space="preserve"> TiO2 solid as raw material with high electrochemical performance. Journal of alloys and compounds, 477(1-2), 665-672. (2009)</w:t>
      </w:r>
    </w:p>
    <w:p w:rsidR="00F70EB4" w:rsidRPr="00F70EB4" w:rsidRDefault="00F70EB4" w:rsidP="00F70EB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70EB4">
        <w:rPr>
          <w:sz w:val="18"/>
        </w:rPr>
        <w:t xml:space="preserve">Kim, C. S., </w:t>
      </w:r>
      <w:proofErr w:type="spellStart"/>
      <w:r w:rsidRPr="00F70EB4">
        <w:rPr>
          <w:sz w:val="18"/>
        </w:rPr>
        <w:t>Moom</w:t>
      </w:r>
      <w:proofErr w:type="spellEnd"/>
      <w:r w:rsidRPr="00F70EB4">
        <w:rPr>
          <w:sz w:val="18"/>
        </w:rPr>
        <w:t xml:space="preserve">, B. K., Park, J. H., Choi, B. C., &amp; </w:t>
      </w:r>
      <w:proofErr w:type="spellStart"/>
      <w:r w:rsidRPr="00F70EB4">
        <w:rPr>
          <w:sz w:val="18"/>
        </w:rPr>
        <w:t>Seo</w:t>
      </w:r>
      <w:proofErr w:type="spellEnd"/>
      <w:r w:rsidRPr="00F70EB4">
        <w:rPr>
          <w:sz w:val="18"/>
        </w:rPr>
        <w:t xml:space="preserve">, H. J.. </w:t>
      </w:r>
      <w:proofErr w:type="spellStart"/>
      <w:r w:rsidRPr="00F70EB4">
        <w:rPr>
          <w:sz w:val="18"/>
        </w:rPr>
        <w:t>Solvothermal</w:t>
      </w:r>
      <w:proofErr w:type="spellEnd"/>
      <w:r w:rsidRPr="00F70EB4">
        <w:rPr>
          <w:sz w:val="18"/>
        </w:rPr>
        <w:t xml:space="preserve"> synthesis of </w:t>
      </w:r>
      <w:proofErr w:type="spellStart"/>
      <w:r w:rsidRPr="00F70EB4">
        <w:rPr>
          <w:sz w:val="18"/>
        </w:rPr>
        <w:t>nanocrystalline</w:t>
      </w:r>
      <w:proofErr w:type="spellEnd"/>
      <w:r w:rsidRPr="00F70EB4">
        <w:rPr>
          <w:sz w:val="18"/>
        </w:rPr>
        <w:t xml:space="preserve"> TiO2 in toluene with surfactant. Journal of </w:t>
      </w:r>
      <w:proofErr w:type="spellStart"/>
      <w:r w:rsidRPr="00F70EB4">
        <w:rPr>
          <w:sz w:val="18"/>
        </w:rPr>
        <w:t>Crowth</w:t>
      </w:r>
      <w:proofErr w:type="spellEnd"/>
      <w:r w:rsidRPr="00F70EB4">
        <w:rPr>
          <w:sz w:val="18"/>
        </w:rPr>
        <w:t>, 257(3-4), 309-315. (2003)</w:t>
      </w:r>
    </w:p>
    <w:p w:rsidR="00F70EB4" w:rsidRPr="00F70EB4" w:rsidRDefault="00F70EB4" w:rsidP="00F70EB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70EB4">
        <w:rPr>
          <w:sz w:val="18"/>
        </w:rPr>
        <w:t xml:space="preserve">Gauthier, N., </w:t>
      </w:r>
      <w:proofErr w:type="spellStart"/>
      <w:r w:rsidRPr="00F70EB4">
        <w:rPr>
          <w:sz w:val="18"/>
        </w:rPr>
        <w:t>Courrèges</w:t>
      </w:r>
      <w:proofErr w:type="spellEnd"/>
      <w:r w:rsidRPr="00F70EB4">
        <w:rPr>
          <w:sz w:val="18"/>
        </w:rPr>
        <w:t xml:space="preserve">, C., </w:t>
      </w:r>
      <w:proofErr w:type="spellStart"/>
      <w:r w:rsidRPr="00F70EB4">
        <w:rPr>
          <w:sz w:val="18"/>
        </w:rPr>
        <w:t>Goubault</w:t>
      </w:r>
      <w:proofErr w:type="spellEnd"/>
      <w:r w:rsidRPr="00F70EB4">
        <w:rPr>
          <w:sz w:val="18"/>
        </w:rPr>
        <w:t xml:space="preserve">, L., </w:t>
      </w:r>
      <w:proofErr w:type="spellStart"/>
      <w:r w:rsidRPr="00F70EB4">
        <w:rPr>
          <w:sz w:val="18"/>
        </w:rPr>
        <w:t>Demeaux</w:t>
      </w:r>
      <w:proofErr w:type="spellEnd"/>
      <w:r w:rsidRPr="00F70EB4">
        <w:rPr>
          <w:sz w:val="18"/>
        </w:rPr>
        <w:t xml:space="preserve">, J., </w:t>
      </w:r>
      <w:proofErr w:type="spellStart"/>
      <w:r w:rsidRPr="00F70EB4">
        <w:rPr>
          <w:sz w:val="18"/>
        </w:rPr>
        <w:t>Tessier</w:t>
      </w:r>
      <w:proofErr w:type="spellEnd"/>
      <w:r w:rsidRPr="00F70EB4">
        <w:rPr>
          <w:sz w:val="18"/>
        </w:rPr>
        <w:t>, C., &amp; Martinez, H. Influence of the positive electrode on Li4Ti5O12 (LTO) electrode/electrolyte interfaces in li-ion batteries. Journal of the Electrochemical Society, 165(13), A2925</w:t>
      </w:r>
      <w:proofErr w:type="gramStart"/>
      <w:r w:rsidRPr="00F70EB4">
        <w:rPr>
          <w:sz w:val="18"/>
        </w:rPr>
        <w:t>.(</w:t>
      </w:r>
      <w:proofErr w:type="gramEnd"/>
      <w:r w:rsidRPr="00F70EB4">
        <w:rPr>
          <w:sz w:val="18"/>
        </w:rPr>
        <w:t xml:space="preserve"> 2018).</w:t>
      </w:r>
    </w:p>
    <w:p w:rsidR="00AE3E37" w:rsidRDefault="008756E6" w:rsidP="00F70EB4">
      <w:pPr>
        <w:pStyle w:val="ListParagraph"/>
        <w:tabs>
          <w:tab w:val="left" w:pos="384"/>
        </w:tabs>
        <w:spacing w:before="103" w:line="216" w:lineRule="exact"/>
        <w:ind w:right="138" w:firstLine="0"/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E43C0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52075" w:rsidP="00F70EB4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28F14" wp14:editId="6AE7D312">
                <wp:simplePos x="0" y="0"/>
                <wp:positionH relativeFrom="column">
                  <wp:posOffset>5321300</wp:posOffset>
                </wp:positionH>
                <wp:positionV relativeFrom="paragraph">
                  <wp:posOffset>245110</wp:posOffset>
                </wp:positionV>
                <wp:extent cx="1012190" cy="7988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798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2E28" w:rsidRDefault="00472E28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E4EBB29" wp14:editId="4D6ED6F4">
                                  <wp:extent cx="742950" cy="475874"/>
                                  <wp:effectExtent l="0" t="0" r="0" b="635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475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419pt;margin-top:19.3pt;width:79.7pt;height:6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" strokecolor="#9bbb59" strokeweight="2.5pt">
                <v:shadow color="#868686"/>
                <v:textbox>
                  <w:txbxContent>
                    <w:p w:rsidR="00472E28" w:rsidRDefault="00472E28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1E4EBB29" wp14:editId="4D6ED6F4">
                            <wp:extent cx="742950" cy="475874"/>
                            <wp:effectExtent l="0" t="0" r="0" b="635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475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F70EB4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 wp14:anchorId="5A994D74" wp14:editId="463D34FB">
            <wp:extent cx="1562100" cy="1571625"/>
            <wp:effectExtent l="0" t="0" r="0" b="0"/>
            <wp:docPr id="1" name="Image 1" descr="C:\Users\merazga.Saloua.SILICON\Desktop\Snapchat-99468613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azga.Saloua.SILICON\Desktop\Snapchat-994686131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924" cy="157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F70EB4">
        <w:rPr>
          <w:rFonts w:ascii="Arial"/>
          <w:color w:val="BF5A14"/>
        </w:rPr>
        <w:t xml:space="preserve"> </w:t>
      </w:r>
    </w:p>
    <w:p w:rsidR="00AE3E37" w:rsidRDefault="00F90997" w:rsidP="00F90997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bookmarkStart w:id="0" w:name="_GoBack"/>
      <w:r w:rsidRPr="00F70EB4">
        <w:rPr>
          <w:rFonts w:ascii="Arial"/>
          <w:sz w:val="14"/>
        </w:rPr>
        <w:t xml:space="preserve">SALOUA MERAZGA </w:t>
      </w:r>
      <w:bookmarkEnd w:id="0"/>
      <w:r w:rsidR="00F70EB4" w:rsidRPr="00F70EB4">
        <w:rPr>
          <w:rFonts w:ascii="Arial"/>
          <w:sz w:val="14"/>
        </w:rPr>
        <w:t>has receiv</w:t>
      </w:r>
      <w:r>
        <w:rPr>
          <w:rFonts w:ascii="Arial"/>
          <w:sz w:val="14"/>
        </w:rPr>
        <w:t xml:space="preserve">ed her PhD </w:t>
      </w:r>
      <w:r w:rsidR="00F70EB4" w:rsidRPr="00F70EB4">
        <w:rPr>
          <w:rFonts w:ascii="Arial"/>
          <w:sz w:val="14"/>
        </w:rPr>
        <w:t xml:space="preserve"> from Constantine in Thin Films. </w:t>
      </w:r>
      <w:r>
        <w:rPr>
          <w:rFonts w:ascii="Arial"/>
          <w:sz w:val="14"/>
        </w:rPr>
        <w:t>Now,</w:t>
      </w:r>
      <w:r w:rsidR="00F70EB4" w:rsidRPr="00F70EB4">
        <w:rPr>
          <w:rFonts w:ascii="Arial"/>
          <w:sz w:val="14"/>
        </w:rPr>
        <w:t xml:space="preserve"> </w:t>
      </w:r>
      <w:proofErr w:type="gramStart"/>
      <w:r w:rsidR="00F70EB4" w:rsidRPr="00F70EB4">
        <w:rPr>
          <w:rFonts w:ascii="Arial"/>
          <w:sz w:val="14"/>
        </w:rPr>
        <w:t>She</w:t>
      </w:r>
      <w:proofErr w:type="gramEnd"/>
      <w:r w:rsidR="00F70EB4" w:rsidRPr="00F70EB4">
        <w:rPr>
          <w:rFonts w:ascii="Arial"/>
          <w:sz w:val="14"/>
        </w:rPr>
        <w:t xml:space="preserve"> is a master of </w:t>
      </w:r>
      <w:r w:rsidRPr="00F70EB4">
        <w:rPr>
          <w:rFonts w:ascii="Arial"/>
          <w:sz w:val="14"/>
        </w:rPr>
        <w:t xml:space="preserve">research </w:t>
      </w:r>
      <w:r>
        <w:rPr>
          <w:rFonts w:ascii="Arial"/>
          <w:sz w:val="14"/>
        </w:rPr>
        <w:t xml:space="preserve">A </w:t>
      </w:r>
      <w:r w:rsidR="00F70EB4" w:rsidRPr="00F70EB4">
        <w:rPr>
          <w:rFonts w:ascii="Arial"/>
          <w:sz w:val="14"/>
        </w:rPr>
        <w:t>at CRTSE center. Her research is concentrated on the field of elaboration and characterization of powders and thin films of Mg and porous silicon for hydrogen storage application and</w:t>
      </w:r>
      <w:r w:rsidRPr="00F90997">
        <w:rPr>
          <w:rFonts w:ascii="Arial"/>
          <w:sz w:val="14"/>
        </w:rPr>
        <w:t xml:space="preserve"> hydrothermal synthesis</w:t>
      </w:r>
      <w:r w:rsidR="00F70EB4" w:rsidRPr="00F70EB4">
        <w:rPr>
          <w:rFonts w:ascii="Arial"/>
          <w:sz w:val="14"/>
        </w:rPr>
        <w:t xml:space="preserve"> </w:t>
      </w:r>
      <w:r w:rsidRPr="00F90997">
        <w:rPr>
          <w:rFonts w:ascii="Arial"/>
          <w:sz w:val="14"/>
        </w:rPr>
        <w:t>powders</w:t>
      </w:r>
      <w:r w:rsidRPr="00F70EB4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for </w:t>
      </w:r>
      <w:r w:rsidR="00F70EB4" w:rsidRPr="00F70EB4">
        <w:rPr>
          <w:rFonts w:ascii="Arial"/>
          <w:sz w:val="14"/>
        </w:rPr>
        <w:t>Lithium batteries cathodes.</w:t>
      </w:r>
    </w:p>
    <w:p w:rsidR="00AE3E37" w:rsidRDefault="00A9710C" w:rsidP="00F70EB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70EB4" w:rsidRPr="00F70EB4">
        <w:t xml:space="preserve"> </w:t>
      </w:r>
      <w:r w:rsidR="00F70EB4" w:rsidRPr="00F70EB4">
        <w:rPr>
          <w:rFonts w:ascii="Arial"/>
          <w:sz w:val="14"/>
        </w:rPr>
        <w:t>merazgsala@yahoo.fr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8BB331D" wp14:editId="60A4A19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C8FFC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F70EB4">
        <w:rPr>
          <w:sz w:val="20"/>
          <w:szCs w:val="20"/>
          <w:lang w:val="en-NZ"/>
        </w:rPr>
        <w:t>Merazga</w:t>
      </w:r>
      <w:proofErr w:type="spellEnd"/>
      <w:r w:rsidR="00F70EB4">
        <w:rPr>
          <w:sz w:val="20"/>
          <w:szCs w:val="20"/>
          <w:lang w:val="en-NZ"/>
        </w:rPr>
        <w:t xml:space="preserve"> </w:t>
      </w:r>
      <w:proofErr w:type="spellStart"/>
      <w:r w:rsidR="00F70EB4">
        <w:rPr>
          <w:sz w:val="20"/>
          <w:szCs w:val="20"/>
          <w:lang w:val="en-NZ"/>
        </w:rPr>
        <w:t>saloua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072D5C">
        <w:rPr>
          <w:sz w:val="20"/>
          <w:szCs w:val="20"/>
          <w:lang w:val="en-NZ"/>
        </w:rPr>
        <w:t xml:space="preserve"> </w:t>
      </w:r>
      <w:r w:rsidR="00F70EB4">
        <w:rPr>
          <w:sz w:val="20"/>
          <w:szCs w:val="20"/>
          <w:lang w:val="en-NZ"/>
        </w:rPr>
        <w:t>+21350521031</w:t>
      </w:r>
      <w:r w:rsidRPr="00F35A62">
        <w:rPr>
          <w:sz w:val="20"/>
          <w:szCs w:val="20"/>
          <w:lang w:val="en-NZ"/>
        </w:rPr>
        <w:br/>
        <w:t>Twitter account</w:t>
      </w:r>
      <w:proofErr w:type="gramStart"/>
      <w:r w:rsidRPr="00F35A62">
        <w:rPr>
          <w:sz w:val="20"/>
          <w:szCs w:val="20"/>
          <w:lang w:val="en-NZ"/>
        </w:rPr>
        <w:t>:</w:t>
      </w:r>
      <w:proofErr w:type="gramEnd"/>
      <w:r w:rsidRPr="00F35A62">
        <w:rPr>
          <w:sz w:val="20"/>
          <w:szCs w:val="20"/>
          <w:lang w:val="en-NZ"/>
        </w:rPr>
        <w:br/>
        <w:t>Linked In account:</w:t>
      </w:r>
      <w:r w:rsidR="00F70EB4" w:rsidRPr="00F70EB4">
        <w:t xml:space="preserve"> </w:t>
      </w:r>
      <w:r w:rsidR="00F70EB4" w:rsidRPr="00F70EB4">
        <w:rPr>
          <w:sz w:val="20"/>
          <w:szCs w:val="20"/>
          <w:lang w:val="en-NZ"/>
        </w:rPr>
        <w:t>https://www.linkedin.com/in/saloua-merazga-ph-d-b584b362/</w:t>
      </w:r>
    </w:p>
    <w:p w:rsidR="00EA7D51" w:rsidRPr="001B27CA" w:rsidRDefault="00EA7D51" w:rsidP="001B27CA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1B27CA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>Se</w:t>
      </w:r>
      <w:r w:rsidR="00F70EB4">
        <w:rPr>
          <w:sz w:val="20"/>
          <w:szCs w:val="20"/>
          <w:lang w:val="en-NZ"/>
        </w:rPr>
        <w:t xml:space="preserve">ssion name/ number: </w:t>
      </w:r>
      <w:r w:rsidR="00F70EB4">
        <w:rPr>
          <w:sz w:val="20"/>
          <w:szCs w:val="20"/>
          <w:lang w:val="en-NZ"/>
        </w:rPr>
        <w:br/>
        <w:t xml:space="preserve">Category: </w:t>
      </w:r>
      <w:r w:rsidRPr="00F35A62">
        <w:rPr>
          <w:sz w:val="20"/>
          <w:szCs w:val="20"/>
          <w:lang w:val="en-NZ"/>
        </w:rPr>
        <w:t>Oral pr</w:t>
      </w:r>
      <w:r w:rsidR="00F70EB4">
        <w:rPr>
          <w:sz w:val="20"/>
          <w:szCs w:val="20"/>
          <w:lang w:val="en-NZ"/>
        </w:rPr>
        <w:t>esentation</w:t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F97" w:rsidRDefault="009B5F97">
      <w:r>
        <w:separator/>
      </w:r>
    </w:p>
  </w:endnote>
  <w:endnote w:type="continuationSeparator" w:id="0">
    <w:p w:rsidR="009B5F97" w:rsidRDefault="009B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E28" w:rsidRDefault="00472E2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468E800" wp14:editId="5799291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E28" w:rsidRPr="005B3A56" w:rsidRDefault="00472E2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72E28" w:rsidRPr="005B3A56" w:rsidRDefault="00472E2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472E28" w:rsidRPr="005B3A56" w:rsidRDefault="00472E2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72E28" w:rsidRPr="005B3A56" w:rsidRDefault="00472E2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9CADA3C" wp14:editId="6622F91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E28" w:rsidRPr="005B3A56" w:rsidRDefault="00472E2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72E28" w:rsidRPr="005B3A56" w:rsidRDefault="00472E2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472E28" w:rsidRPr="005B3A56" w:rsidRDefault="00472E2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72E28" w:rsidRPr="005B3A56" w:rsidRDefault="00472E2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6BA4077" wp14:editId="12480B0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E28" w:rsidRPr="005B3A56" w:rsidRDefault="00472E2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72E28" w:rsidRPr="005B3A56" w:rsidRDefault="00472E2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472E28" w:rsidRPr="005B3A56" w:rsidRDefault="00472E2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72E28" w:rsidRPr="005B3A56" w:rsidRDefault="00472E2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F97" w:rsidRDefault="009B5F97">
      <w:r>
        <w:separator/>
      </w:r>
    </w:p>
  </w:footnote>
  <w:footnote w:type="continuationSeparator" w:id="0">
    <w:p w:rsidR="009B5F97" w:rsidRDefault="009B5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72D5C"/>
    <w:rsid w:val="000B4CAA"/>
    <w:rsid w:val="000E2911"/>
    <w:rsid w:val="001263DF"/>
    <w:rsid w:val="001B27CA"/>
    <w:rsid w:val="00292ED9"/>
    <w:rsid w:val="00351D9B"/>
    <w:rsid w:val="00380299"/>
    <w:rsid w:val="00404E5B"/>
    <w:rsid w:val="00414F7B"/>
    <w:rsid w:val="004355DC"/>
    <w:rsid w:val="00472E28"/>
    <w:rsid w:val="004749B4"/>
    <w:rsid w:val="00475D20"/>
    <w:rsid w:val="00494130"/>
    <w:rsid w:val="004F3523"/>
    <w:rsid w:val="00572EE5"/>
    <w:rsid w:val="00590D60"/>
    <w:rsid w:val="005973B9"/>
    <w:rsid w:val="005B3A56"/>
    <w:rsid w:val="006060CE"/>
    <w:rsid w:val="0061505C"/>
    <w:rsid w:val="0063497F"/>
    <w:rsid w:val="00714354"/>
    <w:rsid w:val="008245CC"/>
    <w:rsid w:val="00873DF0"/>
    <w:rsid w:val="008756E6"/>
    <w:rsid w:val="00897EC5"/>
    <w:rsid w:val="008A0763"/>
    <w:rsid w:val="008E5477"/>
    <w:rsid w:val="009B2D44"/>
    <w:rsid w:val="009B5F97"/>
    <w:rsid w:val="00A07E82"/>
    <w:rsid w:val="00A52075"/>
    <w:rsid w:val="00A9710C"/>
    <w:rsid w:val="00AB0226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13E8A"/>
    <w:rsid w:val="00F312EA"/>
    <w:rsid w:val="00F35A62"/>
    <w:rsid w:val="00F70EB4"/>
    <w:rsid w:val="00F72EEA"/>
    <w:rsid w:val="00F84CAE"/>
    <w:rsid w:val="00F90997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Global Summit on Affiliate Marketing</cp:lastModifiedBy>
  <cp:revision>2</cp:revision>
  <dcterms:created xsi:type="dcterms:W3CDTF">2023-02-21T04:46:00Z</dcterms:created>
  <dcterms:modified xsi:type="dcterms:W3CDTF">2023-02-21T04:46:00Z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