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EC4" w:rsidRDefault="0085277D">
      <w:pPr>
        <w:pStyle w:val="Title"/>
      </w:pPr>
      <w:bookmarkStart w:id="0" w:name="3D_CLEANING_:_CLINICAL_APPROACHES"/>
      <w:bookmarkEnd w:id="0"/>
      <w:r>
        <w:rPr>
          <w:color w:val="337AB7"/>
          <w:spacing w:val="-1"/>
        </w:rPr>
        <w:t>3D</w:t>
      </w:r>
      <w:r>
        <w:rPr>
          <w:color w:val="337AB7"/>
          <w:spacing w:val="1"/>
        </w:rPr>
        <w:t xml:space="preserve"> </w:t>
      </w:r>
      <w:proofErr w:type="gramStart"/>
      <w:r>
        <w:rPr>
          <w:color w:val="337AB7"/>
          <w:spacing w:val="-1"/>
        </w:rPr>
        <w:t>CLEANING</w:t>
      </w:r>
      <w:r>
        <w:rPr>
          <w:color w:val="337AB7"/>
          <w:spacing w:val="1"/>
        </w:rPr>
        <w:t xml:space="preserve"> </w:t>
      </w:r>
      <w:r>
        <w:rPr>
          <w:color w:val="337AB7"/>
        </w:rPr>
        <w:t>:</w:t>
      </w:r>
      <w:proofErr w:type="gramEnd"/>
      <w:r>
        <w:rPr>
          <w:color w:val="337AB7"/>
          <w:spacing w:val="2"/>
        </w:rPr>
        <w:t xml:space="preserve"> </w:t>
      </w:r>
      <w:r>
        <w:rPr>
          <w:color w:val="337AB7"/>
        </w:rPr>
        <w:t>CLINICAL</w:t>
      </w:r>
      <w:r>
        <w:rPr>
          <w:color w:val="337AB7"/>
          <w:spacing w:val="-39"/>
        </w:rPr>
        <w:t xml:space="preserve"> </w:t>
      </w:r>
      <w:r>
        <w:rPr>
          <w:color w:val="337AB7"/>
        </w:rPr>
        <w:t>APPROACHES</w:t>
      </w:r>
    </w:p>
    <w:p w:rsidR="00FE3EC4" w:rsidRDefault="0085277D">
      <w:pPr>
        <w:pStyle w:val="BodyText"/>
        <w:spacing w:before="71" w:line="230" w:lineRule="auto"/>
        <w:ind w:left="200" w:right="7475"/>
        <w:rPr>
          <w:rFonts w:ascii="Arial MT"/>
        </w:rPr>
      </w:pPr>
      <w:bookmarkStart w:id="1" w:name="_GoBack"/>
      <w:proofErr w:type="spellStart"/>
      <w:r>
        <w:rPr>
          <w:rFonts w:ascii="Arial MT"/>
        </w:rPr>
        <w:t>Wahiba</w:t>
      </w:r>
      <w:proofErr w:type="spellEnd"/>
      <w:r>
        <w:rPr>
          <w:rFonts w:ascii="Arial MT"/>
        </w:rPr>
        <w:t xml:space="preserve"> </w:t>
      </w:r>
      <w:proofErr w:type="spellStart"/>
      <w:r>
        <w:rPr>
          <w:rFonts w:ascii="Arial MT"/>
        </w:rPr>
        <w:t>Lagmou</w:t>
      </w:r>
      <w:bookmarkEnd w:id="1"/>
      <w:proofErr w:type="spellEnd"/>
      <w:r>
        <w:rPr>
          <w:rFonts w:ascii="Arial MT"/>
        </w:rPr>
        <w:t>, DDS, MSC,</w:t>
      </w:r>
      <w:r>
        <w:rPr>
          <w:rFonts w:ascii="Arial MT"/>
          <w:spacing w:val="1"/>
        </w:rPr>
        <w:t xml:space="preserve"> </w:t>
      </w:r>
      <w:r>
        <w:rPr>
          <w:rFonts w:ascii="Arial MT"/>
          <w:spacing w:val="-1"/>
        </w:rPr>
        <w:t xml:space="preserve">Moroccan Academy </w:t>
      </w:r>
      <w:r>
        <w:rPr>
          <w:rFonts w:ascii="Arial MT"/>
        </w:rPr>
        <w:t xml:space="preserve">of </w:t>
      </w:r>
      <w:proofErr w:type="spellStart"/>
      <w:r>
        <w:rPr>
          <w:rFonts w:ascii="Arial MT"/>
        </w:rPr>
        <w:t>endodontics</w:t>
      </w:r>
      <w:proofErr w:type="spellEnd"/>
      <w:r>
        <w:rPr>
          <w:rFonts w:ascii="Arial MT"/>
        </w:rPr>
        <w:t>,</w:t>
      </w:r>
      <w:r>
        <w:rPr>
          <w:rFonts w:ascii="Arial MT"/>
          <w:spacing w:val="-47"/>
        </w:rPr>
        <w:t xml:space="preserve"> </w:t>
      </w:r>
      <w:r>
        <w:rPr>
          <w:rFonts w:ascii="Arial MT"/>
        </w:rPr>
        <w:t>Morocco</w:t>
      </w:r>
    </w:p>
    <w:p w:rsidR="00FE3EC4" w:rsidRDefault="00FE3EC4">
      <w:pPr>
        <w:pStyle w:val="BodyText"/>
        <w:spacing w:before="10"/>
        <w:rPr>
          <w:rFonts w:ascii="Arial MT"/>
          <w:sz w:val="26"/>
        </w:rPr>
      </w:pPr>
    </w:p>
    <w:p w:rsidR="00FE3EC4" w:rsidRDefault="00FE3EC4">
      <w:pPr>
        <w:rPr>
          <w:rFonts w:ascii="Arial MT"/>
          <w:sz w:val="26"/>
        </w:rPr>
        <w:sectPr w:rsidR="00FE3EC4">
          <w:type w:val="continuous"/>
          <w:pgSz w:w="11920" w:h="16840"/>
          <w:pgMar w:top="960" w:right="40" w:bottom="280" w:left="1340" w:header="720" w:footer="720" w:gutter="0"/>
          <w:cols w:space="720"/>
        </w:sectPr>
      </w:pPr>
    </w:p>
    <w:p w:rsidR="00FE3EC4" w:rsidRDefault="0085277D">
      <w:pPr>
        <w:pStyle w:val="Heading2"/>
        <w:spacing w:before="94"/>
      </w:pPr>
      <w:bookmarkStart w:id="2" w:name="Abstract"/>
      <w:bookmarkEnd w:id="2"/>
      <w:r>
        <w:rPr>
          <w:color w:val="BF5A14"/>
        </w:rPr>
        <w:lastRenderedPageBreak/>
        <w:t>Abstract</w:t>
      </w:r>
    </w:p>
    <w:p w:rsidR="00FE3EC4" w:rsidRDefault="0085277D">
      <w:pPr>
        <w:spacing w:before="178"/>
        <w:ind w:left="200"/>
        <w:rPr>
          <w:rFonts w:ascii="Arial"/>
          <w:b/>
          <w:sz w:val="20"/>
        </w:rPr>
      </w:pPr>
      <w:r>
        <w:br w:type="column"/>
      </w:r>
      <w:bookmarkStart w:id="3" w:name="Image"/>
      <w:bookmarkEnd w:id="3"/>
      <w:r>
        <w:rPr>
          <w:rFonts w:ascii="Arial"/>
          <w:b/>
          <w:color w:val="BF5A14"/>
          <w:sz w:val="20"/>
        </w:rPr>
        <w:lastRenderedPageBreak/>
        <w:t>Image</w:t>
      </w:r>
    </w:p>
    <w:p w:rsidR="00FE3EC4" w:rsidRDefault="00FE3EC4">
      <w:pPr>
        <w:rPr>
          <w:rFonts w:ascii="Arial"/>
          <w:sz w:val="20"/>
        </w:rPr>
        <w:sectPr w:rsidR="00FE3EC4">
          <w:type w:val="continuous"/>
          <w:pgSz w:w="11920" w:h="16840"/>
          <w:pgMar w:top="960" w:right="40" w:bottom="280" w:left="1340" w:header="720" w:footer="720" w:gutter="0"/>
          <w:cols w:num="2" w:space="720" w:equalWidth="0">
            <w:col w:w="1052" w:space="4460"/>
            <w:col w:w="5028"/>
          </w:cols>
        </w:sectPr>
      </w:pPr>
    </w:p>
    <w:p w:rsidR="00FE3EC4" w:rsidRDefault="00FE3EC4">
      <w:pPr>
        <w:pStyle w:val="BodyText"/>
        <w:spacing w:before="5"/>
        <w:rPr>
          <w:rFonts w:ascii="Arial"/>
          <w:b/>
          <w:sz w:val="16"/>
        </w:rPr>
      </w:pPr>
    </w:p>
    <w:p w:rsidR="00FE3EC4" w:rsidRDefault="00FE3EC4">
      <w:pPr>
        <w:rPr>
          <w:rFonts w:ascii="Arial"/>
          <w:sz w:val="16"/>
        </w:rPr>
        <w:sectPr w:rsidR="00FE3EC4">
          <w:type w:val="continuous"/>
          <w:pgSz w:w="11920" w:h="16840"/>
          <w:pgMar w:top="960" w:right="40" w:bottom="280" w:left="1340" w:header="720" w:footer="720" w:gutter="0"/>
          <w:cols w:space="720"/>
        </w:sectPr>
      </w:pPr>
    </w:p>
    <w:p w:rsidR="00FE3EC4" w:rsidRDefault="0085277D">
      <w:pPr>
        <w:pStyle w:val="BodyText"/>
        <w:spacing w:before="88" w:line="276" w:lineRule="auto"/>
        <w:ind w:left="212" w:right="38"/>
        <w:jc w:val="both"/>
        <w:rPr>
          <w:rFonts w:ascii="Microsoft Sans Serif"/>
        </w:rPr>
      </w:pPr>
      <w:r>
        <w:rPr>
          <w:rFonts w:ascii="Microsoft Sans Serif"/>
          <w:spacing w:val="-1"/>
          <w:w w:val="95"/>
        </w:rPr>
        <w:lastRenderedPageBreak/>
        <w:t xml:space="preserve">To promote root canal disinfection and debris </w:t>
      </w:r>
      <w:r>
        <w:rPr>
          <w:rFonts w:ascii="Microsoft Sans Serif"/>
          <w:w w:val="95"/>
        </w:rPr>
        <w:t>removal, effective</w:t>
      </w:r>
      <w:r>
        <w:rPr>
          <w:rFonts w:ascii="Microsoft Sans Serif"/>
          <w:spacing w:val="1"/>
          <w:w w:val="95"/>
        </w:rPr>
        <w:t xml:space="preserve"> </w:t>
      </w:r>
      <w:proofErr w:type="spellStart"/>
      <w:r>
        <w:rPr>
          <w:rFonts w:ascii="Microsoft Sans Serif"/>
          <w:spacing w:val="-1"/>
        </w:rPr>
        <w:t>irrigant</w:t>
      </w:r>
      <w:proofErr w:type="spellEnd"/>
      <w:r>
        <w:rPr>
          <w:rFonts w:ascii="Microsoft Sans Serif"/>
          <w:spacing w:val="-1"/>
        </w:rPr>
        <w:t xml:space="preserve"> delivery </w:t>
      </w:r>
      <w:r>
        <w:rPr>
          <w:rFonts w:ascii="Microsoft Sans Serif"/>
        </w:rPr>
        <w:t>and agitation are prerequisites, helping to</w:t>
      </w:r>
      <w:r>
        <w:rPr>
          <w:rFonts w:ascii="Microsoft Sans Serif"/>
          <w:spacing w:val="1"/>
        </w:rPr>
        <w:t xml:space="preserve"> </w:t>
      </w:r>
      <w:r>
        <w:rPr>
          <w:rFonts w:ascii="Microsoft Sans Serif"/>
          <w:w w:val="90"/>
        </w:rPr>
        <w:t>improve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and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achieve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a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successful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endodontic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treatment.</w:t>
      </w:r>
    </w:p>
    <w:p w:rsidR="00FE3EC4" w:rsidRDefault="0085277D">
      <w:pPr>
        <w:pStyle w:val="BodyText"/>
        <w:spacing w:before="88" w:line="276" w:lineRule="auto"/>
        <w:ind w:left="212" w:right="38"/>
        <w:jc w:val="both"/>
        <w:rPr>
          <w:rFonts w:ascii="Microsoft Sans Serif"/>
        </w:rPr>
      </w:pPr>
      <w:r>
        <w:rPr>
          <w:rFonts w:ascii="Microsoft Sans Serif"/>
          <w:w w:val="95"/>
        </w:rPr>
        <w:t xml:space="preserve">Several different systems of </w:t>
      </w:r>
      <w:proofErr w:type="spellStart"/>
      <w:r>
        <w:rPr>
          <w:rFonts w:ascii="Microsoft Sans Serif"/>
          <w:w w:val="95"/>
        </w:rPr>
        <w:t>irrigant</w:t>
      </w:r>
      <w:proofErr w:type="spellEnd"/>
      <w:r>
        <w:rPr>
          <w:rFonts w:ascii="Microsoft Sans Serif"/>
          <w:w w:val="95"/>
        </w:rPr>
        <w:t xml:space="preserve"> activation are available to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0"/>
        </w:rPr>
        <w:t>improve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endodontic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disinfection,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integrating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new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technologies,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5"/>
        </w:rPr>
        <w:t>coupled</w:t>
      </w:r>
      <w:r>
        <w:rPr>
          <w:rFonts w:ascii="Microsoft Sans Serif"/>
          <w:spacing w:val="-5"/>
          <w:w w:val="95"/>
        </w:rPr>
        <w:t xml:space="preserve"> </w:t>
      </w:r>
      <w:r>
        <w:rPr>
          <w:rFonts w:ascii="Microsoft Sans Serif"/>
          <w:w w:val="95"/>
        </w:rPr>
        <w:t>with</w:t>
      </w:r>
      <w:r>
        <w:rPr>
          <w:rFonts w:ascii="Microsoft Sans Serif"/>
          <w:spacing w:val="-5"/>
          <w:w w:val="95"/>
        </w:rPr>
        <w:t xml:space="preserve"> </w:t>
      </w:r>
      <w:r>
        <w:rPr>
          <w:rFonts w:ascii="Microsoft Sans Serif"/>
          <w:w w:val="95"/>
        </w:rPr>
        <w:t>enhanced</w:t>
      </w:r>
      <w:r>
        <w:rPr>
          <w:rFonts w:ascii="Microsoft Sans Serif"/>
          <w:spacing w:val="-5"/>
          <w:w w:val="95"/>
        </w:rPr>
        <w:t xml:space="preserve"> </w:t>
      </w:r>
      <w:r>
        <w:rPr>
          <w:rFonts w:ascii="Microsoft Sans Serif"/>
          <w:w w:val="95"/>
        </w:rPr>
        <w:t>techniques</w:t>
      </w:r>
      <w:r>
        <w:rPr>
          <w:rFonts w:ascii="Microsoft Sans Serif"/>
          <w:spacing w:val="-4"/>
          <w:w w:val="95"/>
        </w:rPr>
        <w:t xml:space="preserve"> </w:t>
      </w:r>
      <w:r>
        <w:rPr>
          <w:rFonts w:ascii="Microsoft Sans Serif"/>
          <w:w w:val="95"/>
        </w:rPr>
        <w:t>and</w:t>
      </w:r>
      <w:r>
        <w:rPr>
          <w:rFonts w:ascii="Microsoft Sans Serif"/>
          <w:spacing w:val="-5"/>
          <w:w w:val="95"/>
        </w:rPr>
        <w:t xml:space="preserve"> </w:t>
      </w:r>
      <w:r>
        <w:rPr>
          <w:rFonts w:ascii="Microsoft Sans Serif"/>
          <w:w w:val="95"/>
        </w:rPr>
        <w:t>materials.</w:t>
      </w:r>
    </w:p>
    <w:p w:rsidR="00FE3EC4" w:rsidRDefault="0085277D">
      <w:pPr>
        <w:pStyle w:val="BodyText"/>
        <w:spacing w:before="87" w:line="276" w:lineRule="auto"/>
        <w:ind w:left="212" w:right="38"/>
        <w:jc w:val="both"/>
        <w:rPr>
          <w:rFonts w:ascii="Microsoft Sans Serif"/>
        </w:rPr>
      </w:pPr>
      <w:r>
        <w:rPr>
          <w:rFonts w:ascii="Microsoft Sans Serif"/>
          <w:w w:val="90"/>
        </w:rPr>
        <w:t>With</w:t>
      </w:r>
      <w:r>
        <w:rPr>
          <w:rFonts w:ascii="Microsoft Sans Serif"/>
          <w:spacing w:val="29"/>
          <w:w w:val="90"/>
        </w:rPr>
        <w:t xml:space="preserve"> </w:t>
      </w:r>
      <w:r>
        <w:rPr>
          <w:rFonts w:ascii="Microsoft Sans Serif"/>
          <w:w w:val="90"/>
        </w:rPr>
        <w:t>all</w:t>
      </w:r>
      <w:r>
        <w:rPr>
          <w:rFonts w:ascii="Microsoft Sans Serif"/>
          <w:spacing w:val="29"/>
          <w:w w:val="90"/>
        </w:rPr>
        <w:t xml:space="preserve"> </w:t>
      </w:r>
      <w:r>
        <w:rPr>
          <w:rFonts w:ascii="Microsoft Sans Serif"/>
          <w:w w:val="90"/>
        </w:rPr>
        <w:t>these</w:t>
      </w:r>
      <w:r>
        <w:rPr>
          <w:rFonts w:ascii="Microsoft Sans Serif"/>
          <w:spacing w:val="29"/>
          <w:w w:val="90"/>
        </w:rPr>
        <w:t xml:space="preserve"> </w:t>
      </w:r>
      <w:r>
        <w:rPr>
          <w:rFonts w:ascii="Microsoft Sans Serif"/>
          <w:w w:val="90"/>
        </w:rPr>
        <w:t>systems,</w:t>
      </w:r>
      <w:r>
        <w:rPr>
          <w:rFonts w:ascii="Microsoft Sans Serif"/>
          <w:spacing w:val="29"/>
          <w:w w:val="90"/>
        </w:rPr>
        <w:t xml:space="preserve"> </w:t>
      </w:r>
      <w:r>
        <w:rPr>
          <w:rFonts w:ascii="Microsoft Sans Serif"/>
          <w:w w:val="90"/>
        </w:rPr>
        <w:t>the</w:t>
      </w:r>
      <w:r>
        <w:rPr>
          <w:rFonts w:ascii="Microsoft Sans Serif"/>
          <w:spacing w:val="29"/>
          <w:w w:val="90"/>
        </w:rPr>
        <w:t xml:space="preserve"> </w:t>
      </w:r>
      <w:r>
        <w:rPr>
          <w:rFonts w:ascii="Microsoft Sans Serif"/>
          <w:w w:val="90"/>
        </w:rPr>
        <w:t>practitioner</w:t>
      </w:r>
      <w:r>
        <w:rPr>
          <w:rFonts w:ascii="Microsoft Sans Serif"/>
          <w:spacing w:val="29"/>
          <w:w w:val="90"/>
        </w:rPr>
        <w:t xml:space="preserve"> </w:t>
      </w:r>
      <w:r>
        <w:rPr>
          <w:rFonts w:ascii="Microsoft Sans Serif"/>
          <w:w w:val="90"/>
        </w:rPr>
        <w:t>should</w:t>
      </w:r>
      <w:r>
        <w:rPr>
          <w:rFonts w:ascii="Microsoft Sans Serif"/>
          <w:spacing w:val="29"/>
          <w:w w:val="90"/>
        </w:rPr>
        <w:t xml:space="preserve"> </w:t>
      </w:r>
      <w:r>
        <w:rPr>
          <w:rFonts w:ascii="Microsoft Sans Serif"/>
          <w:w w:val="90"/>
        </w:rPr>
        <w:t>quantify</w:t>
      </w:r>
      <w:r>
        <w:rPr>
          <w:rFonts w:ascii="Microsoft Sans Serif"/>
          <w:spacing w:val="30"/>
          <w:w w:val="90"/>
        </w:rPr>
        <w:t xml:space="preserve"> </w:t>
      </w:r>
      <w:r>
        <w:rPr>
          <w:rFonts w:ascii="Microsoft Sans Serif"/>
          <w:w w:val="90"/>
        </w:rPr>
        <w:t>the</w:t>
      </w:r>
      <w:r>
        <w:rPr>
          <w:rFonts w:ascii="Microsoft Sans Serif"/>
          <w:spacing w:val="29"/>
          <w:w w:val="90"/>
        </w:rPr>
        <w:t xml:space="preserve"> </w:t>
      </w:r>
      <w:r>
        <w:rPr>
          <w:rFonts w:ascii="Microsoft Sans Serif"/>
          <w:w w:val="90"/>
        </w:rPr>
        <w:t>need</w:t>
      </w:r>
      <w:r>
        <w:rPr>
          <w:rFonts w:ascii="Microsoft Sans Serif"/>
          <w:spacing w:val="-41"/>
          <w:w w:val="90"/>
        </w:rPr>
        <w:t xml:space="preserve"> </w:t>
      </w:r>
      <w:r>
        <w:rPr>
          <w:rFonts w:ascii="Microsoft Sans Serif"/>
          <w:w w:val="90"/>
        </w:rPr>
        <w:t>and</w:t>
      </w:r>
      <w:r>
        <w:rPr>
          <w:rFonts w:ascii="Microsoft Sans Serif"/>
          <w:spacing w:val="5"/>
          <w:w w:val="90"/>
        </w:rPr>
        <w:t xml:space="preserve"> </w:t>
      </w:r>
      <w:r>
        <w:rPr>
          <w:rFonts w:ascii="Microsoft Sans Serif"/>
          <w:w w:val="90"/>
        </w:rPr>
        <w:t>aim</w:t>
      </w:r>
      <w:r>
        <w:rPr>
          <w:rFonts w:ascii="Microsoft Sans Serif"/>
          <w:spacing w:val="5"/>
          <w:w w:val="90"/>
        </w:rPr>
        <w:t xml:space="preserve"> </w:t>
      </w:r>
      <w:r>
        <w:rPr>
          <w:rFonts w:ascii="Microsoft Sans Serif"/>
          <w:w w:val="90"/>
        </w:rPr>
        <w:t>of</w:t>
      </w:r>
      <w:r>
        <w:rPr>
          <w:rFonts w:ascii="Microsoft Sans Serif"/>
          <w:spacing w:val="12"/>
          <w:w w:val="90"/>
        </w:rPr>
        <w:t xml:space="preserve"> </w:t>
      </w:r>
      <w:r>
        <w:rPr>
          <w:rFonts w:ascii="Microsoft Sans Serif"/>
          <w:w w:val="90"/>
        </w:rPr>
        <w:t>these</w:t>
      </w:r>
      <w:r>
        <w:rPr>
          <w:rFonts w:ascii="Microsoft Sans Serif"/>
          <w:spacing w:val="5"/>
          <w:w w:val="90"/>
        </w:rPr>
        <w:t xml:space="preserve"> </w:t>
      </w:r>
      <w:r>
        <w:rPr>
          <w:rFonts w:ascii="Microsoft Sans Serif"/>
          <w:w w:val="90"/>
        </w:rPr>
        <w:t>different</w:t>
      </w:r>
      <w:r>
        <w:rPr>
          <w:rFonts w:ascii="Microsoft Sans Serif"/>
          <w:spacing w:val="6"/>
          <w:w w:val="90"/>
        </w:rPr>
        <w:t xml:space="preserve"> </w:t>
      </w:r>
      <w:r>
        <w:rPr>
          <w:rFonts w:ascii="Microsoft Sans Serif"/>
          <w:w w:val="90"/>
        </w:rPr>
        <w:t>approaches</w:t>
      </w:r>
      <w:r>
        <w:rPr>
          <w:rFonts w:ascii="Microsoft Sans Serif"/>
          <w:spacing w:val="5"/>
          <w:w w:val="90"/>
        </w:rPr>
        <w:t xml:space="preserve"> </w:t>
      </w:r>
      <w:r>
        <w:rPr>
          <w:rFonts w:ascii="Microsoft Sans Serif"/>
          <w:w w:val="90"/>
        </w:rPr>
        <w:t>depending</w:t>
      </w:r>
      <w:r>
        <w:rPr>
          <w:rFonts w:ascii="Microsoft Sans Serif"/>
          <w:spacing w:val="5"/>
          <w:w w:val="90"/>
        </w:rPr>
        <w:t xml:space="preserve"> </w:t>
      </w:r>
      <w:r>
        <w:rPr>
          <w:rFonts w:ascii="Microsoft Sans Serif"/>
          <w:w w:val="90"/>
        </w:rPr>
        <w:t>on</w:t>
      </w:r>
      <w:r>
        <w:rPr>
          <w:rFonts w:ascii="Microsoft Sans Serif"/>
          <w:spacing w:val="6"/>
          <w:w w:val="90"/>
        </w:rPr>
        <w:t xml:space="preserve"> </w:t>
      </w:r>
      <w:r>
        <w:rPr>
          <w:rFonts w:ascii="Microsoft Sans Serif"/>
          <w:w w:val="90"/>
        </w:rPr>
        <w:t>each</w:t>
      </w:r>
      <w:r>
        <w:rPr>
          <w:rFonts w:ascii="Microsoft Sans Serif"/>
          <w:spacing w:val="5"/>
          <w:w w:val="90"/>
        </w:rPr>
        <w:t xml:space="preserve"> </w:t>
      </w:r>
      <w:r>
        <w:rPr>
          <w:rFonts w:ascii="Microsoft Sans Serif"/>
          <w:w w:val="90"/>
        </w:rPr>
        <w:t>case.</w:t>
      </w:r>
    </w:p>
    <w:p w:rsidR="00FE3EC4" w:rsidRDefault="0085277D">
      <w:pPr>
        <w:pStyle w:val="BodyText"/>
        <w:spacing w:before="88" w:line="276" w:lineRule="auto"/>
        <w:ind w:left="212" w:right="38"/>
        <w:jc w:val="both"/>
        <w:rPr>
          <w:rFonts w:ascii="Microsoft Sans Serif"/>
        </w:rPr>
      </w:pPr>
      <w:r>
        <w:rPr>
          <w:rFonts w:ascii="Microsoft Sans Serif"/>
          <w:w w:val="90"/>
        </w:rPr>
        <w:t>For this purpose, our presentation aims to describe the current and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spacing w:val="-1"/>
          <w:w w:val="95"/>
        </w:rPr>
        <w:t xml:space="preserve">future views on disinfection, while </w:t>
      </w:r>
      <w:r>
        <w:rPr>
          <w:rFonts w:ascii="Microsoft Sans Serif"/>
          <w:w w:val="95"/>
        </w:rPr>
        <w:t>concluding effective clinical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0"/>
        </w:rPr>
        <w:t>approaches to improve the cleaning of the endodontic space and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spacing w:val="-1"/>
          <w:w w:val="95"/>
        </w:rPr>
        <w:t>their</w:t>
      </w:r>
      <w:r>
        <w:rPr>
          <w:rFonts w:ascii="Microsoft Sans Serif"/>
          <w:spacing w:val="-9"/>
          <w:w w:val="95"/>
        </w:rPr>
        <w:t xml:space="preserve"> </w:t>
      </w:r>
      <w:r>
        <w:rPr>
          <w:rFonts w:ascii="Microsoft Sans Serif"/>
          <w:spacing w:val="-1"/>
          <w:w w:val="95"/>
        </w:rPr>
        <w:t>debridement</w:t>
      </w:r>
      <w:r>
        <w:rPr>
          <w:rFonts w:ascii="Microsoft Sans Serif"/>
          <w:spacing w:val="-8"/>
          <w:w w:val="95"/>
        </w:rPr>
        <w:t xml:space="preserve"> </w:t>
      </w:r>
      <w:r>
        <w:rPr>
          <w:rFonts w:ascii="Microsoft Sans Serif"/>
          <w:spacing w:val="-1"/>
          <w:w w:val="95"/>
        </w:rPr>
        <w:t>efficacy,</w:t>
      </w:r>
      <w:r>
        <w:rPr>
          <w:rFonts w:ascii="Microsoft Sans Serif"/>
          <w:spacing w:val="-8"/>
          <w:w w:val="95"/>
        </w:rPr>
        <w:t xml:space="preserve"> </w:t>
      </w:r>
      <w:r>
        <w:rPr>
          <w:rFonts w:ascii="Microsoft Sans Serif"/>
          <w:spacing w:val="-1"/>
          <w:w w:val="95"/>
        </w:rPr>
        <w:t>and</w:t>
      </w:r>
      <w:r>
        <w:rPr>
          <w:rFonts w:ascii="Microsoft Sans Serif"/>
          <w:spacing w:val="-8"/>
          <w:w w:val="95"/>
        </w:rPr>
        <w:t xml:space="preserve"> </w:t>
      </w:r>
      <w:r>
        <w:rPr>
          <w:rFonts w:ascii="Microsoft Sans Serif"/>
          <w:spacing w:val="-1"/>
          <w:w w:val="95"/>
        </w:rPr>
        <w:t>help</w:t>
      </w:r>
      <w:r>
        <w:rPr>
          <w:rFonts w:ascii="Microsoft Sans Serif"/>
          <w:spacing w:val="-8"/>
          <w:w w:val="95"/>
        </w:rPr>
        <w:t xml:space="preserve"> </w:t>
      </w:r>
      <w:r>
        <w:rPr>
          <w:rFonts w:ascii="Microsoft Sans Serif"/>
          <w:spacing w:val="-1"/>
          <w:w w:val="95"/>
        </w:rPr>
        <w:t>everyday</w:t>
      </w:r>
      <w:r>
        <w:rPr>
          <w:rFonts w:ascii="Microsoft Sans Serif"/>
          <w:spacing w:val="-8"/>
          <w:w w:val="95"/>
        </w:rPr>
        <w:t xml:space="preserve"> </w:t>
      </w:r>
      <w:r>
        <w:rPr>
          <w:rFonts w:ascii="Microsoft Sans Serif"/>
          <w:w w:val="95"/>
        </w:rPr>
        <w:t>clinical</w:t>
      </w:r>
      <w:r>
        <w:rPr>
          <w:rFonts w:ascii="Microsoft Sans Serif"/>
          <w:spacing w:val="-8"/>
          <w:w w:val="95"/>
        </w:rPr>
        <w:t xml:space="preserve"> </w:t>
      </w:r>
      <w:r>
        <w:rPr>
          <w:rFonts w:ascii="Microsoft Sans Serif"/>
          <w:w w:val="95"/>
        </w:rPr>
        <w:t>practice.</w:t>
      </w:r>
    </w:p>
    <w:p w:rsidR="00FE3EC4" w:rsidRDefault="0085277D">
      <w:pPr>
        <w:pStyle w:val="BodyText"/>
        <w:spacing w:before="3" w:after="39"/>
        <w:rPr>
          <w:rFonts w:ascii="Microsoft Sans Serif"/>
          <w:sz w:val="22"/>
        </w:rPr>
      </w:pPr>
      <w:r>
        <w:br w:type="column"/>
      </w:r>
    </w:p>
    <w:p w:rsidR="00FE3EC4" w:rsidRDefault="0085277D">
      <w:pPr>
        <w:pStyle w:val="BodyText"/>
        <w:ind w:left="213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val="en-IN" w:eastAsia="en-IN"/>
        </w:rPr>
        <w:drawing>
          <wp:inline distT="0" distB="0" distL="0" distR="0">
            <wp:extent cx="3146785" cy="185851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6785" cy="185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C4" w:rsidRDefault="00FE3EC4">
      <w:pPr>
        <w:pStyle w:val="BodyText"/>
        <w:rPr>
          <w:rFonts w:ascii="Microsoft Sans Serif"/>
          <w:sz w:val="22"/>
        </w:rPr>
      </w:pPr>
    </w:p>
    <w:p w:rsidR="00FE3EC4" w:rsidRDefault="00FE3EC4">
      <w:pPr>
        <w:pStyle w:val="BodyText"/>
        <w:spacing w:before="2"/>
        <w:rPr>
          <w:rFonts w:ascii="Microsoft Sans Serif"/>
          <w:sz w:val="20"/>
        </w:rPr>
      </w:pPr>
    </w:p>
    <w:p w:rsidR="00FE3EC4" w:rsidRDefault="0085277D">
      <w:pPr>
        <w:pStyle w:val="Heading2"/>
        <w:ind w:left="219"/>
      </w:pPr>
      <w:r>
        <w:rPr>
          <w:color w:val="BF5A14"/>
        </w:rPr>
        <w:t>Recent</w:t>
      </w:r>
      <w:r>
        <w:rPr>
          <w:color w:val="BF5A14"/>
          <w:spacing w:val="-1"/>
        </w:rPr>
        <w:t xml:space="preserve"> </w:t>
      </w:r>
      <w:r>
        <w:rPr>
          <w:color w:val="BF5A14"/>
        </w:rPr>
        <w:t>Publications (minimum</w:t>
      </w:r>
      <w:r>
        <w:rPr>
          <w:color w:val="BF5A14"/>
          <w:spacing w:val="-1"/>
        </w:rPr>
        <w:t xml:space="preserve"> </w:t>
      </w:r>
      <w:r>
        <w:rPr>
          <w:color w:val="BF5A14"/>
        </w:rPr>
        <w:t>5)</w:t>
      </w:r>
    </w:p>
    <w:p w:rsidR="00FE3EC4" w:rsidRDefault="0085277D">
      <w:pPr>
        <w:pStyle w:val="ListParagraph"/>
        <w:numPr>
          <w:ilvl w:val="0"/>
          <w:numId w:val="1"/>
        </w:numPr>
        <w:tabs>
          <w:tab w:val="left" w:pos="603"/>
        </w:tabs>
        <w:spacing w:line="235" w:lineRule="auto"/>
        <w:jc w:val="both"/>
        <w:rPr>
          <w:sz w:val="18"/>
        </w:rPr>
      </w:pPr>
      <w:proofErr w:type="spellStart"/>
      <w:r>
        <w:rPr>
          <w:sz w:val="18"/>
        </w:rPr>
        <w:t>Yogesh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Damade</w:t>
      </w:r>
      <w:proofErr w:type="spellEnd"/>
      <w:r>
        <w:rPr>
          <w:sz w:val="18"/>
        </w:rPr>
        <w:t xml:space="preserve"> , </w:t>
      </w:r>
      <w:proofErr w:type="spellStart"/>
      <w:r>
        <w:rPr>
          <w:sz w:val="18"/>
        </w:rPr>
        <w:t>Ramchandra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Kabir</w:t>
      </w:r>
      <w:proofErr w:type="spellEnd"/>
      <w:r>
        <w:rPr>
          <w:sz w:val="18"/>
        </w:rPr>
        <w:t xml:space="preserve"> , </w:t>
      </w:r>
      <w:proofErr w:type="spellStart"/>
      <w:r>
        <w:rPr>
          <w:sz w:val="18"/>
        </w:rPr>
        <w:t>Sunanda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Gaddalay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Sharvaree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Deshpande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Sonali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Gite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Sandip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Bambale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Nileshkumar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Dubey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(2020)</w:t>
      </w:r>
      <w:r>
        <w:rPr>
          <w:spacing w:val="1"/>
          <w:sz w:val="18"/>
        </w:rPr>
        <w:t xml:space="preserve"> </w:t>
      </w:r>
      <w:r>
        <w:rPr>
          <w:sz w:val="18"/>
        </w:rPr>
        <w:t>Root</w:t>
      </w:r>
      <w:r>
        <w:rPr>
          <w:spacing w:val="1"/>
          <w:sz w:val="18"/>
        </w:rPr>
        <w:t xml:space="preserve"> </w:t>
      </w:r>
      <w:r>
        <w:rPr>
          <w:sz w:val="18"/>
        </w:rPr>
        <w:t>canal</w:t>
      </w:r>
      <w:r>
        <w:rPr>
          <w:spacing w:val="41"/>
          <w:sz w:val="18"/>
        </w:rPr>
        <w:t xml:space="preserve"> </w:t>
      </w:r>
      <w:r>
        <w:rPr>
          <w:sz w:val="18"/>
        </w:rPr>
        <w:t>debridement</w:t>
      </w:r>
      <w:r>
        <w:rPr>
          <w:spacing w:val="1"/>
          <w:sz w:val="18"/>
        </w:rPr>
        <w:t xml:space="preserve"> </w:t>
      </w:r>
      <w:r>
        <w:rPr>
          <w:sz w:val="18"/>
        </w:rPr>
        <w:t>efficacy of heated sodium hypochlorite in conjunction with</w:t>
      </w:r>
      <w:r>
        <w:rPr>
          <w:spacing w:val="-38"/>
          <w:sz w:val="18"/>
        </w:rPr>
        <w:t xml:space="preserve"> </w:t>
      </w:r>
      <w:r>
        <w:rPr>
          <w:sz w:val="18"/>
        </w:rPr>
        <w:t>passive ultrasonic agitation: An ex vivo study . J Dent Res</w:t>
      </w:r>
      <w:r>
        <w:rPr>
          <w:spacing w:val="1"/>
          <w:sz w:val="18"/>
        </w:rPr>
        <w:t xml:space="preserve"> </w:t>
      </w:r>
      <w:r>
        <w:rPr>
          <w:sz w:val="18"/>
        </w:rPr>
        <w:t>Dent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Clin</w:t>
      </w:r>
      <w:proofErr w:type="spellEnd"/>
      <w:r>
        <w:rPr>
          <w:sz w:val="18"/>
        </w:rPr>
        <w:t xml:space="preserve"> Dent Prospects; 14(4): 243-248</w:t>
      </w:r>
    </w:p>
    <w:p w:rsidR="00FE3EC4" w:rsidRDefault="0085277D">
      <w:pPr>
        <w:pStyle w:val="ListParagraph"/>
        <w:numPr>
          <w:ilvl w:val="0"/>
          <w:numId w:val="1"/>
        </w:numPr>
        <w:tabs>
          <w:tab w:val="left" w:pos="603"/>
        </w:tabs>
        <w:spacing w:before="107" w:line="235" w:lineRule="auto"/>
        <w:jc w:val="both"/>
        <w:rPr>
          <w:sz w:val="18"/>
        </w:rPr>
      </w:pPr>
      <w:proofErr w:type="spellStart"/>
      <w:r>
        <w:rPr>
          <w:sz w:val="18"/>
        </w:rPr>
        <w:t>Plotino</w:t>
      </w:r>
      <w:proofErr w:type="spellEnd"/>
      <w:r>
        <w:rPr>
          <w:sz w:val="18"/>
        </w:rPr>
        <w:t xml:space="preserve"> et al. (2021) Evaluation of smear layer and debris</w:t>
      </w:r>
      <w:r>
        <w:rPr>
          <w:spacing w:val="1"/>
          <w:sz w:val="18"/>
        </w:rPr>
        <w:t xml:space="preserve"> </w:t>
      </w:r>
      <w:r>
        <w:rPr>
          <w:sz w:val="18"/>
        </w:rPr>
        <w:t>removal</w:t>
      </w:r>
      <w:r>
        <w:rPr>
          <w:spacing w:val="1"/>
          <w:sz w:val="18"/>
        </w:rPr>
        <w:t xml:space="preserve"> </w:t>
      </w:r>
      <w:r>
        <w:rPr>
          <w:sz w:val="18"/>
        </w:rPr>
        <w:t>by</w:t>
      </w:r>
      <w:r>
        <w:rPr>
          <w:spacing w:val="1"/>
          <w:sz w:val="18"/>
        </w:rPr>
        <w:t xml:space="preserve"> </w:t>
      </w:r>
      <w:r>
        <w:rPr>
          <w:sz w:val="18"/>
        </w:rPr>
        <w:t>stepwise</w:t>
      </w:r>
      <w:r>
        <w:rPr>
          <w:spacing w:val="1"/>
          <w:sz w:val="18"/>
        </w:rPr>
        <w:t xml:space="preserve"> </w:t>
      </w:r>
      <w:r>
        <w:rPr>
          <w:sz w:val="18"/>
        </w:rPr>
        <w:t>intraoperative</w:t>
      </w:r>
      <w:r>
        <w:rPr>
          <w:spacing w:val="1"/>
          <w:sz w:val="18"/>
        </w:rPr>
        <w:t xml:space="preserve"> </w:t>
      </w:r>
      <w:r>
        <w:rPr>
          <w:sz w:val="18"/>
        </w:rPr>
        <w:t>activation</w:t>
      </w:r>
      <w:r>
        <w:rPr>
          <w:spacing w:val="1"/>
          <w:sz w:val="18"/>
        </w:rPr>
        <w:t xml:space="preserve"> </w:t>
      </w:r>
      <w:r>
        <w:rPr>
          <w:sz w:val="18"/>
        </w:rPr>
        <w:t>(SIA)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sodium hypochlorite. Clinical Oral Invest</w:t>
      </w:r>
      <w:r>
        <w:rPr>
          <w:sz w:val="18"/>
        </w:rPr>
        <w:t xml:space="preserve">igations,, </w:t>
      </w:r>
      <w:proofErr w:type="spellStart"/>
      <w:r>
        <w:rPr>
          <w:sz w:val="18"/>
        </w:rPr>
        <w:t>Vol</w:t>
      </w:r>
      <w:proofErr w:type="spellEnd"/>
      <w:r>
        <w:rPr>
          <w:sz w:val="18"/>
        </w:rPr>
        <w:t>: 25</w:t>
      </w:r>
      <w:r>
        <w:rPr>
          <w:spacing w:val="1"/>
          <w:sz w:val="18"/>
        </w:rPr>
        <w:t xml:space="preserve"> </w:t>
      </w:r>
      <w:r>
        <w:rPr>
          <w:sz w:val="18"/>
        </w:rPr>
        <w:t>(1),</w:t>
      </w:r>
      <w:r>
        <w:rPr>
          <w:spacing w:val="-2"/>
          <w:sz w:val="18"/>
        </w:rPr>
        <w:t xml:space="preserve"> </w:t>
      </w:r>
      <w:r>
        <w:rPr>
          <w:sz w:val="18"/>
        </w:rPr>
        <w:t>p:</w:t>
      </w:r>
      <w:r>
        <w:rPr>
          <w:spacing w:val="-1"/>
          <w:sz w:val="18"/>
        </w:rPr>
        <w:t xml:space="preserve"> </w:t>
      </w:r>
      <w:r>
        <w:rPr>
          <w:sz w:val="18"/>
        </w:rPr>
        <w:t>237-245,</w:t>
      </w:r>
    </w:p>
    <w:p w:rsidR="00FE3EC4" w:rsidRDefault="0085277D">
      <w:pPr>
        <w:pStyle w:val="ListParagraph"/>
        <w:numPr>
          <w:ilvl w:val="0"/>
          <w:numId w:val="1"/>
        </w:numPr>
        <w:tabs>
          <w:tab w:val="left" w:pos="603"/>
        </w:tabs>
        <w:spacing w:before="93" w:line="235" w:lineRule="auto"/>
        <w:ind w:right="384"/>
        <w:jc w:val="both"/>
        <w:rPr>
          <w:sz w:val="18"/>
        </w:rPr>
      </w:pPr>
      <w:r>
        <w:rPr>
          <w:sz w:val="18"/>
        </w:rPr>
        <w:t>ABOUZAID K, DHAIMY S. (2021); Efficacy of Sonic Versus</w:t>
      </w:r>
      <w:r>
        <w:rPr>
          <w:spacing w:val="1"/>
          <w:sz w:val="18"/>
        </w:rPr>
        <w:t xml:space="preserve"> </w:t>
      </w:r>
      <w:r>
        <w:rPr>
          <w:sz w:val="18"/>
        </w:rPr>
        <w:t>Ultrasonic Irrigation in Debris Removal from the Root Canal</w:t>
      </w:r>
      <w:r>
        <w:rPr>
          <w:spacing w:val="-39"/>
          <w:sz w:val="18"/>
        </w:rPr>
        <w:t xml:space="preserve"> </w:t>
      </w:r>
      <w:r>
        <w:rPr>
          <w:sz w:val="18"/>
        </w:rPr>
        <w:t>System: A Systematic Review. Oral Health Dental Sci. 5(3);</w:t>
      </w:r>
      <w:r>
        <w:rPr>
          <w:spacing w:val="1"/>
          <w:sz w:val="18"/>
        </w:rPr>
        <w:t xml:space="preserve"> </w:t>
      </w:r>
      <w:r>
        <w:rPr>
          <w:sz w:val="18"/>
        </w:rPr>
        <w:t>1-13.</w:t>
      </w:r>
    </w:p>
    <w:p w:rsidR="00FE3EC4" w:rsidRDefault="0085277D">
      <w:pPr>
        <w:pStyle w:val="ListParagraph"/>
        <w:numPr>
          <w:ilvl w:val="0"/>
          <w:numId w:val="1"/>
        </w:numPr>
        <w:tabs>
          <w:tab w:val="left" w:pos="603"/>
        </w:tabs>
        <w:spacing w:line="235" w:lineRule="auto"/>
        <w:jc w:val="both"/>
        <w:rPr>
          <w:sz w:val="18"/>
        </w:rPr>
      </w:pPr>
      <w:r>
        <w:rPr>
          <w:sz w:val="18"/>
        </w:rPr>
        <w:t>ABOUZAID K, DHAIMY S. (2021) Antibacteri</w:t>
      </w:r>
      <w:r>
        <w:rPr>
          <w:sz w:val="18"/>
        </w:rPr>
        <w:t>al Efficacy of</w:t>
      </w:r>
      <w:r>
        <w:rPr>
          <w:spacing w:val="1"/>
          <w:sz w:val="18"/>
        </w:rPr>
        <w:t xml:space="preserve"> </w:t>
      </w:r>
      <w:r>
        <w:rPr>
          <w:sz w:val="18"/>
        </w:rPr>
        <w:t>Sonic</w:t>
      </w:r>
      <w:r>
        <w:rPr>
          <w:spacing w:val="-3"/>
          <w:sz w:val="18"/>
        </w:rPr>
        <w:t xml:space="preserve"> </w:t>
      </w:r>
      <w:r>
        <w:rPr>
          <w:sz w:val="18"/>
        </w:rPr>
        <w:t>Versus</w:t>
      </w:r>
      <w:r>
        <w:rPr>
          <w:spacing w:val="-3"/>
          <w:sz w:val="18"/>
        </w:rPr>
        <w:t xml:space="preserve"> </w:t>
      </w:r>
      <w:r>
        <w:rPr>
          <w:sz w:val="18"/>
        </w:rPr>
        <w:t>Ultrasonic</w:t>
      </w:r>
      <w:r>
        <w:rPr>
          <w:spacing w:val="-3"/>
          <w:sz w:val="18"/>
        </w:rPr>
        <w:t xml:space="preserve"> </w:t>
      </w:r>
      <w:r>
        <w:rPr>
          <w:sz w:val="18"/>
        </w:rPr>
        <w:t>Irrigation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Root</w:t>
      </w:r>
      <w:r>
        <w:rPr>
          <w:spacing w:val="-2"/>
          <w:sz w:val="18"/>
        </w:rPr>
        <w:t xml:space="preserve"> </w:t>
      </w:r>
      <w:r>
        <w:rPr>
          <w:sz w:val="18"/>
        </w:rPr>
        <w:t>Canal</w:t>
      </w:r>
      <w:r>
        <w:rPr>
          <w:spacing w:val="-2"/>
          <w:sz w:val="18"/>
        </w:rPr>
        <w:t xml:space="preserve"> </w:t>
      </w:r>
      <w:r>
        <w:rPr>
          <w:sz w:val="18"/>
        </w:rPr>
        <w:t>System:</w:t>
      </w:r>
      <w:r>
        <w:rPr>
          <w:spacing w:val="-38"/>
          <w:sz w:val="18"/>
        </w:rPr>
        <w:t xml:space="preserve"> </w:t>
      </w:r>
      <w:r>
        <w:rPr>
          <w:sz w:val="18"/>
        </w:rPr>
        <w:t>A Systematic Review. Oral Health Dental Sci. 2021; 5(4);</w:t>
      </w:r>
      <w:r>
        <w:rPr>
          <w:spacing w:val="1"/>
          <w:sz w:val="18"/>
        </w:rPr>
        <w:t xml:space="preserve"> </w:t>
      </w:r>
      <w:r>
        <w:rPr>
          <w:sz w:val="18"/>
        </w:rPr>
        <w:t>1-14.</w:t>
      </w:r>
    </w:p>
    <w:p w:rsidR="00FE3EC4" w:rsidRDefault="0085277D">
      <w:pPr>
        <w:pStyle w:val="ListParagraph"/>
        <w:numPr>
          <w:ilvl w:val="0"/>
          <w:numId w:val="1"/>
        </w:numPr>
        <w:tabs>
          <w:tab w:val="left" w:pos="603"/>
        </w:tabs>
        <w:spacing w:before="105" w:line="235" w:lineRule="auto"/>
        <w:jc w:val="both"/>
        <w:rPr>
          <w:sz w:val="18"/>
        </w:rPr>
      </w:pPr>
      <w:r>
        <w:rPr>
          <w:sz w:val="18"/>
        </w:rPr>
        <w:t>ELNAGHY</w:t>
      </w:r>
      <w:r>
        <w:rPr>
          <w:spacing w:val="1"/>
          <w:sz w:val="18"/>
        </w:rPr>
        <w:t xml:space="preserve"> </w:t>
      </w:r>
      <w:r>
        <w:rPr>
          <w:sz w:val="18"/>
        </w:rPr>
        <w:t>AM,</w:t>
      </w:r>
      <w:r>
        <w:rPr>
          <w:spacing w:val="1"/>
          <w:sz w:val="18"/>
        </w:rPr>
        <w:t xml:space="preserve"> </w:t>
      </w:r>
      <w:r>
        <w:rPr>
          <w:sz w:val="18"/>
        </w:rPr>
        <w:t>MANDORAH</w:t>
      </w:r>
      <w:r>
        <w:rPr>
          <w:spacing w:val="1"/>
          <w:sz w:val="18"/>
        </w:rPr>
        <w:t xml:space="preserve"> </w:t>
      </w:r>
      <w:r>
        <w:rPr>
          <w:sz w:val="18"/>
        </w:rPr>
        <w:t>H,</w:t>
      </w:r>
      <w:r>
        <w:rPr>
          <w:spacing w:val="1"/>
          <w:sz w:val="18"/>
        </w:rPr>
        <w:t xml:space="preserve"> </w:t>
      </w:r>
      <w:r>
        <w:rPr>
          <w:sz w:val="18"/>
        </w:rPr>
        <w:t>ELSAKA</w:t>
      </w:r>
      <w:r>
        <w:rPr>
          <w:spacing w:val="1"/>
          <w:sz w:val="18"/>
        </w:rPr>
        <w:t xml:space="preserve"> </w:t>
      </w:r>
      <w:r>
        <w:rPr>
          <w:sz w:val="18"/>
        </w:rPr>
        <w:t>SE.</w:t>
      </w:r>
      <w:r>
        <w:rPr>
          <w:spacing w:val="1"/>
          <w:sz w:val="18"/>
        </w:rPr>
        <w:t xml:space="preserve"> </w:t>
      </w:r>
      <w:r>
        <w:rPr>
          <w:sz w:val="18"/>
        </w:rPr>
        <w:t>(2017)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Eﬀectiveness of XP-Endo Finisher, </w:t>
      </w:r>
      <w:proofErr w:type="spellStart"/>
      <w:r>
        <w:rPr>
          <w:sz w:val="18"/>
        </w:rPr>
        <w:t>EndoActivator</w:t>
      </w:r>
      <w:proofErr w:type="spellEnd"/>
      <w:r>
        <w:rPr>
          <w:sz w:val="18"/>
        </w:rPr>
        <w:t xml:space="preserve"> and File</w:t>
      </w:r>
      <w:r>
        <w:rPr>
          <w:spacing w:val="1"/>
          <w:sz w:val="18"/>
        </w:rPr>
        <w:t xml:space="preserve"> </w:t>
      </w:r>
      <w:r>
        <w:rPr>
          <w:sz w:val="18"/>
        </w:rPr>
        <w:t>agitation on debris and smear layer removal in curved root</w:t>
      </w:r>
      <w:r>
        <w:rPr>
          <w:spacing w:val="1"/>
          <w:sz w:val="18"/>
        </w:rPr>
        <w:t xml:space="preserve"> </w:t>
      </w:r>
      <w:r>
        <w:rPr>
          <w:sz w:val="18"/>
        </w:rPr>
        <w:t>canals: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comparative</w:t>
      </w:r>
      <w:r>
        <w:rPr>
          <w:spacing w:val="-3"/>
          <w:sz w:val="18"/>
        </w:rPr>
        <w:t xml:space="preserve"> </w:t>
      </w:r>
      <w:r>
        <w:rPr>
          <w:sz w:val="18"/>
        </w:rPr>
        <w:t>study.</w:t>
      </w:r>
      <w:r>
        <w:rPr>
          <w:spacing w:val="-3"/>
          <w:sz w:val="18"/>
        </w:rPr>
        <w:t xml:space="preserve"> </w:t>
      </w:r>
      <w:r>
        <w:rPr>
          <w:sz w:val="18"/>
        </w:rPr>
        <w:t>Odontology,</w:t>
      </w:r>
      <w:r>
        <w:rPr>
          <w:spacing w:val="-3"/>
          <w:sz w:val="18"/>
        </w:rPr>
        <w:t xml:space="preserve"> </w:t>
      </w:r>
      <w:r>
        <w:rPr>
          <w:sz w:val="18"/>
        </w:rPr>
        <w:t>105:</w:t>
      </w:r>
      <w:r>
        <w:rPr>
          <w:spacing w:val="-3"/>
          <w:sz w:val="18"/>
        </w:rPr>
        <w:t xml:space="preserve"> </w:t>
      </w:r>
      <w:r>
        <w:rPr>
          <w:sz w:val="18"/>
        </w:rPr>
        <w:t>178-183</w:t>
      </w:r>
    </w:p>
    <w:p w:rsidR="00FE3EC4" w:rsidRDefault="00FE3EC4">
      <w:pPr>
        <w:spacing w:line="235" w:lineRule="auto"/>
        <w:jc w:val="both"/>
        <w:rPr>
          <w:sz w:val="18"/>
        </w:rPr>
        <w:sectPr w:rsidR="00FE3EC4">
          <w:type w:val="continuous"/>
          <w:pgSz w:w="11920" w:h="16840"/>
          <w:pgMar w:top="960" w:right="40" w:bottom="280" w:left="1340" w:header="720" w:footer="720" w:gutter="0"/>
          <w:cols w:num="2" w:space="720" w:equalWidth="0">
            <w:col w:w="5103" w:space="112"/>
            <w:col w:w="5325"/>
          </w:cols>
        </w:sectPr>
      </w:pPr>
    </w:p>
    <w:p w:rsidR="00FE3EC4" w:rsidRDefault="00FE3EC4">
      <w:pPr>
        <w:pStyle w:val="BodyText"/>
        <w:rPr>
          <w:sz w:val="20"/>
        </w:rPr>
      </w:pPr>
    </w:p>
    <w:p w:rsidR="00FE3EC4" w:rsidRDefault="00FE3EC4">
      <w:pPr>
        <w:pStyle w:val="BodyText"/>
        <w:spacing w:before="12"/>
        <w:rPr>
          <w:sz w:val="23"/>
        </w:rPr>
      </w:pPr>
    </w:p>
    <w:p w:rsidR="00FE3EC4" w:rsidRDefault="0085277D">
      <w:pPr>
        <w:pStyle w:val="BodyText"/>
        <w:spacing w:line="40" w:lineRule="exact"/>
        <w:ind w:left="1564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27" style="width:311.05pt;height:2pt;mso-position-horizontal-relative:char;mso-position-vertical-relative:line" coordsize="6221,40">
            <v:line id="_x0000_s1028" style="position:absolute" from="0,20" to="6221,20" strokecolor="#004080" strokeweight="2pt"/>
            <w10:wrap type="none"/>
            <w10:anchorlock/>
          </v:group>
        </w:pict>
      </w:r>
    </w:p>
    <w:p w:rsidR="00FE3EC4" w:rsidRDefault="00FE3EC4">
      <w:pPr>
        <w:pStyle w:val="BodyText"/>
        <w:rPr>
          <w:sz w:val="20"/>
        </w:rPr>
      </w:pPr>
    </w:p>
    <w:p w:rsidR="00FE3EC4" w:rsidRDefault="00FE3EC4">
      <w:pPr>
        <w:pStyle w:val="BodyText"/>
        <w:rPr>
          <w:sz w:val="20"/>
        </w:rPr>
      </w:pPr>
    </w:p>
    <w:p w:rsidR="00FE3EC4" w:rsidRDefault="00FE3EC4">
      <w:pPr>
        <w:pStyle w:val="BodyText"/>
        <w:spacing w:before="4"/>
      </w:pPr>
    </w:p>
    <w:p w:rsidR="00FE3EC4" w:rsidRDefault="0085277D">
      <w:pPr>
        <w:spacing w:before="93"/>
        <w:ind w:left="1678"/>
        <w:rPr>
          <w:rFonts w:ascii="Arial MT"/>
        </w:rPr>
      </w:pPr>
      <w:r>
        <w:rPr>
          <w:noProof/>
          <w:lang w:val="en-IN" w:eastAsia="en-IN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1090293</wp:posOffset>
            </wp:positionH>
            <wp:positionV relativeFrom="paragraph">
              <wp:posOffset>-352456</wp:posOffset>
            </wp:positionV>
            <wp:extent cx="635800" cy="60577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800" cy="605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F5A14"/>
        </w:rPr>
        <w:t>Biography</w:t>
      </w:r>
    </w:p>
    <w:p w:rsidR="00FE3EC4" w:rsidRDefault="00FE3EC4">
      <w:pPr>
        <w:pStyle w:val="BodyText"/>
        <w:spacing w:before="5"/>
        <w:rPr>
          <w:rFonts w:ascii="Arial MT"/>
          <w:sz w:val="29"/>
        </w:rPr>
      </w:pPr>
    </w:p>
    <w:p w:rsidR="00FE3EC4" w:rsidRDefault="0085277D">
      <w:pPr>
        <w:spacing w:before="101" w:line="230" w:lineRule="auto"/>
        <w:ind w:left="313" w:right="1628"/>
        <w:jc w:val="both"/>
        <w:rPr>
          <w:rFonts w:ascii="Arial MT"/>
          <w:sz w:val="14"/>
        </w:rPr>
      </w:pPr>
      <w:proofErr w:type="spellStart"/>
      <w:r>
        <w:rPr>
          <w:rFonts w:ascii="Arial MT"/>
          <w:sz w:val="14"/>
        </w:rPr>
        <w:t>Dr</w:t>
      </w:r>
      <w:proofErr w:type="spellEnd"/>
      <w:r>
        <w:rPr>
          <w:rFonts w:ascii="Arial MT"/>
          <w:sz w:val="14"/>
        </w:rPr>
        <w:t xml:space="preserve"> </w:t>
      </w:r>
      <w:proofErr w:type="spellStart"/>
      <w:r>
        <w:rPr>
          <w:rFonts w:ascii="Arial MT"/>
          <w:sz w:val="14"/>
        </w:rPr>
        <w:t>Lagmou</w:t>
      </w:r>
      <w:proofErr w:type="spellEnd"/>
      <w:r>
        <w:rPr>
          <w:rFonts w:ascii="Arial MT"/>
          <w:sz w:val="14"/>
        </w:rPr>
        <w:t xml:space="preserve"> </w:t>
      </w:r>
      <w:proofErr w:type="spellStart"/>
      <w:r>
        <w:rPr>
          <w:rFonts w:ascii="Arial MT"/>
          <w:sz w:val="14"/>
        </w:rPr>
        <w:t>Wahiba</w:t>
      </w:r>
      <w:proofErr w:type="spellEnd"/>
      <w:r>
        <w:rPr>
          <w:rFonts w:ascii="Arial MT"/>
          <w:sz w:val="14"/>
        </w:rPr>
        <w:t xml:space="preserve"> </w:t>
      </w:r>
      <w:proofErr w:type="spellStart"/>
      <w:r>
        <w:rPr>
          <w:rFonts w:ascii="Arial MT"/>
          <w:sz w:val="14"/>
        </w:rPr>
        <w:t>obteined</w:t>
      </w:r>
      <w:proofErr w:type="spellEnd"/>
      <w:r>
        <w:rPr>
          <w:rFonts w:ascii="Arial MT"/>
          <w:sz w:val="14"/>
        </w:rPr>
        <w:t xml:space="preserve"> her Doctorate in dental </w:t>
      </w:r>
      <w:proofErr w:type="spellStart"/>
      <w:r>
        <w:rPr>
          <w:rFonts w:ascii="Arial MT"/>
          <w:sz w:val="14"/>
        </w:rPr>
        <w:t>medecine</w:t>
      </w:r>
      <w:proofErr w:type="spellEnd"/>
      <w:r>
        <w:rPr>
          <w:rFonts w:ascii="Arial MT"/>
          <w:sz w:val="14"/>
        </w:rPr>
        <w:t xml:space="preserve"> in the School of Dentistry University Hassan </w:t>
      </w:r>
      <w:proofErr w:type="spellStart"/>
      <w:r>
        <w:rPr>
          <w:rFonts w:ascii="Arial MT"/>
          <w:sz w:val="14"/>
        </w:rPr>
        <w:t>II</w:t>
      </w:r>
      <w:proofErr w:type="gramStart"/>
      <w:r>
        <w:rPr>
          <w:rFonts w:ascii="Arial MT"/>
          <w:sz w:val="14"/>
        </w:rPr>
        <w:t>,Casablanca</w:t>
      </w:r>
      <w:proofErr w:type="spellEnd"/>
      <w:proofErr w:type="gramEnd"/>
      <w:r>
        <w:rPr>
          <w:rFonts w:ascii="Arial MT"/>
          <w:sz w:val="14"/>
        </w:rPr>
        <w:t>, Morocco. She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 xml:space="preserve">then </w:t>
      </w:r>
      <w:proofErr w:type="spellStart"/>
      <w:r>
        <w:rPr>
          <w:rFonts w:ascii="Arial MT"/>
          <w:sz w:val="14"/>
        </w:rPr>
        <w:t>obteined</w:t>
      </w:r>
      <w:proofErr w:type="spellEnd"/>
      <w:r>
        <w:rPr>
          <w:rFonts w:ascii="Arial MT"/>
          <w:sz w:val="14"/>
        </w:rPr>
        <w:t xml:space="preserve"> a Postgraduate university degree in advanced </w:t>
      </w:r>
      <w:proofErr w:type="spellStart"/>
      <w:r>
        <w:rPr>
          <w:rFonts w:ascii="Arial MT"/>
          <w:sz w:val="14"/>
        </w:rPr>
        <w:t>endodontics</w:t>
      </w:r>
      <w:proofErr w:type="spellEnd"/>
      <w:r>
        <w:rPr>
          <w:rFonts w:ascii="Arial MT"/>
          <w:sz w:val="14"/>
        </w:rPr>
        <w:t xml:space="preserve"> from </w:t>
      </w:r>
      <w:proofErr w:type="spellStart"/>
      <w:r>
        <w:rPr>
          <w:rFonts w:ascii="Arial MT"/>
          <w:sz w:val="14"/>
        </w:rPr>
        <w:t>Universita</w:t>
      </w:r>
      <w:proofErr w:type="spellEnd"/>
      <w:r>
        <w:rPr>
          <w:rFonts w:ascii="Arial MT"/>
          <w:sz w:val="14"/>
        </w:rPr>
        <w:t xml:space="preserve"> </w:t>
      </w:r>
      <w:proofErr w:type="spellStart"/>
      <w:r>
        <w:rPr>
          <w:rFonts w:ascii="Arial MT"/>
          <w:sz w:val="14"/>
        </w:rPr>
        <w:t>degli</w:t>
      </w:r>
      <w:proofErr w:type="spellEnd"/>
      <w:r>
        <w:rPr>
          <w:rFonts w:ascii="Arial MT"/>
          <w:sz w:val="14"/>
        </w:rPr>
        <w:t xml:space="preserve"> study di </w:t>
      </w:r>
      <w:proofErr w:type="spellStart"/>
      <w:r>
        <w:rPr>
          <w:rFonts w:ascii="Arial MT"/>
          <w:sz w:val="14"/>
        </w:rPr>
        <w:t>Genova</w:t>
      </w:r>
      <w:proofErr w:type="spellEnd"/>
      <w:r>
        <w:rPr>
          <w:rFonts w:ascii="Arial MT"/>
          <w:spacing w:val="39"/>
          <w:sz w:val="14"/>
        </w:rPr>
        <w:t xml:space="preserve"> </w:t>
      </w:r>
      <w:r>
        <w:rPr>
          <w:rFonts w:ascii="Arial MT"/>
          <w:sz w:val="14"/>
        </w:rPr>
        <w:t>in Genoa, Italy</w:t>
      </w:r>
      <w:r>
        <w:rPr>
          <w:rFonts w:ascii="Arial MT"/>
          <w:sz w:val="14"/>
        </w:rPr>
        <w:t>. Dr.</w:t>
      </w:r>
      <w:r>
        <w:rPr>
          <w:rFonts w:ascii="Arial MT"/>
          <w:spacing w:val="1"/>
          <w:sz w:val="14"/>
        </w:rPr>
        <w:t xml:space="preserve"> </w:t>
      </w:r>
      <w:proofErr w:type="spellStart"/>
      <w:r>
        <w:rPr>
          <w:rFonts w:ascii="Arial MT"/>
          <w:sz w:val="14"/>
        </w:rPr>
        <w:t>Wahiba</w:t>
      </w:r>
      <w:proofErr w:type="spellEnd"/>
      <w:r>
        <w:rPr>
          <w:rFonts w:ascii="Arial MT"/>
          <w:sz w:val="14"/>
        </w:rPr>
        <w:t xml:space="preserve"> also has a Certificate of competency in advanced </w:t>
      </w:r>
      <w:proofErr w:type="spellStart"/>
      <w:r>
        <w:rPr>
          <w:rFonts w:ascii="Arial MT"/>
          <w:sz w:val="14"/>
        </w:rPr>
        <w:t>endodontics</w:t>
      </w:r>
      <w:proofErr w:type="spellEnd"/>
      <w:r>
        <w:rPr>
          <w:rFonts w:ascii="Arial MT"/>
          <w:sz w:val="14"/>
        </w:rPr>
        <w:t xml:space="preserve"> From the Moroccan Academy of </w:t>
      </w:r>
      <w:proofErr w:type="spellStart"/>
      <w:r>
        <w:rPr>
          <w:rFonts w:ascii="Arial MT"/>
          <w:sz w:val="14"/>
        </w:rPr>
        <w:t>endodontics</w:t>
      </w:r>
      <w:proofErr w:type="spellEnd"/>
      <w:r>
        <w:rPr>
          <w:rFonts w:ascii="Arial MT"/>
          <w:sz w:val="14"/>
        </w:rPr>
        <w:t xml:space="preserve"> And a Certificate of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competency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in prosthodontics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From the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Moroccan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z w:val="14"/>
        </w:rPr>
        <w:t>Academy of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prosthodontics.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She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presented different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lectures in different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congresses.</w:t>
      </w:r>
    </w:p>
    <w:p w:rsidR="00FE3EC4" w:rsidRDefault="0085277D">
      <w:pPr>
        <w:spacing w:before="39" w:line="230" w:lineRule="auto"/>
        <w:ind w:left="313" w:right="1628"/>
        <w:jc w:val="both"/>
        <w:rPr>
          <w:rFonts w:ascii="Arial MT"/>
          <w:sz w:val="14"/>
        </w:rPr>
      </w:pPr>
      <w:proofErr w:type="spellStart"/>
      <w:r>
        <w:rPr>
          <w:rFonts w:ascii="Arial MT"/>
          <w:sz w:val="14"/>
        </w:rPr>
        <w:t>Dr</w:t>
      </w:r>
      <w:proofErr w:type="spellEnd"/>
      <w:r>
        <w:rPr>
          <w:rFonts w:ascii="Arial MT"/>
          <w:spacing w:val="31"/>
          <w:sz w:val="14"/>
        </w:rPr>
        <w:t xml:space="preserve"> </w:t>
      </w:r>
      <w:proofErr w:type="spellStart"/>
      <w:r>
        <w:rPr>
          <w:rFonts w:ascii="Arial MT"/>
          <w:sz w:val="14"/>
        </w:rPr>
        <w:t>Wahiba</w:t>
      </w:r>
      <w:proofErr w:type="spellEnd"/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is</w:t>
      </w:r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32"/>
          <w:sz w:val="14"/>
        </w:rPr>
        <w:t xml:space="preserve"> </w:t>
      </w:r>
      <w:r>
        <w:rPr>
          <w:rFonts w:ascii="Arial MT"/>
          <w:sz w:val="14"/>
        </w:rPr>
        <w:t>Secretary</w:t>
      </w:r>
      <w:r>
        <w:rPr>
          <w:rFonts w:ascii="Arial MT"/>
          <w:spacing w:val="31"/>
          <w:sz w:val="14"/>
        </w:rPr>
        <w:t xml:space="preserve"> </w:t>
      </w:r>
      <w:proofErr w:type="gramStart"/>
      <w:r>
        <w:rPr>
          <w:rFonts w:ascii="Arial MT"/>
          <w:sz w:val="14"/>
        </w:rPr>
        <w:t>general</w:t>
      </w:r>
      <w:proofErr w:type="gramEnd"/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25"/>
          <w:sz w:val="14"/>
        </w:rPr>
        <w:t xml:space="preserve"> </w:t>
      </w:r>
      <w:r>
        <w:rPr>
          <w:rFonts w:ascii="Arial MT"/>
          <w:sz w:val="14"/>
        </w:rPr>
        <w:t>Academy</w:t>
      </w:r>
      <w:r>
        <w:rPr>
          <w:rFonts w:ascii="Arial MT"/>
          <w:spacing w:val="29"/>
          <w:sz w:val="14"/>
        </w:rPr>
        <w:t xml:space="preserve"> </w:t>
      </w:r>
      <w:r>
        <w:rPr>
          <w:rFonts w:ascii="Arial MT"/>
          <w:sz w:val="14"/>
        </w:rPr>
        <w:t>Training</w:t>
      </w:r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coordinator</w:t>
      </w:r>
      <w:r>
        <w:rPr>
          <w:rFonts w:ascii="Arial MT"/>
          <w:spacing w:val="32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Moroccan</w:t>
      </w:r>
      <w:r>
        <w:rPr>
          <w:rFonts w:ascii="Arial MT"/>
          <w:spacing w:val="24"/>
          <w:sz w:val="14"/>
        </w:rPr>
        <w:t xml:space="preserve"> </w:t>
      </w:r>
      <w:r>
        <w:rPr>
          <w:rFonts w:ascii="Arial MT"/>
          <w:sz w:val="14"/>
        </w:rPr>
        <w:t>Academy</w:t>
      </w:r>
      <w:r>
        <w:rPr>
          <w:rFonts w:ascii="Arial MT"/>
          <w:spacing w:val="32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31"/>
          <w:sz w:val="14"/>
        </w:rPr>
        <w:t xml:space="preserve"> </w:t>
      </w:r>
      <w:proofErr w:type="spellStart"/>
      <w:r>
        <w:rPr>
          <w:rFonts w:ascii="Arial MT"/>
          <w:sz w:val="14"/>
        </w:rPr>
        <w:t>endodontics</w:t>
      </w:r>
      <w:proofErr w:type="spellEnd"/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31"/>
          <w:sz w:val="14"/>
        </w:rPr>
        <w:t xml:space="preserve"> </w:t>
      </w:r>
      <w:r>
        <w:rPr>
          <w:rFonts w:ascii="Arial MT"/>
          <w:sz w:val="14"/>
        </w:rPr>
        <w:t>was</w:t>
      </w:r>
      <w:r>
        <w:rPr>
          <w:rFonts w:ascii="Arial MT"/>
          <w:spacing w:val="32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-37"/>
          <w:sz w:val="14"/>
        </w:rPr>
        <w:t xml:space="preserve"> </w:t>
      </w:r>
      <w:r>
        <w:rPr>
          <w:rFonts w:ascii="Arial MT"/>
          <w:sz w:val="14"/>
        </w:rPr>
        <w:t>Secretary general of the 6th Pan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z w:val="14"/>
        </w:rPr>
        <w:t>Arab Endodontic Conference 2020 which occurred in Marrakech, Morocco.</w:t>
      </w:r>
    </w:p>
    <w:p w:rsidR="00FE3EC4" w:rsidRDefault="00FE3EC4">
      <w:pPr>
        <w:pStyle w:val="BodyText"/>
        <w:rPr>
          <w:rFonts w:ascii="Arial MT"/>
          <w:sz w:val="16"/>
        </w:rPr>
      </w:pPr>
    </w:p>
    <w:p w:rsidR="00FE3EC4" w:rsidRDefault="00FE3EC4">
      <w:pPr>
        <w:pStyle w:val="BodyText"/>
        <w:spacing w:before="10"/>
        <w:rPr>
          <w:rFonts w:ascii="Arial MT"/>
          <w:sz w:val="20"/>
        </w:rPr>
      </w:pPr>
    </w:p>
    <w:p w:rsidR="00FE3EC4" w:rsidRDefault="0085277D">
      <w:pPr>
        <w:spacing w:before="1"/>
        <w:ind w:left="3518" w:right="4833"/>
        <w:jc w:val="center"/>
        <w:rPr>
          <w:rFonts w:ascii="Arial MT"/>
          <w:sz w:val="14"/>
        </w:rPr>
      </w:pPr>
      <w:proofErr w:type="gramStart"/>
      <w:r>
        <w:rPr>
          <w:rFonts w:ascii="Arial MT"/>
          <w:sz w:val="14"/>
        </w:rPr>
        <w:t>Email :</w:t>
      </w:r>
      <w:proofErr w:type="gramEnd"/>
      <w:r>
        <w:rPr>
          <w:rFonts w:ascii="Arial MT"/>
          <w:spacing w:val="-1"/>
          <w:sz w:val="14"/>
        </w:rPr>
        <w:t xml:space="preserve"> </w:t>
      </w:r>
      <w:hyperlink r:id="rId8">
        <w:r>
          <w:rPr>
            <w:rFonts w:ascii="Arial MT"/>
            <w:color w:val="3F6797"/>
            <w:sz w:val="14"/>
          </w:rPr>
          <w:t>wahibalagmou@gmail.com</w:t>
        </w:r>
      </w:hyperlink>
    </w:p>
    <w:p w:rsidR="00FE3EC4" w:rsidRDefault="0085277D">
      <w:pPr>
        <w:pStyle w:val="BodyText"/>
        <w:spacing w:before="4"/>
        <w:rPr>
          <w:rFonts w:ascii="Arial MT"/>
          <w:sz w:val="13"/>
        </w:rPr>
      </w:pPr>
      <w:r>
        <w:pict>
          <v:shape id="_x0000_s1026" style="position:absolute;margin-left:163pt;margin-top:9.85pt;width:271.05pt;height:.1pt;z-index:-15728128;mso-wrap-distance-left:0;mso-wrap-distance-right:0;mso-position-horizontal-relative:page" coordorigin="3260,197" coordsize="5421,0" path="m3260,197r5420,e" filled="f" strokecolor="#004080" strokeweight=".5pt">
            <v:path arrowok="t"/>
            <w10:wrap type="topAndBottom" anchorx="page"/>
          </v:shape>
        </w:pict>
      </w:r>
    </w:p>
    <w:p w:rsidR="00FE3EC4" w:rsidRDefault="00FE3EC4">
      <w:pPr>
        <w:rPr>
          <w:rFonts w:ascii="Arial MT"/>
          <w:sz w:val="13"/>
        </w:rPr>
        <w:sectPr w:rsidR="00FE3EC4">
          <w:type w:val="continuous"/>
          <w:pgSz w:w="11920" w:h="16840"/>
          <w:pgMar w:top="960" w:right="40" w:bottom="280" w:left="1340" w:header="720" w:footer="720" w:gutter="0"/>
          <w:cols w:space="720"/>
        </w:sectPr>
      </w:pPr>
    </w:p>
    <w:p w:rsidR="00FE3EC4" w:rsidRDefault="0085277D">
      <w:pPr>
        <w:pStyle w:val="Heading2"/>
        <w:spacing w:before="38"/>
        <w:rPr>
          <w:rFonts w:ascii="Times New Roman"/>
        </w:rPr>
      </w:pPr>
      <w:r>
        <w:rPr>
          <w:rFonts w:ascii="Times New Roman"/>
        </w:rPr>
        <w:lastRenderedPageBreak/>
        <w:t>Notes/Comments:</w:t>
      </w:r>
    </w:p>
    <w:p w:rsidR="00FE3EC4" w:rsidRDefault="00FE3EC4">
      <w:pPr>
        <w:pStyle w:val="BodyText"/>
        <w:spacing w:before="7"/>
        <w:rPr>
          <w:rFonts w:ascii="Times New Roman"/>
          <w:b/>
          <w:sz w:val="21"/>
        </w:rPr>
      </w:pPr>
    </w:p>
    <w:p w:rsidR="00FE3EC4" w:rsidRDefault="0085277D">
      <w:pPr>
        <w:spacing w:before="1" w:line="248" w:lineRule="exact"/>
        <w:ind w:left="100"/>
        <w:rPr>
          <w:rFonts w:ascii="Arial"/>
          <w:b/>
        </w:rPr>
      </w:pPr>
      <w:r>
        <w:rPr>
          <w:rFonts w:ascii="Arial"/>
          <w:b/>
          <w:w w:val="85"/>
        </w:rPr>
        <w:t>Presenting</w:t>
      </w:r>
      <w:r>
        <w:rPr>
          <w:rFonts w:ascii="Arial"/>
          <w:b/>
          <w:spacing w:val="9"/>
          <w:w w:val="85"/>
        </w:rPr>
        <w:t xml:space="preserve"> </w:t>
      </w:r>
      <w:r>
        <w:rPr>
          <w:rFonts w:ascii="Arial"/>
          <w:b/>
          <w:w w:val="85"/>
        </w:rPr>
        <w:t>author</w:t>
      </w:r>
      <w:r>
        <w:rPr>
          <w:rFonts w:ascii="Arial"/>
          <w:b/>
          <w:spacing w:val="10"/>
          <w:w w:val="85"/>
        </w:rPr>
        <w:t xml:space="preserve"> </w:t>
      </w:r>
      <w:r>
        <w:rPr>
          <w:rFonts w:ascii="Arial"/>
          <w:b/>
          <w:w w:val="85"/>
        </w:rPr>
        <w:t>details</w:t>
      </w:r>
    </w:p>
    <w:p w:rsidR="00FE3EC4" w:rsidRDefault="0085277D">
      <w:pPr>
        <w:pStyle w:val="Heading1"/>
        <w:spacing w:line="230" w:lineRule="auto"/>
        <w:ind w:right="7313"/>
      </w:pPr>
      <w:r>
        <w:rPr>
          <w:w w:val="95"/>
        </w:rPr>
        <w:t>Full name:</w:t>
      </w:r>
      <w:r>
        <w:rPr>
          <w:spacing w:val="1"/>
          <w:w w:val="95"/>
        </w:rPr>
        <w:t xml:space="preserve"> </w:t>
      </w:r>
      <w:proofErr w:type="spellStart"/>
      <w:r>
        <w:rPr>
          <w:w w:val="95"/>
        </w:rPr>
        <w:t>Lagmou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Wahiba</w:t>
      </w:r>
      <w:proofErr w:type="spellEnd"/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 xml:space="preserve">Contact </w:t>
      </w:r>
      <w:r>
        <w:rPr>
          <w:w w:val="95"/>
        </w:rPr>
        <w:t>number: +212634437142</w:t>
      </w:r>
      <w:r>
        <w:rPr>
          <w:spacing w:val="-53"/>
          <w:w w:val="95"/>
        </w:rPr>
        <w:t xml:space="preserve"> </w:t>
      </w:r>
      <w:r>
        <w:rPr>
          <w:w w:val="90"/>
        </w:rPr>
        <w:t>Mail</w:t>
      </w:r>
      <w:r>
        <w:rPr>
          <w:spacing w:val="15"/>
          <w:w w:val="90"/>
        </w:rPr>
        <w:t xml:space="preserve"> </w:t>
      </w:r>
      <w:r>
        <w:rPr>
          <w:w w:val="90"/>
        </w:rPr>
        <w:t>id:</w:t>
      </w:r>
      <w:r>
        <w:rPr>
          <w:spacing w:val="16"/>
          <w:w w:val="90"/>
        </w:rPr>
        <w:t xml:space="preserve"> </w:t>
      </w:r>
      <w:hyperlink r:id="rId9">
        <w:r>
          <w:rPr>
            <w:w w:val="90"/>
          </w:rPr>
          <w:t>wahibalagmou@gmail.com</w:t>
        </w:r>
      </w:hyperlink>
      <w:r>
        <w:rPr>
          <w:spacing w:val="-50"/>
          <w:w w:val="90"/>
        </w:rPr>
        <w:t xml:space="preserve"> </w:t>
      </w:r>
      <w:r>
        <w:rPr>
          <w:spacing w:val="-1"/>
        </w:rPr>
        <w:t>Category:</w:t>
      </w:r>
      <w:r>
        <w:rPr>
          <w:spacing w:val="-13"/>
        </w:rPr>
        <w:t xml:space="preserve"> </w:t>
      </w:r>
      <w:r>
        <w:rPr>
          <w:spacing w:val="-1"/>
        </w:rPr>
        <w:t>Oral</w:t>
      </w:r>
      <w:r>
        <w:rPr>
          <w:spacing w:val="-13"/>
        </w:rPr>
        <w:t xml:space="preserve"> </w:t>
      </w:r>
      <w:r>
        <w:rPr>
          <w:spacing w:val="-1"/>
        </w:rPr>
        <w:t>presentation</w:t>
      </w:r>
    </w:p>
    <w:sectPr w:rsidR="00FE3EC4">
      <w:pgSz w:w="11920" w:h="16840"/>
      <w:pgMar w:top="980" w:right="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429C9"/>
    <w:multiLevelType w:val="hybridMultilevel"/>
    <w:tmpl w:val="96ACDB88"/>
    <w:lvl w:ilvl="0" w:tplc="A928CD40">
      <w:start w:val="1"/>
      <w:numFmt w:val="decimal"/>
      <w:lvlText w:val="%1."/>
      <w:lvlJc w:val="left"/>
      <w:pPr>
        <w:ind w:left="602" w:hanging="283"/>
        <w:jc w:val="left"/>
      </w:pPr>
      <w:rPr>
        <w:rFonts w:ascii="Calibri" w:eastAsia="Calibri" w:hAnsi="Calibri" w:cs="Calibri" w:hint="default"/>
        <w:w w:val="100"/>
        <w:sz w:val="18"/>
        <w:szCs w:val="18"/>
        <w:lang w:val="en-US" w:eastAsia="en-US" w:bidi="ar-SA"/>
      </w:rPr>
    </w:lvl>
    <w:lvl w:ilvl="1" w:tplc="C3901F9E">
      <w:numFmt w:val="bullet"/>
      <w:lvlText w:val="•"/>
      <w:lvlJc w:val="left"/>
      <w:pPr>
        <w:ind w:left="1072" w:hanging="283"/>
      </w:pPr>
      <w:rPr>
        <w:rFonts w:hint="default"/>
        <w:lang w:val="en-US" w:eastAsia="en-US" w:bidi="ar-SA"/>
      </w:rPr>
    </w:lvl>
    <w:lvl w:ilvl="2" w:tplc="4308E5CC">
      <w:numFmt w:val="bullet"/>
      <w:lvlText w:val="•"/>
      <w:lvlJc w:val="left"/>
      <w:pPr>
        <w:ind w:left="1545" w:hanging="283"/>
      </w:pPr>
      <w:rPr>
        <w:rFonts w:hint="default"/>
        <w:lang w:val="en-US" w:eastAsia="en-US" w:bidi="ar-SA"/>
      </w:rPr>
    </w:lvl>
    <w:lvl w:ilvl="3" w:tplc="5D283544">
      <w:numFmt w:val="bullet"/>
      <w:lvlText w:val="•"/>
      <w:lvlJc w:val="left"/>
      <w:pPr>
        <w:ind w:left="2017" w:hanging="283"/>
      </w:pPr>
      <w:rPr>
        <w:rFonts w:hint="default"/>
        <w:lang w:val="en-US" w:eastAsia="en-US" w:bidi="ar-SA"/>
      </w:rPr>
    </w:lvl>
    <w:lvl w:ilvl="4" w:tplc="C106BE36">
      <w:numFmt w:val="bullet"/>
      <w:lvlText w:val="•"/>
      <w:lvlJc w:val="left"/>
      <w:pPr>
        <w:ind w:left="2490" w:hanging="283"/>
      </w:pPr>
      <w:rPr>
        <w:rFonts w:hint="default"/>
        <w:lang w:val="en-US" w:eastAsia="en-US" w:bidi="ar-SA"/>
      </w:rPr>
    </w:lvl>
    <w:lvl w:ilvl="5" w:tplc="B26EA2CA">
      <w:numFmt w:val="bullet"/>
      <w:lvlText w:val="•"/>
      <w:lvlJc w:val="left"/>
      <w:pPr>
        <w:ind w:left="2962" w:hanging="283"/>
      </w:pPr>
      <w:rPr>
        <w:rFonts w:hint="default"/>
        <w:lang w:val="en-US" w:eastAsia="en-US" w:bidi="ar-SA"/>
      </w:rPr>
    </w:lvl>
    <w:lvl w:ilvl="6" w:tplc="87C63D44">
      <w:numFmt w:val="bullet"/>
      <w:lvlText w:val="•"/>
      <w:lvlJc w:val="left"/>
      <w:pPr>
        <w:ind w:left="3435" w:hanging="283"/>
      </w:pPr>
      <w:rPr>
        <w:rFonts w:hint="default"/>
        <w:lang w:val="en-US" w:eastAsia="en-US" w:bidi="ar-SA"/>
      </w:rPr>
    </w:lvl>
    <w:lvl w:ilvl="7" w:tplc="EBF0F16C">
      <w:numFmt w:val="bullet"/>
      <w:lvlText w:val="•"/>
      <w:lvlJc w:val="left"/>
      <w:pPr>
        <w:ind w:left="3908" w:hanging="283"/>
      </w:pPr>
      <w:rPr>
        <w:rFonts w:hint="default"/>
        <w:lang w:val="en-US" w:eastAsia="en-US" w:bidi="ar-SA"/>
      </w:rPr>
    </w:lvl>
    <w:lvl w:ilvl="8" w:tplc="42E4714C">
      <w:numFmt w:val="bullet"/>
      <w:lvlText w:val="•"/>
      <w:lvlJc w:val="left"/>
      <w:pPr>
        <w:ind w:left="4380" w:hanging="28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E3EC4"/>
    <w:rsid w:val="007B6E2B"/>
    <w:rsid w:val="0085277D"/>
    <w:rsid w:val="009B2541"/>
    <w:rsid w:val="00FE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3"/>
      <w:ind w:left="100"/>
      <w:outlineLvl w:val="0"/>
    </w:pPr>
    <w:rPr>
      <w:rFonts w:ascii="Microsoft Sans Serif" w:eastAsia="Microsoft Sans Serif" w:hAnsi="Microsoft Sans Serif" w:cs="Microsoft Sans Serif"/>
    </w:rPr>
  </w:style>
  <w:style w:type="paragraph" w:styleId="Heading2">
    <w:name w:val="heading 2"/>
    <w:basedOn w:val="Normal"/>
    <w:uiPriority w:val="1"/>
    <w:qFormat/>
    <w:pPr>
      <w:ind w:left="20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9"/>
      <w:ind w:left="10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06"/>
      <w:ind w:left="602" w:right="385" w:hanging="28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B2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54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3"/>
      <w:ind w:left="100"/>
      <w:outlineLvl w:val="0"/>
    </w:pPr>
    <w:rPr>
      <w:rFonts w:ascii="Microsoft Sans Serif" w:eastAsia="Microsoft Sans Serif" w:hAnsi="Microsoft Sans Serif" w:cs="Microsoft Sans Serif"/>
    </w:rPr>
  </w:style>
  <w:style w:type="paragraph" w:styleId="Heading2">
    <w:name w:val="heading 2"/>
    <w:basedOn w:val="Normal"/>
    <w:uiPriority w:val="1"/>
    <w:qFormat/>
    <w:pPr>
      <w:ind w:left="20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9"/>
      <w:ind w:left="10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06"/>
      <w:ind w:left="602" w:right="385" w:hanging="28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B2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5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hibalagmou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ahibalagmo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Dr Lagmou : Rome, Italy</vt:lpstr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Dr Lagmou : Rome, Italy</dc:title>
  <dc:creator>Faiyaz</dc:creator>
  <cp:lastModifiedBy>Faiyaz</cp:lastModifiedBy>
  <cp:revision>2</cp:revision>
  <cp:lastPrinted>2023-02-20T11:29:00Z</cp:lastPrinted>
  <dcterms:created xsi:type="dcterms:W3CDTF">2023-02-20T11:31:00Z</dcterms:created>
  <dcterms:modified xsi:type="dcterms:W3CDTF">2023-02-20T11:31:00Z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Pages</vt:lpwstr>
  </property>
  <property fmtid="{D5CDD505-2E9C-101B-9397-08002B2CF9AE}" pid="4" name="LastSaved">
    <vt:filetime>2023-02-20T00:00:00Z</vt:filetime>
  </property>
</Properties>
</file>