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FCD" w:rsidRDefault="00936FCD" w:rsidP="000B67E3">
      <w:pPr>
        <w:pStyle w:val="BodyText"/>
        <w:spacing w:after="200" w:line="276" w:lineRule="auto"/>
        <w:rPr>
          <w:rFonts w:ascii="Times New Roman" w:eastAsia="Minion Pro" w:hAnsi="Times New Roman" w:cs="Times New Roman"/>
          <w:b/>
          <w:bCs/>
          <w:color w:val="337AB7"/>
          <w:sz w:val="32"/>
          <w:szCs w:val="32"/>
        </w:rPr>
      </w:pPr>
      <w:r w:rsidRPr="00936FCD">
        <w:rPr>
          <w:rFonts w:ascii="Times New Roman" w:eastAsia="Minion Pro" w:hAnsi="Times New Roman" w:cs="Times New Roman"/>
          <w:b/>
          <w:bCs/>
          <w:color w:val="337AB7"/>
          <w:sz w:val="32"/>
          <w:szCs w:val="32"/>
        </w:rPr>
        <w:t>Importance of a right protocol of Diode laser (980nm) for small oral vascular malformation treatment</w:t>
      </w:r>
    </w:p>
    <w:p w:rsidR="000B67E3" w:rsidRDefault="00936FCD" w:rsidP="000B67E3">
      <w:pPr>
        <w:pStyle w:val="BodyText"/>
        <w:spacing w:after="200" w:line="276" w:lineRule="auto"/>
        <w:rPr>
          <w:rFonts w:ascii="Times New Roman" w:hAnsi="Times New Roman" w:cs="Times New Roman"/>
          <w:sz w:val="24"/>
          <w:szCs w:val="24"/>
        </w:rPr>
      </w:pPr>
      <w:bookmarkStart w:id="0" w:name="_GoBack"/>
      <w:r w:rsidRPr="00936FCD">
        <w:rPr>
          <w:rFonts w:ascii="Times New Roman" w:hAnsi="Times New Roman" w:cs="Times New Roman"/>
          <w:sz w:val="24"/>
          <w:szCs w:val="24"/>
        </w:rPr>
        <w:t>Marcia M. Vidor</w:t>
      </w:r>
      <w:bookmarkEnd w:id="0"/>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936FCD" w:rsidRDefault="00936FCD" w:rsidP="00767530">
      <w:pPr>
        <w:pStyle w:val="Heading3"/>
        <w:spacing w:before="0" w:after="200"/>
        <w:jc w:val="both"/>
        <w:rPr>
          <w:rFonts w:ascii="Times New Roman" w:eastAsia="Tw Cen MT" w:hAnsi="Times New Roman" w:cs="Times New Roman"/>
          <w:b w:val="0"/>
          <w:bCs w:val="0"/>
          <w:color w:val="auto"/>
          <w:szCs w:val="24"/>
          <w:lang w:val="en-US"/>
        </w:rPr>
      </w:pPr>
      <w:r w:rsidRPr="00936FCD">
        <w:rPr>
          <w:rFonts w:ascii="Times New Roman" w:eastAsia="Tw Cen MT" w:hAnsi="Times New Roman" w:cs="Times New Roman"/>
          <w:b w:val="0"/>
          <w:bCs w:val="0"/>
          <w:color w:val="auto"/>
          <w:szCs w:val="24"/>
          <w:lang w:val="en-US"/>
        </w:rPr>
        <w:t>University of Sao Paulo</w:t>
      </w:r>
      <w:r>
        <w:rPr>
          <w:rFonts w:ascii="Times New Roman" w:eastAsia="Tw Cen MT" w:hAnsi="Times New Roman" w:cs="Times New Roman"/>
          <w:b w:val="0"/>
          <w:bCs w:val="0"/>
          <w:color w:val="auto"/>
          <w:szCs w:val="24"/>
          <w:lang w:val="en-US"/>
        </w:rPr>
        <w:t>, Brazil</w:t>
      </w:r>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936FCD" w:rsidRDefault="00936FCD" w:rsidP="00F66AD8">
      <w:pPr>
        <w:tabs>
          <w:tab w:val="left" w:pos="384"/>
        </w:tabs>
        <w:rPr>
          <w:rFonts w:ascii="Times New Roman" w:eastAsia="Tw Cen MT" w:hAnsi="Times New Roman" w:cs="Times New Roman"/>
          <w:sz w:val="20"/>
          <w:szCs w:val="24"/>
          <w:lang w:val="en-US"/>
        </w:rPr>
      </w:pPr>
      <w:r w:rsidRPr="00936FCD">
        <w:rPr>
          <w:rFonts w:ascii="Times New Roman" w:eastAsia="Tw Cen MT" w:hAnsi="Times New Roman" w:cs="Times New Roman"/>
          <w:sz w:val="20"/>
          <w:szCs w:val="24"/>
          <w:lang w:val="en-US"/>
        </w:rPr>
        <w:t>Small vascular anomalies are commonly present on the lips and other areas of the oral mucosa. These lesions are also known as venous lake lesions, and they can be treated in many ways with surgical and non-surgical methods. Laser is an arising technique for this type of procedure and its use has been growing in dental practices in the last years. The technique that uses the diode laser delivers the energy in a non-contact treatment, leading to the coagulation of the lesion in a minimally invasive manner, and for this reason, there is less chance of developing scar formation. In this report, a 56-year-old female patient had a vascular lesion on her lower lip measuring about 3.0 mm in diameter. The patient reported having it for more than 10 years. A first approach using a high-power diode laser had already been done but with no success. At this time, the diode laser was used under local anesthesia, with a flexible quartz fiber held 2 to 3 mm from the lesion, using the continuous wave mode set, 1.0 W of power for 10 seconds, with an interval of 30 seconds to prevent heat damage to the adjacent tissue. The laser was applied until the lesion appeared white and with evidence of shrinkage. In this case, two rounds of irradiation were done. After a 30-day follow-up, the lesion was repaired with no signs of scars on the lip. The diode laser is an effective technique for treating this type of lesion, with many advantages, such as providing coagulation, excellent healing, no postoperative complication, and no need for suturing. Besides all, it is also a low-cost procedure, small lesions usually require only one appointment, and this treatment is also better accepted by the patients.</w:t>
      </w:r>
    </w:p>
    <w:p w:rsidR="009D0A5E" w:rsidRDefault="009D0A5E" w:rsidP="00F66AD8">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36FCD" w:rsidRDefault="00936FCD" w:rsidP="00F66AD8">
      <w:pPr>
        <w:tabs>
          <w:tab w:val="left" w:pos="384"/>
        </w:tabs>
        <w:rPr>
          <w:rFonts w:ascii="Times New Roman" w:hAnsi="Times New Roman" w:cs="Times New Roman"/>
          <w:sz w:val="20"/>
          <w:szCs w:val="24"/>
          <w:lang w:val="en-US"/>
        </w:rPr>
      </w:pPr>
      <w:r w:rsidRPr="00936FCD">
        <w:rPr>
          <w:rFonts w:ascii="Times New Roman" w:hAnsi="Times New Roman" w:cs="Times New Roman"/>
          <w:sz w:val="20"/>
          <w:szCs w:val="24"/>
          <w:lang w:val="en-US"/>
        </w:rPr>
        <w:t xml:space="preserve">Dr Vidor is a post-graduation student at the School of Dentistry of the University </w:t>
      </w:r>
      <w:proofErr w:type="gramStart"/>
      <w:r w:rsidRPr="00936FCD">
        <w:rPr>
          <w:rFonts w:ascii="Times New Roman" w:hAnsi="Times New Roman" w:cs="Times New Roman"/>
          <w:sz w:val="20"/>
          <w:szCs w:val="24"/>
          <w:lang w:val="en-US"/>
        </w:rPr>
        <w:t>of</w:t>
      </w:r>
      <w:proofErr w:type="gramEnd"/>
      <w:r w:rsidRPr="00936FCD">
        <w:rPr>
          <w:rFonts w:ascii="Times New Roman" w:hAnsi="Times New Roman" w:cs="Times New Roman"/>
          <w:sz w:val="20"/>
          <w:szCs w:val="24"/>
          <w:lang w:val="en-US"/>
        </w:rPr>
        <w:t xml:space="preserve"> Sao Paulo (USP) at the Special Laboratory of Lasers in Dentistry (LELO) dedicated to the study and application of Lasers in Dentistry. She has been dedicated to private practice for 28 years working with technologies applied to cosmetic and digital dentistry as well as high and low power lasers. </w:t>
      </w:r>
      <w:proofErr w:type="gramStart"/>
      <w:r w:rsidRPr="00936FCD">
        <w:rPr>
          <w:rFonts w:ascii="Times New Roman" w:hAnsi="Times New Roman" w:cs="Times New Roman"/>
          <w:sz w:val="20"/>
          <w:szCs w:val="24"/>
          <w:lang w:val="en-US"/>
        </w:rPr>
        <w:t>Also, a member of the AACD (American Association of Cosmetic Dentistry), IFED (International Federation of Esthetic Dentistry), IALD (International Academy of Lasers in Dentistry) and DDS (Digital Dentistry Society).</w:t>
      </w:r>
      <w:proofErr w:type="gramEnd"/>
    </w:p>
    <w:p w:rsidR="00F66AD8" w:rsidRPr="00F66AD8" w:rsidRDefault="00F66AD8" w:rsidP="00F66AD8">
      <w:pPr>
        <w:tabs>
          <w:tab w:val="left" w:pos="384"/>
        </w:tabs>
        <w:rPr>
          <w:rFonts w:ascii="Times New Roman" w:hAnsi="Times New Roman" w:cs="Times New Roman"/>
          <w:b/>
          <w:sz w:val="24"/>
          <w:szCs w:val="24"/>
        </w:rPr>
      </w:pPr>
      <w:proofErr w:type="spellStart"/>
      <w:r w:rsidRPr="00F66AD8">
        <w:rPr>
          <w:rFonts w:ascii="Times New Roman" w:hAnsi="Times New Roman" w:cs="Times New Roman"/>
          <w:b/>
          <w:sz w:val="24"/>
          <w:szCs w:val="24"/>
        </w:rPr>
        <w:t>References</w:t>
      </w:r>
      <w:proofErr w:type="spellEnd"/>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Trafalski</w:t>
      </w:r>
      <w:proofErr w:type="spellEnd"/>
      <w:r w:rsidRPr="00936FCD">
        <w:rPr>
          <w:rFonts w:ascii="Times New Roman" w:hAnsi="Times New Roman" w:cs="Times New Roman"/>
          <w:sz w:val="20"/>
          <w:szCs w:val="24"/>
        </w:rPr>
        <w:t xml:space="preserve"> M, </w:t>
      </w:r>
      <w:proofErr w:type="spellStart"/>
      <w:r w:rsidRPr="00936FCD">
        <w:rPr>
          <w:rFonts w:ascii="Times New Roman" w:hAnsi="Times New Roman" w:cs="Times New Roman"/>
          <w:sz w:val="20"/>
          <w:szCs w:val="24"/>
        </w:rPr>
        <w:t>Kozakiewicz</w:t>
      </w:r>
      <w:proofErr w:type="spellEnd"/>
      <w:r w:rsidRPr="00936FCD">
        <w:rPr>
          <w:rFonts w:ascii="Times New Roman" w:hAnsi="Times New Roman" w:cs="Times New Roman"/>
          <w:sz w:val="20"/>
          <w:szCs w:val="24"/>
        </w:rPr>
        <w:t xml:space="preserve"> M, </w:t>
      </w:r>
      <w:proofErr w:type="spellStart"/>
      <w:r w:rsidRPr="00936FCD">
        <w:rPr>
          <w:rFonts w:ascii="Times New Roman" w:hAnsi="Times New Roman" w:cs="Times New Roman"/>
          <w:sz w:val="20"/>
          <w:szCs w:val="24"/>
        </w:rPr>
        <w:t>Jurczyszyn</w:t>
      </w:r>
      <w:proofErr w:type="spellEnd"/>
      <w:r w:rsidRPr="00936FCD">
        <w:rPr>
          <w:rFonts w:ascii="Times New Roman" w:hAnsi="Times New Roman" w:cs="Times New Roman"/>
          <w:sz w:val="20"/>
          <w:szCs w:val="24"/>
        </w:rPr>
        <w:t xml:space="preserve"> K: Application of fractal dimension and texture analysis to evaluate the effectiveness of treatment of a venous lake in the oral mucosa using a 980 nm diode laser—a preliminary study. Materials (Basel). 2021, 14:4140. 10.3390/ma14154140</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Poonia</w:t>
      </w:r>
      <w:proofErr w:type="spellEnd"/>
      <w:r w:rsidRPr="00936FCD">
        <w:rPr>
          <w:rFonts w:ascii="Times New Roman" w:hAnsi="Times New Roman" w:cs="Times New Roman"/>
          <w:sz w:val="20"/>
          <w:szCs w:val="24"/>
        </w:rPr>
        <w:t xml:space="preserve"> K, Kumar A, </w:t>
      </w:r>
      <w:proofErr w:type="spellStart"/>
      <w:r w:rsidRPr="00936FCD">
        <w:rPr>
          <w:rFonts w:ascii="Times New Roman" w:hAnsi="Times New Roman" w:cs="Times New Roman"/>
          <w:sz w:val="20"/>
          <w:szCs w:val="24"/>
        </w:rPr>
        <w:t>Thami</w:t>
      </w:r>
      <w:proofErr w:type="spellEnd"/>
      <w:r w:rsidRPr="00936FCD">
        <w:rPr>
          <w:rFonts w:ascii="Times New Roman" w:hAnsi="Times New Roman" w:cs="Times New Roman"/>
          <w:sz w:val="20"/>
          <w:szCs w:val="24"/>
        </w:rPr>
        <w:t xml:space="preserve"> GP: </w:t>
      </w:r>
      <w:proofErr w:type="spellStart"/>
      <w:r w:rsidRPr="00936FCD">
        <w:rPr>
          <w:rFonts w:ascii="Times New Roman" w:hAnsi="Times New Roman" w:cs="Times New Roman"/>
          <w:sz w:val="20"/>
          <w:szCs w:val="24"/>
        </w:rPr>
        <w:t>Intralesional</w:t>
      </w:r>
      <w:proofErr w:type="spellEnd"/>
      <w:r w:rsidRPr="00936FCD">
        <w:rPr>
          <w:rFonts w:ascii="Times New Roman" w:hAnsi="Times New Roman" w:cs="Times New Roman"/>
          <w:sz w:val="20"/>
          <w:szCs w:val="24"/>
        </w:rPr>
        <w:t xml:space="preserve"> radiofrequency treatment for venous lake. </w:t>
      </w:r>
      <w:proofErr w:type="spellStart"/>
      <w:r w:rsidRPr="00936FCD">
        <w:rPr>
          <w:rFonts w:ascii="Times New Roman" w:hAnsi="Times New Roman" w:cs="Times New Roman"/>
          <w:sz w:val="20"/>
          <w:szCs w:val="24"/>
        </w:rPr>
        <w:t>Int</w:t>
      </w:r>
      <w:proofErr w:type="spellEnd"/>
      <w:r w:rsidRPr="00936FCD">
        <w:rPr>
          <w:rFonts w:ascii="Times New Roman" w:hAnsi="Times New Roman" w:cs="Times New Roman"/>
          <w:sz w:val="20"/>
          <w:szCs w:val="24"/>
        </w:rPr>
        <w:t xml:space="preserve"> J </w:t>
      </w:r>
      <w:proofErr w:type="spellStart"/>
      <w:r w:rsidRPr="00936FCD">
        <w:rPr>
          <w:rFonts w:ascii="Times New Roman" w:hAnsi="Times New Roman" w:cs="Times New Roman"/>
          <w:sz w:val="20"/>
          <w:szCs w:val="24"/>
        </w:rPr>
        <w:t>Dermatol</w:t>
      </w:r>
      <w:proofErr w:type="spellEnd"/>
      <w:r w:rsidRPr="00936FCD">
        <w:rPr>
          <w:rFonts w:ascii="Times New Roman" w:hAnsi="Times New Roman" w:cs="Times New Roman"/>
          <w:sz w:val="20"/>
          <w:szCs w:val="24"/>
        </w:rPr>
        <w:t>. 2019, 58:854-5. 10.1111/ijd.14308</w:t>
      </w:r>
    </w:p>
    <w:p w:rsidR="00936FCD" w:rsidRPr="00936FCD" w:rsidRDefault="00936FCD" w:rsidP="00936FCD">
      <w:pPr>
        <w:pStyle w:val="ListParagraph"/>
        <w:numPr>
          <w:ilvl w:val="0"/>
          <w:numId w:val="4"/>
        </w:numPr>
        <w:rPr>
          <w:rFonts w:ascii="Times New Roman" w:hAnsi="Times New Roman" w:cs="Times New Roman"/>
          <w:sz w:val="20"/>
          <w:szCs w:val="24"/>
        </w:rPr>
      </w:pPr>
      <w:r w:rsidRPr="00936FCD">
        <w:rPr>
          <w:rFonts w:ascii="Times New Roman" w:hAnsi="Times New Roman" w:cs="Times New Roman"/>
          <w:sz w:val="20"/>
          <w:szCs w:val="24"/>
        </w:rPr>
        <w:t xml:space="preserve">Wang Z, </w:t>
      </w:r>
      <w:proofErr w:type="spellStart"/>
      <w:r w:rsidRPr="00936FCD">
        <w:rPr>
          <w:rFonts w:ascii="Times New Roman" w:hAnsi="Times New Roman" w:cs="Times New Roman"/>
          <w:sz w:val="20"/>
          <w:szCs w:val="24"/>
        </w:rPr>
        <w:t>Ke</w:t>
      </w:r>
      <w:proofErr w:type="spellEnd"/>
      <w:r w:rsidRPr="00936FCD">
        <w:rPr>
          <w:rFonts w:ascii="Times New Roman" w:hAnsi="Times New Roman" w:cs="Times New Roman"/>
          <w:sz w:val="20"/>
          <w:szCs w:val="24"/>
        </w:rPr>
        <w:t xml:space="preserve"> C, Yang M, Lai M, Qi N, </w:t>
      </w:r>
      <w:proofErr w:type="spellStart"/>
      <w:r w:rsidRPr="00936FCD">
        <w:rPr>
          <w:rFonts w:ascii="Times New Roman" w:hAnsi="Times New Roman" w:cs="Times New Roman"/>
          <w:sz w:val="20"/>
          <w:szCs w:val="24"/>
        </w:rPr>
        <w:t>Ke</w:t>
      </w:r>
      <w:proofErr w:type="spellEnd"/>
      <w:r w:rsidRPr="00936FCD">
        <w:rPr>
          <w:rFonts w:ascii="Times New Roman" w:hAnsi="Times New Roman" w:cs="Times New Roman"/>
          <w:sz w:val="20"/>
          <w:szCs w:val="24"/>
        </w:rPr>
        <w:t xml:space="preserve"> Y: Analysis of the curative effect of Alexandrite laser in the treatment of venous lake of lips. Lasers </w:t>
      </w:r>
      <w:proofErr w:type="spellStart"/>
      <w:r w:rsidRPr="00936FCD">
        <w:rPr>
          <w:rFonts w:ascii="Times New Roman" w:hAnsi="Times New Roman" w:cs="Times New Roman"/>
          <w:sz w:val="20"/>
          <w:szCs w:val="24"/>
        </w:rPr>
        <w:t>Surg</w:t>
      </w:r>
      <w:proofErr w:type="spellEnd"/>
      <w:r w:rsidRPr="00936FCD">
        <w:rPr>
          <w:rFonts w:ascii="Times New Roman" w:hAnsi="Times New Roman" w:cs="Times New Roman"/>
          <w:sz w:val="20"/>
          <w:szCs w:val="24"/>
        </w:rPr>
        <w:t xml:space="preserve"> Med. 2021, 53:922-5. 10.1002/lsm.23359</w:t>
      </w:r>
    </w:p>
    <w:p w:rsidR="00936FCD" w:rsidRPr="00936FCD" w:rsidRDefault="00936FCD" w:rsidP="00936FCD">
      <w:pPr>
        <w:pStyle w:val="ListParagraph"/>
        <w:numPr>
          <w:ilvl w:val="0"/>
          <w:numId w:val="4"/>
        </w:numPr>
        <w:rPr>
          <w:rFonts w:ascii="Times New Roman" w:hAnsi="Times New Roman" w:cs="Times New Roman"/>
          <w:sz w:val="20"/>
          <w:szCs w:val="24"/>
        </w:rPr>
      </w:pPr>
      <w:r w:rsidRPr="00936FCD">
        <w:rPr>
          <w:rFonts w:ascii="Times New Roman" w:hAnsi="Times New Roman" w:cs="Times New Roman"/>
          <w:sz w:val="20"/>
          <w:szCs w:val="24"/>
        </w:rPr>
        <w:t xml:space="preserve">Lee JS, </w:t>
      </w:r>
      <w:proofErr w:type="spellStart"/>
      <w:r w:rsidRPr="00936FCD">
        <w:rPr>
          <w:rFonts w:ascii="Times New Roman" w:hAnsi="Times New Roman" w:cs="Times New Roman"/>
          <w:sz w:val="20"/>
          <w:szCs w:val="24"/>
        </w:rPr>
        <w:t>Mun</w:t>
      </w:r>
      <w:proofErr w:type="spellEnd"/>
      <w:r w:rsidRPr="00936FCD">
        <w:rPr>
          <w:rFonts w:ascii="Times New Roman" w:hAnsi="Times New Roman" w:cs="Times New Roman"/>
          <w:sz w:val="20"/>
          <w:szCs w:val="24"/>
        </w:rPr>
        <w:t xml:space="preserve"> JH: </w:t>
      </w:r>
      <w:proofErr w:type="spellStart"/>
      <w:r w:rsidRPr="00936FCD">
        <w:rPr>
          <w:rFonts w:ascii="Times New Roman" w:hAnsi="Times New Roman" w:cs="Times New Roman"/>
          <w:sz w:val="20"/>
          <w:szCs w:val="24"/>
        </w:rPr>
        <w:t>Dermoscopy</w:t>
      </w:r>
      <w:proofErr w:type="spellEnd"/>
      <w:r w:rsidRPr="00936FCD">
        <w:rPr>
          <w:rFonts w:ascii="Times New Roman" w:hAnsi="Times New Roman" w:cs="Times New Roman"/>
          <w:sz w:val="20"/>
          <w:szCs w:val="24"/>
        </w:rPr>
        <w:t xml:space="preserve"> of venous lake on the lips: a comparative study with labial </w:t>
      </w:r>
      <w:proofErr w:type="spellStart"/>
      <w:r w:rsidRPr="00936FCD">
        <w:rPr>
          <w:rFonts w:ascii="Times New Roman" w:hAnsi="Times New Roman" w:cs="Times New Roman"/>
          <w:sz w:val="20"/>
          <w:szCs w:val="24"/>
        </w:rPr>
        <w:t>melanotic</w:t>
      </w:r>
      <w:proofErr w:type="spellEnd"/>
      <w:r w:rsidRPr="00936FCD">
        <w:rPr>
          <w:rFonts w:ascii="Times New Roman" w:hAnsi="Times New Roman" w:cs="Times New Roman"/>
          <w:sz w:val="20"/>
          <w:szCs w:val="24"/>
        </w:rPr>
        <w:t xml:space="preserve"> macule. </w:t>
      </w:r>
      <w:proofErr w:type="spellStart"/>
      <w:r w:rsidRPr="00936FCD">
        <w:rPr>
          <w:rFonts w:ascii="Times New Roman" w:hAnsi="Times New Roman" w:cs="Times New Roman"/>
          <w:sz w:val="20"/>
          <w:szCs w:val="24"/>
        </w:rPr>
        <w:t>PLoS</w:t>
      </w:r>
      <w:proofErr w:type="spellEnd"/>
      <w:r w:rsidRPr="00936FCD">
        <w:rPr>
          <w:rFonts w:ascii="Times New Roman" w:hAnsi="Times New Roman" w:cs="Times New Roman"/>
          <w:sz w:val="20"/>
          <w:szCs w:val="24"/>
        </w:rPr>
        <w:t xml:space="preserve"> One. 2018, 13:e0206768. 10.1371/journal.pone.0206768</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Nammour</w:t>
      </w:r>
      <w:proofErr w:type="spellEnd"/>
      <w:r w:rsidRPr="00936FCD">
        <w:rPr>
          <w:rFonts w:ascii="Times New Roman" w:hAnsi="Times New Roman" w:cs="Times New Roman"/>
          <w:sz w:val="20"/>
          <w:szCs w:val="24"/>
        </w:rPr>
        <w:t xml:space="preserve"> S, El </w:t>
      </w:r>
      <w:proofErr w:type="spellStart"/>
      <w:r w:rsidRPr="00936FCD">
        <w:rPr>
          <w:rFonts w:ascii="Times New Roman" w:hAnsi="Times New Roman" w:cs="Times New Roman"/>
          <w:sz w:val="20"/>
          <w:szCs w:val="24"/>
        </w:rPr>
        <w:t>Mobadder</w:t>
      </w:r>
      <w:proofErr w:type="spellEnd"/>
      <w:r w:rsidRPr="00936FCD">
        <w:rPr>
          <w:rFonts w:ascii="Times New Roman" w:hAnsi="Times New Roman" w:cs="Times New Roman"/>
          <w:sz w:val="20"/>
          <w:szCs w:val="24"/>
        </w:rPr>
        <w:t xml:space="preserve"> M, </w:t>
      </w:r>
      <w:proofErr w:type="spellStart"/>
      <w:r w:rsidRPr="00936FCD">
        <w:rPr>
          <w:rFonts w:ascii="Times New Roman" w:hAnsi="Times New Roman" w:cs="Times New Roman"/>
          <w:sz w:val="20"/>
          <w:szCs w:val="24"/>
        </w:rPr>
        <w:t>Namour</w:t>
      </w:r>
      <w:proofErr w:type="spellEnd"/>
      <w:r w:rsidRPr="00936FCD">
        <w:rPr>
          <w:rFonts w:ascii="Times New Roman" w:hAnsi="Times New Roman" w:cs="Times New Roman"/>
          <w:sz w:val="20"/>
          <w:szCs w:val="24"/>
        </w:rPr>
        <w:t xml:space="preserve"> M, et al.: Aesthetic treatment outcomes of capillary </w:t>
      </w:r>
      <w:proofErr w:type="spellStart"/>
      <w:r w:rsidRPr="00936FCD">
        <w:rPr>
          <w:rFonts w:ascii="Times New Roman" w:hAnsi="Times New Roman" w:cs="Times New Roman"/>
          <w:sz w:val="20"/>
          <w:szCs w:val="24"/>
        </w:rPr>
        <w:t>hemangioma</w:t>
      </w:r>
      <w:proofErr w:type="spellEnd"/>
      <w:r w:rsidRPr="00936FCD">
        <w:rPr>
          <w:rFonts w:ascii="Times New Roman" w:hAnsi="Times New Roman" w:cs="Times New Roman"/>
          <w:sz w:val="20"/>
          <w:szCs w:val="24"/>
        </w:rPr>
        <w:t>, venous lake, and venous malformation of the lip using different surgical procedures and laser wavelengths (</w:t>
      </w:r>
      <w:proofErr w:type="spellStart"/>
      <w:r w:rsidRPr="00936FCD">
        <w:rPr>
          <w:rFonts w:ascii="Times New Roman" w:hAnsi="Times New Roman" w:cs="Times New Roman"/>
          <w:sz w:val="20"/>
          <w:szCs w:val="24"/>
        </w:rPr>
        <w:t>Nd</w:t>
      </w:r>
      <w:proofErr w:type="gramStart"/>
      <w:r w:rsidRPr="00936FCD">
        <w:rPr>
          <w:rFonts w:ascii="Times New Roman" w:hAnsi="Times New Roman" w:cs="Times New Roman"/>
          <w:sz w:val="20"/>
          <w:szCs w:val="24"/>
        </w:rPr>
        <w:t>:YAG</w:t>
      </w:r>
      <w:proofErr w:type="spellEnd"/>
      <w:proofErr w:type="gramEnd"/>
      <w:r w:rsidRPr="00936FCD">
        <w:rPr>
          <w:rFonts w:ascii="Times New Roman" w:hAnsi="Times New Roman" w:cs="Times New Roman"/>
          <w:sz w:val="20"/>
          <w:szCs w:val="24"/>
        </w:rPr>
        <w:t xml:space="preserve">, </w:t>
      </w:r>
      <w:proofErr w:type="spellStart"/>
      <w:r w:rsidRPr="00936FCD">
        <w:rPr>
          <w:rFonts w:ascii="Times New Roman" w:hAnsi="Times New Roman" w:cs="Times New Roman"/>
          <w:sz w:val="20"/>
          <w:szCs w:val="24"/>
        </w:rPr>
        <w:t>Er,Cr:YSGG</w:t>
      </w:r>
      <w:proofErr w:type="spellEnd"/>
      <w:r w:rsidRPr="00936FCD">
        <w:rPr>
          <w:rFonts w:ascii="Times New Roman" w:hAnsi="Times New Roman" w:cs="Times New Roman"/>
          <w:sz w:val="20"/>
          <w:szCs w:val="24"/>
        </w:rPr>
        <w:t xml:space="preserve">, CO2, and diode 980 nm). </w:t>
      </w:r>
      <w:proofErr w:type="spellStart"/>
      <w:r w:rsidRPr="00936FCD">
        <w:rPr>
          <w:rFonts w:ascii="Times New Roman" w:hAnsi="Times New Roman" w:cs="Times New Roman"/>
          <w:sz w:val="20"/>
          <w:szCs w:val="24"/>
        </w:rPr>
        <w:t>Int</w:t>
      </w:r>
      <w:proofErr w:type="spellEnd"/>
      <w:r w:rsidRPr="00936FCD">
        <w:rPr>
          <w:rFonts w:ascii="Times New Roman" w:hAnsi="Times New Roman" w:cs="Times New Roman"/>
          <w:sz w:val="20"/>
          <w:szCs w:val="24"/>
        </w:rPr>
        <w:t xml:space="preserve"> J Environ Res Public Health. 2020, 17:8665. 10.3390/ijerph17228665</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Fekrazad</w:t>
      </w:r>
      <w:proofErr w:type="spellEnd"/>
      <w:r w:rsidRPr="00936FCD">
        <w:rPr>
          <w:rFonts w:ascii="Times New Roman" w:hAnsi="Times New Roman" w:cs="Times New Roman"/>
          <w:sz w:val="20"/>
          <w:szCs w:val="24"/>
        </w:rPr>
        <w:t xml:space="preserve"> R, Am </w:t>
      </w:r>
      <w:proofErr w:type="spellStart"/>
      <w:r w:rsidRPr="00936FCD">
        <w:rPr>
          <w:rFonts w:ascii="Times New Roman" w:hAnsi="Times New Roman" w:cs="Times New Roman"/>
          <w:sz w:val="20"/>
          <w:szCs w:val="24"/>
        </w:rPr>
        <w:t>Kalhori</w:t>
      </w:r>
      <w:proofErr w:type="spellEnd"/>
      <w:r w:rsidRPr="00936FCD">
        <w:rPr>
          <w:rFonts w:ascii="Times New Roman" w:hAnsi="Times New Roman" w:cs="Times New Roman"/>
          <w:sz w:val="20"/>
          <w:szCs w:val="24"/>
        </w:rPr>
        <w:t xml:space="preserve"> K, </w:t>
      </w:r>
      <w:proofErr w:type="spellStart"/>
      <w:r w:rsidRPr="00936FCD">
        <w:rPr>
          <w:rFonts w:ascii="Times New Roman" w:hAnsi="Times New Roman" w:cs="Times New Roman"/>
          <w:sz w:val="20"/>
          <w:szCs w:val="24"/>
        </w:rPr>
        <w:t>Chiniforush</w:t>
      </w:r>
      <w:proofErr w:type="spellEnd"/>
      <w:r w:rsidRPr="00936FCD">
        <w:rPr>
          <w:rFonts w:ascii="Times New Roman" w:hAnsi="Times New Roman" w:cs="Times New Roman"/>
          <w:sz w:val="20"/>
          <w:szCs w:val="24"/>
        </w:rPr>
        <w:t xml:space="preserve"> N: Defocused irradiation mode of diode laser for conservative treatment of oral </w:t>
      </w:r>
      <w:proofErr w:type="spellStart"/>
      <w:r w:rsidRPr="00936FCD">
        <w:rPr>
          <w:rFonts w:ascii="Times New Roman" w:hAnsi="Times New Roman" w:cs="Times New Roman"/>
          <w:sz w:val="20"/>
          <w:szCs w:val="24"/>
        </w:rPr>
        <w:t>hemangioma</w:t>
      </w:r>
      <w:proofErr w:type="spellEnd"/>
      <w:r w:rsidRPr="00936FCD">
        <w:rPr>
          <w:rFonts w:ascii="Times New Roman" w:hAnsi="Times New Roman" w:cs="Times New Roman"/>
          <w:sz w:val="20"/>
          <w:szCs w:val="24"/>
        </w:rPr>
        <w:t>. J Lasers Med Sci. 2013, 4:147-50.</w:t>
      </w:r>
    </w:p>
    <w:p w:rsidR="00936FCD" w:rsidRPr="00936FCD" w:rsidRDefault="00936FCD" w:rsidP="00936FCD">
      <w:pPr>
        <w:pStyle w:val="ListParagraph"/>
        <w:numPr>
          <w:ilvl w:val="0"/>
          <w:numId w:val="4"/>
        </w:numPr>
        <w:rPr>
          <w:rFonts w:ascii="Times New Roman" w:hAnsi="Times New Roman" w:cs="Times New Roman"/>
          <w:sz w:val="20"/>
          <w:szCs w:val="24"/>
        </w:rPr>
      </w:pPr>
      <w:r w:rsidRPr="00936FCD">
        <w:rPr>
          <w:rFonts w:ascii="Times New Roman" w:hAnsi="Times New Roman" w:cs="Times New Roman"/>
          <w:sz w:val="20"/>
          <w:szCs w:val="24"/>
        </w:rPr>
        <w:t xml:space="preserve">Riley DS, Barber MS, </w:t>
      </w:r>
      <w:proofErr w:type="spellStart"/>
      <w:proofErr w:type="gramStart"/>
      <w:r w:rsidRPr="00936FCD">
        <w:rPr>
          <w:rFonts w:ascii="Times New Roman" w:hAnsi="Times New Roman" w:cs="Times New Roman"/>
          <w:sz w:val="20"/>
          <w:szCs w:val="24"/>
        </w:rPr>
        <w:t>Kienle</w:t>
      </w:r>
      <w:proofErr w:type="spellEnd"/>
      <w:proofErr w:type="gramEnd"/>
      <w:r w:rsidRPr="00936FCD">
        <w:rPr>
          <w:rFonts w:ascii="Times New Roman" w:hAnsi="Times New Roman" w:cs="Times New Roman"/>
          <w:sz w:val="20"/>
          <w:szCs w:val="24"/>
        </w:rPr>
        <w:t xml:space="preserve"> GS, et al.: CARE guidelines for case reports: explanation and elaboration document. J </w:t>
      </w:r>
      <w:proofErr w:type="spellStart"/>
      <w:r w:rsidRPr="00936FCD">
        <w:rPr>
          <w:rFonts w:ascii="Times New Roman" w:hAnsi="Times New Roman" w:cs="Times New Roman"/>
          <w:sz w:val="20"/>
          <w:szCs w:val="24"/>
        </w:rPr>
        <w:t>Clin</w:t>
      </w:r>
      <w:proofErr w:type="spellEnd"/>
      <w:r w:rsidRPr="00936FCD">
        <w:rPr>
          <w:rFonts w:ascii="Times New Roman" w:hAnsi="Times New Roman" w:cs="Times New Roman"/>
          <w:sz w:val="20"/>
          <w:szCs w:val="24"/>
        </w:rPr>
        <w:t xml:space="preserve"> </w:t>
      </w:r>
      <w:proofErr w:type="spellStart"/>
      <w:r w:rsidRPr="00936FCD">
        <w:rPr>
          <w:rFonts w:ascii="Times New Roman" w:hAnsi="Times New Roman" w:cs="Times New Roman"/>
          <w:sz w:val="20"/>
          <w:szCs w:val="24"/>
        </w:rPr>
        <w:t>Epidemiol</w:t>
      </w:r>
      <w:proofErr w:type="spellEnd"/>
      <w:r w:rsidRPr="00936FCD">
        <w:rPr>
          <w:rFonts w:ascii="Times New Roman" w:hAnsi="Times New Roman" w:cs="Times New Roman"/>
          <w:sz w:val="20"/>
          <w:szCs w:val="24"/>
        </w:rPr>
        <w:t>. 2017, 89:218-35. 10.1016/j.jclinepi.2017.04.026</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lastRenderedPageBreak/>
        <w:t>Dell'Olio</w:t>
      </w:r>
      <w:proofErr w:type="spellEnd"/>
      <w:r w:rsidRPr="00936FCD">
        <w:rPr>
          <w:rFonts w:ascii="Times New Roman" w:hAnsi="Times New Roman" w:cs="Times New Roman"/>
          <w:sz w:val="20"/>
          <w:szCs w:val="24"/>
        </w:rPr>
        <w:t xml:space="preserve"> F, De Falco D, Di </w:t>
      </w:r>
      <w:proofErr w:type="spellStart"/>
      <w:r w:rsidRPr="00936FCD">
        <w:rPr>
          <w:rFonts w:ascii="Times New Roman" w:hAnsi="Times New Roman" w:cs="Times New Roman"/>
          <w:sz w:val="20"/>
          <w:szCs w:val="24"/>
        </w:rPr>
        <w:t>Nanna</w:t>
      </w:r>
      <w:proofErr w:type="spellEnd"/>
      <w:r w:rsidRPr="00936FCD">
        <w:rPr>
          <w:rFonts w:ascii="Times New Roman" w:hAnsi="Times New Roman" w:cs="Times New Roman"/>
          <w:sz w:val="20"/>
          <w:szCs w:val="24"/>
        </w:rPr>
        <w:t xml:space="preserve"> S, </w:t>
      </w:r>
      <w:proofErr w:type="spellStart"/>
      <w:r w:rsidRPr="00936FCD">
        <w:rPr>
          <w:rFonts w:ascii="Times New Roman" w:hAnsi="Times New Roman" w:cs="Times New Roman"/>
          <w:sz w:val="20"/>
          <w:szCs w:val="24"/>
        </w:rPr>
        <w:t>Casorelli</w:t>
      </w:r>
      <w:proofErr w:type="spellEnd"/>
      <w:r w:rsidRPr="00936FCD">
        <w:rPr>
          <w:rFonts w:ascii="Times New Roman" w:hAnsi="Times New Roman" w:cs="Times New Roman"/>
          <w:sz w:val="20"/>
          <w:szCs w:val="24"/>
        </w:rPr>
        <w:t xml:space="preserve"> A, </w:t>
      </w:r>
      <w:proofErr w:type="spellStart"/>
      <w:r w:rsidRPr="00936FCD">
        <w:rPr>
          <w:rFonts w:ascii="Times New Roman" w:hAnsi="Times New Roman" w:cs="Times New Roman"/>
          <w:sz w:val="20"/>
          <w:szCs w:val="24"/>
        </w:rPr>
        <w:t>Favia</w:t>
      </w:r>
      <w:proofErr w:type="spellEnd"/>
      <w:r w:rsidRPr="00936FCD">
        <w:rPr>
          <w:rFonts w:ascii="Times New Roman" w:hAnsi="Times New Roman" w:cs="Times New Roman"/>
          <w:sz w:val="20"/>
          <w:szCs w:val="24"/>
        </w:rPr>
        <w:t xml:space="preserve"> G: Diode laser photocoagulation of oral venous malformations in patients on anticoagulant therapy without drug discontinuation. </w:t>
      </w:r>
      <w:proofErr w:type="spellStart"/>
      <w:r w:rsidRPr="00936FCD">
        <w:rPr>
          <w:rFonts w:ascii="Times New Roman" w:hAnsi="Times New Roman" w:cs="Times New Roman"/>
          <w:sz w:val="20"/>
          <w:szCs w:val="24"/>
        </w:rPr>
        <w:t>Cureus</w:t>
      </w:r>
      <w:proofErr w:type="spellEnd"/>
      <w:r w:rsidRPr="00936FCD">
        <w:rPr>
          <w:rFonts w:ascii="Times New Roman" w:hAnsi="Times New Roman" w:cs="Times New Roman"/>
          <w:sz w:val="20"/>
          <w:szCs w:val="24"/>
        </w:rPr>
        <w:t>. 2020, 12:e7340. 10.7759/cureus.7340</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Cebeci</w:t>
      </w:r>
      <w:proofErr w:type="spellEnd"/>
      <w:r w:rsidRPr="00936FCD">
        <w:rPr>
          <w:rFonts w:ascii="Times New Roman" w:hAnsi="Times New Roman" w:cs="Times New Roman"/>
          <w:sz w:val="20"/>
          <w:szCs w:val="24"/>
        </w:rPr>
        <w:t xml:space="preserve"> D, </w:t>
      </w:r>
      <w:proofErr w:type="spellStart"/>
      <w:r w:rsidRPr="00936FCD">
        <w:rPr>
          <w:rFonts w:ascii="Times New Roman" w:hAnsi="Times New Roman" w:cs="Times New Roman"/>
          <w:sz w:val="20"/>
          <w:szCs w:val="24"/>
        </w:rPr>
        <w:t>Karasel</w:t>
      </w:r>
      <w:proofErr w:type="spellEnd"/>
      <w:r w:rsidRPr="00936FCD">
        <w:rPr>
          <w:rFonts w:ascii="Times New Roman" w:hAnsi="Times New Roman" w:cs="Times New Roman"/>
          <w:sz w:val="20"/>
          <w:szCs w:val="24"/>
        </w:rPr>
        <w:t xml:space="preserve"> S, </w:t>
      </w:r>
      <w:proofErr w:type="spellStart"/>
      <w:proofErr w:type="gramStart"/>
      <w:r w:rsidRPr="00936FCD">
        <w:rPr>
          <w:rFonts w:ascii="Times New Roman" w:hAnsi="Times New Roman" w:cs="Times New Roman"/>
          <w:sz w:val="20"/>
          <w:szCs w:val="24"/>
        </w:rPr>
        <w:t>Yaşar</w:t>
      </w:r>
      <w:proofErr w:type="spellEnd"/>
      <w:proofErr w:type="gramEnd"/>
      <w:r w:rsidRPr="00936FCD">
        <w:rPr>
          <w:rFonts w:ascii="Times New Roman" w:hAnsi="Times New Roman" w:cs="Times New Roman"/>
          <w:sz w:val="20"/>
          <w:szCs w:val="24"/>
        </w:rPr>
        <w:t xml:space="preserve"> Ş: Venous lakes of the lips successfully treated with a </w:t>
      </w:r>
      <w:proofErr w:type="spellStart"/>
      <w:r w:rsidRPr="00936FCD">
        <w:rPr>
          <w:rFonts w:ascii="Times New Roman" w:hAnsi="Times New Roman" w:cs="Times New Roman"/>
          <w:sz w:val="20"/>
          <w:szCs w:val="24"/>
        </w:rPr>
        <w:t>sclerosing</w:t>
      </w:r>
      <w:proofErr w:type="spellEnd"/>
      <w:r w:rsidRPr="00936FCD">
        <w:rPr>
          <w:rFonts w:ascii="Times New Roman" w:hAnsi="Times New Roman" w:cs="Times New Roman"/>
          <w:sz w:val="20"/>
          <w:szCs w:val="24"/>
        </w:rPr>
        <w:t xml:space="preserve"> agent 1% </w:t>
      </w:r>
      <w:proofErr w:type="spellStart"/>
      <w:r w:rsidRPr="00936FCD">
        <w:rPr>
          <w:rFonts w:ascii="Times New Roman" w:hAnsi="Times New Roman" w:cs="Times New Roman"/>
          <w:sz w:val="20"/>
          <w:szCs w:val="24"/>
        </w:rPr>
        <w:t>polidocanol</w:t>
      </w:r>
      <w:proofErr w:type="spellEnd"/>
      <w:r w:rsidRPr="00936FCD">
        <w:rPr>
          <w:rFonts w:ascii="Times New Roman" w:hAnsi="Times New Roman" w:cs="Times New Roman"/>
          <w:sz w:val="20"/>
          <w:szCs w:val="24"/>
        </w:rPr>
        <w:t xml:space="preserve">: analysis of 25 report cases. </w:t>
      </w:r>
      <w:proofErr w:type="spellStart"/>
      <w:r w:rsidRPr="00936FCD">
        <w:rPr>
          <w:rFonts w:ascii="Times New Roman" w:hAnsi="Times New Roman" w:cs="Times New Roman"/>
          <w:sz w:val="20"/>
          <w:szCs w:val="24"/>
        </w:rPr>
        <w:t>Int</w:t>
      </w:r>
      <w:proofErr w:type="spellEnd"/>
      <w:r w:rsidRPr="00936FCD">
        <w:rPr>
          <w:rFonts w:ascii="Times New Roman" w:hAnsi="Times New Roman" w:cs="Times New Roman"/>
          <w:sz w:val="20"/>
          <w:szCs w:val="24"/>
        </w:rPr>
        <w:t xml:space="preserve"> J </w:t>
      </w:r>
      <w:proofErr w:type="spellStart"/>
      <w:r w:rsidRPr="00936FCD">
        <w:rPr>
          <w:rFonts w:ascii="Times New Roman" w:hAnsi="Times New Roman" w:cs="Times New Roman"/>
          <w:sz w:val="20"/>
          <w:szCs w:val="24"/>
        </w:rPr>
        <w:t>Surg</w:t>
      </w:r>
      <w:proofErr w:type="spellEnd"/>
      <w:r w:rsidRPr="00936FCD">
        <w:rPr>
          <w:rFonts w:ascii="Times New Roman" w:hAnsi="Times New Roman" w:cs="Times New Roman"/>
          <w:sz w:val="20"/>
          <w:szCs w:val="24"/>
        </w:rPr>
        <w:t xml:space="preserve"> Case Rep. 2021, 78:265-9. 10.1016/j.ijscr.2020.12.057</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Shivhare</w:t>
      </w:r>
      <w:proofErr w:type="spellEnd"/>
      <w:r w:rsidRPr="00936FCD">
        <w:rPr>
          <w:rFonts w:ascii="Times New Roman" w:hAnsi="Times New Roman" w:cs="Times New Roman"/>
          <w:sz w:val="20"/>
          <w:szCs w:val="24"/>
        </w:rPr>
        <w:t xml:space="preserve"> P, </w:t>
      </w:r>
      <w:proofErr w:type="spellStart"/>
      <w:r w:rsidRPr="00936FCD">
        <w:rPr>
          <w:rFonts w:ascii="Times New Roman" w:hAnsi="Times New Roman" w:cs="Times New Roman"/>
          <w:sz w:val="20"/>
          <w:szCs w:val="24"/>
        </w:rPr>
        <w:t>Haidry</w:t>
      </w:r>
      <w:proofErr w:type="spellEnd"/>
      <w:r w:rsidRPr="00936FCD">
        <w:rPr>
          <w:rFonts w:ascii="Times New Roman" w:hAnsi="Times New Roman" w:cs="Times New Roman"/>
          <w:sz w:val="20"/>
          <w:szCs w:val="24"/>
        </w:rPr>
        <w:t xml:space="preserve"> N, </w:t>
      </w:r>
      <w:proofErr w:type="spellStart"/>
      <w:r w:rsidRPr="00936FCD">
        <w:rPr>
          <w:rFonts w:ascii="Times New Roman" w:hAnsi="Times New Roman" w:cs="Times New Roman"/>
          <w:sz w:val="20"/>
          <w:szCs w:val="24"/>
        </w:rPr>
        <w:t>Sah</w:t>
      </w:r>
      <w:proofErr w:type="spellEnd"/>
      <w:r w:rsidRPr="00936FCD">
        <w:rPr>
          <w:rFonts w:ascii="Times New Roman" w:hAnsi="Times New Roman" w:cs="Times New Roman"/>
          <w:sz w:val="20"/>
          <w:szCs w:val="24"/>
        </w:rPr>
        <w:t xml:space="preserve"> N, et al.: Comparative evaluation of efficacy and safety of the diode laser (980 nm) and </w:t>
      </w:r>
      <w:proofErr w:type="spellStart"/>
      <w:r w:rsidRPr="00936FCD">
        <w:rPr>
          <w:rFonts w:ascii="Times New Roman" w:hAnsi="Times New Roman" w:cs="Times New Roman"/>
          <w:sz w:val="20"/>
          <w:szCs w:val="24"/>
        </w:rPr>
        <w:t>sclerotherapy</w:t>
      </w:r>
      <w:proofErr w:type="spellEnd"/>
      <w:r w:rsidRPr="00936FCD">
        <w:rPr>
          <w:rFonts w:ascii="Times New Roman" w:hAnsi="Times New Roman" w:cs="Times New Roman"/>
          <w:sz w:val="20"/>
          <w:szCs w:val="24"/>
        </w:rPr>
        <w:t xml:space="preserve"> in the treatment of oral vascular malformations. </w:t>
      </w:r>
      <w:proofErr w:type="spellStart"/>
      <w:r w:rsidRPr="00936FCD">
        <w:rPr>
          <w:rFonts w:ascii="Times New Roman" w:hAnsi="Times New Roman" w:cs="Times New Roman"/>
          <w:sz w:val="20"/>
          <w:szCs w:val="24"/>
        </w:rPr>
        <w:t>Int</w:t>
      </w:r>
      <w:proofErr w:type="spellEnd"/>
      <w:r w:rsidRPr="00936FCD">
        <w:rPr>
          <w:rFonts w:ascii="Times New Roman" w:hAnsi="Times New Roman" w:cs="Times New Roman"/>
          <w:sz w:val="20"/>
          <w:szCs w:val="24"/>
        </w:rPr>
        <w:t xml:space="preserve"> J </w:t>
      </w:r>
      <w:proofErr w:type="spellStart"/>
      <w:r w:rsidRPr="00936FCD">
        <w:rPr>
          <w:rFonts w:ascii="Times New Roman" w:hAnsi="Times New Roman" w:cs="Times New Roman"/>
          <w:sz w:val="20"/>
          <w:szCs w:val="24"/>
        </w:rPr>
        <w:t>Vasc</w:t>
      </w:r>
      <w:proofErr w:type="spellEnd"/>
      <w:r w:rsidRPr="00936FCD">
        <w:rPr>
          <w:rFonts w:ascii="Times New Roman" w:hAnsi="Times New Roman" w:cs="Times New Roman"/>
          <w:sz w:val="20"/>
          <w:szCs w:val="24"/>
        </w:rPr>
        <w:t xml:space="preserve"> Med. 2022, 2022:2785859. 10.1155/2022/2785859</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Wollina</w:t>
      </w:r>
      <w:proofErr w:type="spellEnd"/>
      <w:r w:rsidRPr="00936FCD">
        <w:rPr>
          <w:rFonts w:ascii="Times New Roman" w:hAnsi="Times New Roman" w:cs="Times New Roman"/>
          <w:sz w:val="20"/>
          <w:szCs w:val="24"/>
        </w:rPr>
        <w:t xml:space="preserve"> U, Goldman A: The dual 980-nm and 1470-nm diode laser for vascular lesions. </w:t>
      </w:r>
      <w:proofErr w:type="spellStart"/>
      <w:r w:rsidRPr="00936FCD">
        <w:rPr>
          <w:rFonts w:ascii="Times New Roman" w:hAnsi="Times New Roman" w:cs="Times New Roman"/>
          <w:sz w:val="20"/>
          <w:szCs w:val="24"/>
        </w:rPr>
        <w:t>Dermatol</w:t>
      </w:r>
      <w:proofErr w:type="spellEnd"/>
      <w:r w:rsidRPr="00936FCD">
        <w:rPr>
          <w:rFonts w:ascii="Times New Roman" w:hAnsi="Times New Roman" w:cs="Times New Roman"/>
          <w:sz w:val="20"/>
          <w:szCs w:val="24"/>
        </w:rPr>
        <w:t xml:space="preserve"> </w:t>
      </w:r>
      <w:proofErr w:type="spellStart"/>
      <w:r w:rsidRPr="00936FCD">
        <w:rPr>
          <w:rFonts w:ascii="Times New Roman" w:hAnsi="Times New Roman" w:cs="Times New Roman"/>
          <w:sz w:val="20"/>
          <w:szCs w:val="24"/>
        </w:rPr>
        <w:t>Ther</w:t>
      </w:r>
      <w:proofErr w:type="spellEnd"/>
      <w:r w:rsidRPr="00936FCD">
        <w:rPr>
          <w:rFonts w:ascii="Times New Roman" w:hAnsi="Times New Roman" w:cs="Times New Roman"/>
          <w:sz w:val="20"/>
          <w:szCs w:val="24"/>
        </w:rPr>
        <w:t>. 2020, 33:e13558. 10.1111/dth.13558</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Azevedo</w:t>
      </w:r>
      <w:proofErr w:type="spellEnd"/>
      <w:r w:rsidRPr="00936FCD">
        <w:rPr>
          <w:rFonts w:ascii="Times New Roman" w:hAnsi="Times New Roman" w:cs="Times New Roman"/>
          <w:sz w:val="20"/>
          <w:szCs w:val="24"/>
        </w:rPr>
        <w:t xml:space="preserve"> LH, </w:t>
      </w:r>
      <w:proofErr w:type="spellStart"/>
      <w:r w:rsidRPr="00936FCD">
        <w:rPr>
          <w:rFonts w:ascii="Times New Roman" w:hAnsi="Times New Roman" w:cs="Times New Roman"/>
          <w:sz w:val="20"/>
          <w:szCs w:val="24"/>
        </w:rPr>
        <w:t>Galletta</w:t>
      </w:r>
      <w:proofErr w:type="spellEnd"/>
      <w:r w:rsidRPr="00936FCD">
        <w:rPr>
          <w:rFonts w:ascii="Times New Roman" w:hAnsi="Times New Roman" w:cs="Times New Roman"/>
          <w:sz w:val="20"/>
          <w:szCs w:val="24"/>
        </w:rPr>
        <w:t xml:space="preserve"> VC, Eduardo </w:t>
      </w:r>
      <w:proofErr w:type="spellStart"/>
      <w:r w:rsidRPr="00936FCD">
        <w:rPr>
          <w:rFonts w:ascii="Times New Roman" w:hAnsi="Times New Roman" w:cs="Times New Roman"/>
          <w:sz w:val="20"/>
          <w:szCs w:val="24"/>
        </w:rPr>
        <w:t>Cde</w:t>
      </w:r>
      <w:proofErr w:type="spellEnd"/>
      <w:r w:rsidRPr="00936FCD">
        <w:rPr>
          <w:rFonts w:ascii="Times New Roman" w:hAnsi="Times New Roman" w:cs="Times New Roman"/>
          <w:sz w:val="20"/>
          <w:szCs w:val="24"/>
        </w:rPr>
        <w:t xml:space="preserve"> P, </w:t>
      </w:r>
      <w:proofErr w:type="spellStart"/>
      <w:proofErr w:type="gramStart"/>
      <w:r w:rsidRPr="00936FCD">
        <w:rPr>
          <w:rFonts w:ascii="Times New Roman" w:hAnsi="Times New Roman" w:cs="Times New Roman"/>
          <w:sz w:val="20"/>
          <w:szCs w:val="24"/>
        </w:rPr>
        <w:t>Migliari</w:t>
      </w:r>
      <w:proofErr w:type="spellEnd"/>
      <w:proofErr w:type="gramEnd"/>
      <w:r w:rsidRPr="00936FCD">
        <w:rPr>
          <w:rFonts w:ascii="Times New Roman" w:hAnsi="Times New Roman" w:cs="Times New Roman"/>
          <w:sz w:val="20"/>
          <w:szCs w:val="24"/>
        </w:rPr>
        <w:t xml:space="preserve"> DA: Venous lake of the lips treated using photocoagulation with high-intensity diode laser. </w:t>
      </w:r>
      <w:proofErr w:type="spellStart"/>
      <w:r w:rsidRPr="00936FCD">
        <w:rPr>
          <w:rFonts w:ascii="Times New Roman" w:hAnsi="Times New Roman" w:cs="Times New Roman"/>
          <w:sz w:val="20"/>
          <w:szCs w:val="24"/>
        </w:rPr>
        <w:t>Photomed</w:t>
      </w:r>
      <w:proofErr w:type="spellEnd"/>
      <w:r w:rsidRPr="00936FCD">
        <w:rPr>
          <w:rFonts w:ascii="Times New Roman" w:hAnsi="Times New Roman" w:cs="Times New Roman"/>
          <w:sz w:val="20"/>
          <w:szCs w:val="24"/>
        </w:rPr>
        <w:t xml:space="preserve"> Laser Surg. 2010, 28:263-5. 10.1089/pho.2009.2564</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Azevedo</w:t>
      </w:r>
      <w:proofErr w:type="spellEnd"/>
      <w:r w:rsidRPr="00936FCD">
        <w:rPr>
          <w:rFonts w:ascii="Times New Roman" w:hAnsi="Times New Roman" w:cs="Times New Roman"/>
          <w:sz w:val="20"/>
          <w:szCs w:val="24"/>
        </w:rPr>
        <w:t xml:space="preserve"> LH, </w:t>
      </w:r>
      <w:proofErr w:type="spellStart"/>
      <w:r w:rsidRPr="00936FCD">
        <w:rPr>
          <w:rFonts w:ascii="Times New Roman" w:hAnsi="Times New Roman" w:cs="Times New Roman"/>
          <w:sz w:val="20"/>
          <w:szCs w:val="24"/>
        </w:rPr>
        <w:t>Migliari</w:t>
      </w:r>
      <w:proofErr w:type="spellEnd"/>
      <w:r w:rsidRPr="00936FCD">
        <w:rPr>
          <w:rFonts w:ascii="Times New Roman" w:hAnsi="Times New Roman" w:cs="Times New Roman"/>
          <w:sz w:val="20"/>
          <w:szCs w:val="24"/>
        </w:rPr>
        <w:t xml:space="preserve"> D: Management of an extensive vascular lesion on the lip by photocoagulation with high-intensity diode laser. Open Dent J. 2017, 11:242-6. 10.2174/1874210601711010242</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Bardhoshi</w:t>
      </w:r>
      <w:proofErr w:type="spellEnd"/>
      <w:r w:rsidRPr="00936FCD">
        <w:rPr>
          <w:rFonts w:ascii="Times New Roman" w:hAnsi="Times New Roman" w:cs="Times New Roman"/>
          <w:sz w:val="20"/>
          <w:szCs w:val="24"/>
        </w:rPr>
        <w:t xml:space="preserve"> M, </w:t>
      </w:r>
      <w:proofErr w:type="spellStart"/>
      <w:r w:rsidRPr="00936FCD">
        <w:rPr>
          <w:rFonts w:ascii="Times New Roman" w:hAnsi="Times New Roman" w:cs="Times New Roman"/>
          <w:sz w:val="20"/>
          <w:szCs w:val="24"/>
        </w:rPr>
        <w:t>Qafmolla</w:t>
      </w:r>
      <w:proofErr w:type="spellEnd"/>
      <w:r w:rsidRPr="00936FCD">
        <w:rPr>
          <w:rFonts w:ascii="Times New Roman" w:hAnsi="Times New Roman" w:cs="Times New Roman"/>
          <w:sz w:val="20"/>
          <w:szCs w:val="24"/>
        </w:rPr>
        <w:t xml:space="preserve"> A, Gutknecht N, </w:t>
      </w:r>
      <w:proofErr w:type="gramStart"/>
      <w:r w:rsidRPr="00936FCD">
        <w:rPr>
          <w:rFonts w:ascii="Times New Roman" w:hAnsi="Times New Roman" w:cs="Times New Roman"/>
          <w:sz w:val="20"/>
          <w:szCs w:val="24"/>
        </w:rPr>
        <w:t>D'Amico</w:t>
      </w:r>
      <w:proofErr w:type="gramEnd"/>
      <w:r w:rsidRPr="00936FCD">
        <w:rPr>
          <w:rFonts w:ascii="Times New Roman" w:hAnsi="Times New Roman" w:cs="Times New Roman"/>
          <w:sz w:val="20"/>
          <w:szCs w:val="24"/>
        </w:rPr>
        <w:t xml:space="preserve"> C, </w:t>
      </w:r>
      <w:proofErr w:type="spellStart"/>
      <w:r w:rsidRPr="00936FCD">
        <w:rPr>
          <w:rFonts w:ascii="Times New Roman" w:hAnsi="Times New Roman" w:cs="Times New Roman"/>
          <w:sz w:val="20"/>
          <w:szCs w:val="24"/>
        </w:rPr>
        <w:t>Fiorillo</w:t>
      </w:r>
      <w:proofErr w:type="spellEnd"/>
      <w:r w:rsidRPr="00936FCD">
        <w:rPr>
          <w:rFonts w:ascii="Times New Roman" w:hAnsi="Times New Roman" w:cs="Times New Roman"/>
          <w:sz w:val="20"/>
          <w:szCs w:val="24"/>
        </w:rPr>
        <w:t xml:space="preserve"> L: 980nm diode laser for treatment of vascular lesions in oral district: a 5 years follow-up trial. [PREPRINT]. Minerva Dent Oral Sci. 2022, 10.23736/S2724-6329.22.04649-6</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Migliari</w:t>
      </w:r>
      <w:proofErr w:type="spellEnd"/>
      <w:r w:rsidRPr="00936FCD">
        <w:rPr>
          <w:rFonts w:ascii="Times New Roman" w:hAnsi="Times New Roman" w:cs="Times New Roman"/>
          <w:sz w:val="20"/>
          <w:szCs w:val="24"/>
        </w:rPr>
        <w:t xml:space="preserve"> D, Vieira RR, Nakajima EK, </w:t>
      </w:r>
      <w:proofErr w:type="spellStart"/>
      <w:r w:rsidRPr="00936FCD">
        <w:rPr>
          <w:rFonts w:ascii="Times New Roman" w:hAnsi="Times New Roman" w:cs="Times New Roman"/>
          <w:sz w:val="20"/>
          <w:szCs w:val="24"/>
        </w:rPr>
        <w:t>Azevedo</w:t>
      </w:r>
      <w:proofErr w:type="spellEnd"/>
      <w:r w:rsidRPr="00936FCD">
        <w:rPr>
          <w:rFonts w:ascii="Times New Roman" w:hAnsi="Times New Roman" w:cs="Times New Roman"/>
          <w:sz w:val="20"/>
          <w:szCs w:val="24"/>
        </w:rPr>
        <w:t xml:space="preserve"> LH: Successful management of lip and oral venous </w:t>
      </w:r>
      <w:proofErr w:type="spellStart"/>
      <w:r w:rsidRPr="00936FCD">
        <w:rPr>
          <w:rFonts w:ascii="Times New Roman" w:hAnsi="Times New Roman" w:cs="Times New Roman"/>
          <w:sz w:val="20"/>
          <w:szCs w:val="24"/>
        </w:rPr>
        <w:t>varices</w:t>
      </w:r>
      <w:proofErr w:type="spellEnd"/>
      <w:r w:rsidRPr="00936FCD">
        <w:rPr>
          <w:rFonts w:ascii="Times New Roman" w:hAnsi="Times New Roman" w:cs="Times New Roman"/>
          <w:sz w:val="20"/>
          <w:szCs w:val="24"/>
        </w:rPr>
        <w:t xml:space="preserve"> by photocoagulation with </w:t>
      </w:r>
      <w:proofErr w:type="spellStart"/>
      <w:r w:rsidRPr="00936FCD">
        <w:rPr>
          <w:rFonts w:ascii="Times New Roman" w:hAnsi="Times New Roman" w:cs="Times New Roman"/>
          <w:sz w:val="20"/>
          <w:szCs w:val="24"/>
        </w:rPr>
        <w:t>Nd</w:t>
      </w:r>
      <w:proofErr w:type="gramStart"/>
      <w:r w:rsidRPr="00936FCD">
        <w:rPr>
          <w:rFonts w:ascii="Times New Roman" w:hAnsi="Times New Roman" w:cs="Times New Roman"/>
          <w:sz w:val="20"/>
          <w:szCs w:val="24"/>
        </w:rPr>
        <w:t>:YAG</w:t>
      </w:r>
      <w:proofErr w:type="spellEnd"/>
      <w:proofErr w:type="gramEnd"/>
      <w:r w:rsidRPr="00936FCD">
        <w:rPr>
          <w:rFonts w:ascii="Times New Roman" w:hAnsi="Times New Roman" w:cs="Times New Roman"/>
          <w:sz w:val="20"/>
          <w:szCs w:val="24"/>
        </w:rPr>
        <w:t xml:space="preserve"> laser. J </w:t>
      </w:r>
      <w:proofErr w:type="spellStart"/>
      <w:r w:rsidRPr="00936FCD">
        <w:rPr>
          <w:rFonts w:ascii="Times New Roman" w:hAnsi="Times New Roman" w:cs="Times New Roman"/>
          <w:sz w:val="20"/>
          <w:szCs w:val="24"/>
        </w:rPr>
        <w:t>Contemp</w:t>
      </w:r>
      <w:proofErr w:type="spellEnd"/>
      <w:r w:rsidRPr="00936FCD">
        <w:rPr>
          <w:rFonts w:ascii="Times New Roman" w:hAnsi="Times New Roman" w:cs="Times New Roman"/>
          <w:sz w:val="20"/>
          <w:szCs w:val="24"/>
        </w:rPr>
        <w:t xml:space="preserve"> Dent </w:t>
      </w:r>
      <w:proofErr w:type="spellStart"/>
      <w:r w:rsidRPr="00936FCD">
        <w:rPr>
          <w:rFonts w:ascii="Times New Roman" w:hAnsi="Times New Roman" w:cs="Times New Roman"/>
          <w:sz w:val="20"/>
          <w:szCs w:val="24"/>
        </w:rPr>
        <w:t>Pract</w:t>
      </w:r>
      <w:proofErr w:type="spellEnd"/>
      <w:r w:rsidRPr="00936FCD">
        <w:rPr>
          <w:rFonts w:ascii="Times New Roman" w:hAnsi="Times New Roman" w:cs="Times New Roman"/>
          <w:sz w:val="20"/>
          <w:szCs w:val="24"/>
        </w:rPr>
        <w:t>. 2015, 16:723-6. 10.5005/jp-journals-10024-1747</w:t>
      </w:r>
    </w:p>
    <w:p w:rsidR="00936FCD" w:rsidRPr="00936FCD" w:rsidRDefault="00936FCD" w:rsidP="00936FCD">
      <w:pPr>
        <w:pStyle w:val="ListParagraph"/>
        <w:numPr>
          <w:ilvl w:val="0"/>
          <w:numId w:val="4"/>
        </w:numPr>
        <w:rPr>
          <w:rFonts w:ascii="Times New Roman" w:hAnsi="Times New Roman" w:cs="Times New Roman"/>
          <w:sz w:val="20"/>
          <w:szCs w:val="24"/>
        </w:rPr>
      </w:pPr>
      <w:proofErr w:type="spellStart"/>
      <w:r w:rsidRPr="00936FCD">
        <w:rPr>
          <w:rFonts w:ascii="Times New Roman" w:hAnsi="Times New Roman" w:cs="Times New Roman"/>
          <w:sz w:val="20"/>
          <w:szCs w:val="24"/>
        </w:rPr>
        <w:t>Bacci</w:t>
      </w:r>
      <w:proofErr w:type="spellEnd"/>
      <w:r w:rsidRPr="00936FCD">
        <w:rPr>
          <w:rFonts w:ascii="Times New Roman" w:hAnsi="Times New Roman" w:cs="Times New Roman"/>
          <w:sz w:val="20"/>
          <w:szCs w:val="24"/>
        </w:rPr>
        <w:t xml:space="preserve"> C, </w:t>
      </w:r>
      <w:proofErr w:type="spellStart"/>
      <w:r w:rsidRPr="00936FCD">
        <w:rPr>
          <w:rFonts w:ascii="Times New Roman" w:hAnsi="Times New Roman" w:cs="Times New Roman"/>
          <w:sz w:val="20"/>
          <w:szCs w:val="24"/>
        </w:rPr>
        <w:t>Sacchetto</w:t>
      </w:r>
      <w:proofErr w:type="spellEnd"/>
      <w:r w:rsidRPr="00936FCD">
        <w:rPr>
          <w:rFonts w:ascii="Times New Roman" w:hAnsi="Times New Roman" w:cs="Times New Roman"/>
          <w:sz w:val="20"/>
          <w:szCs w:val="24"/>
        </w:rPr>
        <w:t xml:space="preserve"> L, </w:t>
      </w:r>
      <w:proofErr w:type="spellStart"/>
      <w:proofErr w:type="gramStart"/>
      <w:r w:rsidRPr="00936FCD">
        <w:rPr>
          <w:rFonts w:ascii="Times New Roman" w:hAnsi="Times New Roman" w:cs="Times New Roman"/>
          <w:sz w:val="20"/>
          <w:szCs w:val="24"/>
        </w:rPr>
        <w:t>Zanette</w:t>
      </w:r>
      <w:proofErr w:type="spellEnd"/>
      <w:proofErr w:type="gramEnd"/>
      <w:r w:rsidRPr="00936FCD">
        <w:rPr>
          <w:rFonts w:ascii="Times New Roman" w:hAnsi="Times New Roman" w:cs="Times New Roman"/>
          <w:sz w:val="20"/>
          <w:szCs w:val="24"/>
        </w:rPr>
        <w:t xml:space="preserve"> G, </w:t>
      </w:r>
      <w:proofErr w:type="spellStart"/>
      <w:r w:rsidRPr="00936FCD">
        <w:rPr>
          <w:rFonts w:ascii="Times New Roman" w:hAnsi="Times New Roman" w:cs="Times New Roman"/>
          <w:sz w:val="20"/>
          <w:szCs w:val="24"/>
        </w:rPr>
        <w:t>Sivolella</w:t>
      </w:r>
      <w:proofErr w:type="spellEnd"/>
      <w:r w:rsidRPr="00936FCD">
        <w:rPr>
          <w:rFonts w:ascii="Times New Roman" w:hAnsi="Times New Roman" w:cs="Times New Roman"/>
          <w:sz w:val="20"/>
          <w:szCs w:val="24"/>
        </w:rPr>
        <w:t xml:space="preserve"> S: Diode laser to treat small oral vascular malformations: a prospective case series study. Lasers </w:t>
      </w:r>
      <w:proofErr w:type="spellStart"/>
      <w:r w:rsidRPr="00936FCD">
        <w:rPr>
          <w:rFonts w:ascii="Times New Roman" w:hAnsi="Times New Roman" w:cs="Times New Roman"/>
          <w:sz w:val="20"/>
          <w:szCs w:val="24"/>
        </w:rPr>
        <w:t>Surg</w:t>
      </w:r>
      <w:proofErr w:type="spellEnd"/>
      <w:r w:rsidRPr="00936FCD">
        <w:rPr>
          <w:rFonts w:ascii="Times New Roman" w:hAnsi="Times New Roman" w:cs="Times New Roman"/>
          <w:sz w:val="20"/>
          <w:szCs w:val="24"/>
        </w:rPr>
        <w:t xml:space="preserve"> Med. 2018, 50:111-6. 10.1002/lsm.22737</w:t>
      </w:r>
    </w:p>
    <w:p w:rsidR="00936FCD" w:rsidRPr="00936FCD" w:rsidRDefault="00936FCD" w:rsidP="00936FCD">
      <w:pPr>
        <w:pStyle w:val="ListParagraph"/>
        <w:numPr>
          <w:ilvl w:val="0"/>
          <w:numId w:val="4"/>
        </w:numPr>
        <w:rPr>
          <w:rFonts w:ascii="Times New Roman" w:hAnsi="Times New Roman" w:cs="Times New Roman"/>
          <w:sz w:val="20"/>
          <w:szCs w:val="24"/>
        </w:rPr>
      </w:pPr>
      <w:r w:rsidRPr="00936FCD">
        <w:rPr>
          <w:rFonts w:ascii="Times New Roman" w:hAnsi="Times New Roman" w:cs="Times New Roman"/>
          <w:sz w:val="20"/>
          <w:szCs w:val="24"/>
        </w:rPr>
        <w:t xml:space="preserve">Medeiros R </w:t>
      </w:r>
      <w:proofErr w:type="spellStart"/>
      <w:r w:rsidRPr="00936FCD">
        <w:rPr>
          <w:rFonts w:ascii="Times New Roman" w:hAnsi="Times New Roman" w:cs="Times New Roman"/>
          <w:sz w:val="20"/>
          <w:szCs w:val="24"/>
        </w:rPr>
        <w:t>Jr</w:t>
      </w:r>
      <w:proofErr w:type="spellEnd"/>
      <w:r w:rsidRPr="00936FCD">
        <w:rPr>
          <w:rFonts w:ascii="Times New Roman" w:hAnsi="Times New Roman" w:cs="Times New Roman"/>
          <w:sz w:val="20"/>
          <w:szCs w:val="24"/>
        </w:rPr>
        <w:t xml:space="preserve">, Silva IH, </w:t>
      </w:r>
      <w:proofErr w:type="spellStart"/>
      <w:r w:rsidRPr="00936FCD">
        <w:rPr>
          <w:rFonts w:ascii="Times New Roman" w:hAnsi="Times New Roman" w:cs="Times New Roman"/>
          <w:sz w:val="20"/>
          <w:szCs w:val="24"/>
        </w:rPr>
        <w:t>Carvalho</w:t>
      </w:r>
      <w:proofErr w:type="spellEnd"/>
      <w:r w:rsidRPr="00936FCD">
        <w:rPr>
          <w:rFonts w:ascii="Times New Roman" w:hAnsi="Times New Roman" w:cs="Times New Roman"/>
          <w:sz w:val="20"/>
          <w:szCs w:val="24"/>
        </w:rPr>
        <w:t xml:space="preserve"> AT, </w:t>
      </w:r>
      <w:proofErr w:type="spellStart"/>
      <w:r w:rsidRPr="00936FCD">
        <w:rPr>
          <w:rFonts w:ascii="Times New Roman" w:hAnsi="Times New Roman" w:cs="Times New Roman"/>
          <w:sz w:val="20"/>
          <w:szCs w:val="24"/>
        </w:rPr>
        <w:t>Leão</w:t>
      </w:r>
      <w:proofErr w:type="spellEnd"/>
      <w:r w:rsidRPr="00936FCD">
        <w:rPr>
          <w:rFonts w:ascii="Times New Roman" w:hAnsi="Times New Roman" w:cs="Times New Roman"/>
          <w:sz w:val="20"/>
          <w:szCs w:val="24"/>
        </w:rPr>
        <w:t xml:space="preserve"> JC, </w:t>
      </w:r>
      <w:proofErr w:type="spellStart"/>
      <w:r w:rsidRPr="00936FCD">
        <w:rPr>
          <w:rFonts w:ascii="Times New Roman" w:hAnsi="Times New Roman" w:cs="Times New Roman"/>
          <w:sz w:val="20"/>
          <w:szCs w:val="24"/>
        </w:rPr>
        <w:t>Gueiros</w:t>
      </w:r>
      <w:proofErr w:type="spellEnd"/>
      <w:r w:rsidRPr="00936FCD">
        <w:rPr>
          <w:rFonts w:ascii="Times New Roman" w:hAnsi="Times New Roman" w:cs="Times New Roman"/>
          <w:sz w:val="20"/>
          <w:szCs w:val="24"/>
        </w:rPr>
        <w:t xml:space="preserve"> LA: </w:t>
      </w:r>
      <w:proofErr w:type="spellStart"/>
      <w:r w:rsidRPr="00936FCD">
        <w:rPr>
          <w:rFonts w:ascii="Times New Roman" w:hAnsi="Times New Roman" w:cs="Times New Roman"/>
          <w:sz w:val="20"/>
          <w:szCs w:val="24"/>
        </w:rPr>
        <w:t>Nd</w:t>
      </w:r>
      <w:proofErr w:type="gramStart"/>
      <w:r w:rsidRPr="00936FCD">
        <w:rPr>
          <w:rFonts w:ascii="Times New Roman" w:hAnsi="Times New Roman" w:cs="Times New Roman"/>
          <w:sz w:val="20"/>
          <w:szCs w:val="24"/>
        </w:rPr>
        <w:t>:YAG</w:t>
      </w:r>
      <w:proofErr w:type="spellEnd"/>
      <w:proofErr w:type="gramEnd"/>
      <w:r w:rsidRPr="00936FCD">
        <w:rPr>
          <w:rFonts w:ascii="Times New Roman" w:hAnsi="Times New Roman" w:cs="Times New Roman"/>
          <w:sz w:val="20"/>
          <w:szCs w:val="24"/>
        </w:rPr>
        <w:t xml:space="preserve"> laser photocoagulation of benign oral vascular lesions: a case series. Lasers Med Sci. 2015, 30:2215-20. 10.1007/s10103-015-1764-z</w:t>
      </w:r>
    </w:p>
    <w:p w:rsidR="00F66AD8" w:rsidRPr="00F66AD8" w:rsidRDefault="00F66AD8" w:rsidP="00936FCD">
      <w:pPr>
        <w:pStyle w:val="ListParagraph"/>
        <w:ind w:left="720" w:firstLine="0"/>
        <w:rPr>
          <w:rFonts w:ascii="Times New Roman" w:hAnsi="Times New Roman" w:cs="Times New Roman"/>
          <w:sz w:val="20"/>
          <w:szCs w:val="24"/>
        </w:rPr>
      </w:pPr>
    </w:p>
    <w:sectPr w:rsidR="00F66AD8" w:rsidRPr="00F66A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9113FC"/>
    <w:multiLevelType w:val="hybridMultilevel"/>
    <w:tmpl w:val="CA86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184C88"/>
    <w:rsid w:val="003223F7"/>
    <w:rsid w:val="00330D9D"/>
    <w:rsid w:val="003A2D9D"/>
    <w:rsid w:val="003F1832"/>
    <w:rsid w:val="00504CA9"/>
    <w:rsid w:val="006071D3"/>
    <w:rsid w:val="00767530"/>
    <w:rsid w:val="00881F57"/>
    <w:rsid w:val="008F5158"/>
    <w:rsid w:val="00936FCD"/>
    <w:rsid w:val="009D0A5E"/>
    <w:rsid w:val="00A7145B"/>
    <w:rsid w:val="00BD6647"/>
    <w:rsid w:val="00BE6B7C"/>
    <w:rsid w:val="00F66AD8"/>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405996087">
      <w:bodyDiv w:val="1"/>
      <w:marLeft w:val="0"/>
      <w:marRight w:val="0"/>
      <w:marTop w:val="0"/>
      <w:marBottom w:val="0"/>
      <w:divBdr>
        <w:top w:val="none" w:sz="0" w:space="0" w:color="auto"/>
        <w:left w:val="none" w:sz="0" w:space="0" w:color="auto"/>
        <w:bottom w:val="none" w:sz="0" w:space="0" w:color="auto"/>
        <w:right w:val="none" w:sz="0" w:space="0" w:color="auto"/>
      </w:divBdr>
    </w:div>
    <w:div w:id="489253981">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808286304">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110470188">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811248852">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2023-02-20T05:07:00Z</dcterms:created>
  <dcterms:modified xsi:type="dcterms:W3CDTF">2023-02-20T05:07:00Z</dcterms:modified>
</cp:coreProperties>
</file>