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6999" w:rsidRPr="00044A51" w:rsidRDefault="000B4E32" w:rsidP="00F36999">
      <w:pPr>
        <w:tabs>
          <w:tab w:val="left" w:pos="90"/>
        </w:tabs>
        <w:jc w:val="both"/>
        <w:rPr>
          <w:rFonts w:ascii="Times New Roman" w:eastAsia="Times" w:hAnsi="Times New Roman" w:cs="Times New Roman"/>
          <w:b/>
          <w:color w:val="000000"/>
          <w:sz w:val="28"/>
          <w:szCs w:val="24"/>
        </w:rPr>
      </w:pPr>
      <w:r w:rsidRPr="00044A51">
        <w:rPr>
          <w:rFonts w:ascii="Times New Roman" w:eastAsia="Times" w:hAnsi="Times New Roman" w:cs="Times New Roman"/>
          <w:b/>
          <w:color w:val="000000"/>
          <w:sz w:val="28"/>
          <w:szCs w:val="24"/>
        </w:rPr>
        <w:t xml:space="preserve">Extraction of </w:t>
      </w:r>
      <w:proofErr w:type="spellStart"/>
      <w:r w:rsidRPr="00044A51">
        <w:rPr>
          <w:rFonts w:ascii="Times New Roman" w:eastAsia="Times" w:hAnsi="Times New Roman" w:cs="Times New Roman"/>
          <w:b/>
          <w:color w:val="000000"/>
          <w:sz w:val="28"/>
          <w:szCs w:val="24"/>
        </w:rPr>
        <w:t>chlorogenic</w:t>
      </w:r>
      <w:proofErr w:type="spellEnd"/>
      <w:r w:rsidRPr="00044A51">
        <w:rPr>
          <w:rFonts w:ascii="Times New Roman" w:eastAsia="Times" w:hAnsi="Times New Roman" w:cs="Times New Roman"/>
          <w:b/>
          <w:color w:val="000000"/>
          <w:sz w:val="28"/>
          <w:szCs w:val="24"/>
        </w:rPr>
        <w:t xml:space="preserve"> acid with antioxidant properties from spent coffee grounds using</w:t>
      </w:r>
      <w:r w:rsidR="00F36999" w:rsidRPr="00044A51">
        <w:rPr>
          <w:rFonts w:ascii="Times New Roman" w:eastAsia="Times" w:hAnsi="Times New Roman" w:cs="Times New Roman"/>
          <w:b/>
          <w:color w:val="000000"/>
          <w:sz w:val="28"/>
          <w:szCs w:val="24"/>
        </w:rPr>
        <w:t xml:space="preserve"> </w:t>
      </w:r>
      <w:proofErr w:type="spellStart"/>
      <w:r w:rsidRPr="00044A51">
        <w:rPr>
          <w:rFonts w:ascii="Times New Roman" w:eastAsia="Times" w:hAnsi="Times New Roman" w:cs="Times New Roman"/>
          <w:b/>
          <w:color w:val="000000"/>
          <w:sz w:val="28"/>
          <w:szCs w:val="24"/>
        </w:rPr>
        <w:t>EtOH</w:t>
      </w:r>
      <w:proofErr w:type="spellEnd"/>
      <w:r w:rsidRPr="00044A51">
        <w:rPr>
          <w:rFonts w:ascii="Times New Roman" w:eastAsia="Times" w:hAnsi="Times New Roman" w:cs="Times New Roman"/>
          <w:b/>
          <w:color w:val="000000"/>
          <w:sz w:val="28"/>
          <w:szCs w:val="24"/>
        </w:rPr>
        <w:t>/water mixtures</w:t>
      </w:r>
    </w:p>
    <w:p w:rsidR="00F36999" w:rsidRPr="00F36999" w:rsidRDefault="00F36999" w:rsidP="00F36999">
      <w:pPr>
        <w:tabs>
          <w:tab w:val="left" w:pos="90"/>
        </w:tabs>
        <w:jc w:val="both"/>
        <w:rPr>
          <w:rFonts w:ascii="Times New Roman" w:eastAsia="Times" w:hAnsi="Times New Roman" w:cs="Times New Roman"/>
          <w:b/>
          <w:color w:val="000000"/>
          <w:sz w:val="24"/>
          <w:szCs w:val="24"/>
        </w:rPr>
      </w:pPr>
    </w:p>
    <w:p w:rsidR="00975BCB" w:rsidRPr="00F36999" w:rsidRDefault="00FF55D4" w:rsidP="00F36999">
      <w:pPr>
        <w:tabs>
          <w:tab w:val="left" w:pos="90"/>
        </w:tabs>
        <w:jc w:val="both"/>
        <w:rPr>
          <w:rFonts w:ascii="Times New Roman" w:eastAsia="Times" w:hAnsi="Times New Roman" w:cs="Times New Roman"/>
          <w:b/>
          <w:color w:val="000000"/>
          <w:sz w:val="24"/>
          <w:szCs w:val="24"/>
        </w:rPr>
      </w:pPr>
      <w:proofErr w:type="spellStart"/>
      <w:r w:rsidRPr="00F36999">
        <w:rPr>
          <w:rFonts w:ascii="Times New Roman" w:eastAsia="Calibri" w:hAnsi="Times New Roman" w:cs="Times New Roman"/>
          <w:b/>
          <w:sz w:val="24"/>
          <w:szCs w:val="24"/>
          <w:lang w:val="es-ES"/>
        </w:rPr>
        <w:t>Ibtissam</w:t>
      </w:r>
      <w:proofErr w:type="spellEnd"/>
      <w:r w:rsidRPr="00F36999">
        <w:rPr>
          <w:rFonts w:ascii="Times New Roman" w:eastAsia="Calibri" w:hAnsi="Times New Roman" w:cs="Times New Roman"/>
          <w:b/>
          <w:sz w:val="24"/>
          <w:szCs w:val="24"/>
          <w:lang w:val="es-ES"/>
        </w:rPr>
        <w:t xml:space="preserve"> Bouhzam</w:t>
      </w:r>
      <w:r w:rsidRPr="00F36999">
        <w:rPr>
          <w:rFonts w:ascii="Times New Roman" w:eastAsia="Calibri" w:hAnsi="Times New Roman" w:cs="Times New Roman"/>
          <w:b/>
          <w:sz w:val="24"/>
          <w:szCs w:val="24"/>
          <w:vertAlign w:val="superscript"/>
          <w:lang w:val="es-ES"/>
        </w:rPr>
        <w:t>1</w:t>
      </w:r>
      <w:r w:rsidR="00F36999" w:rsidRPr="00F36999">
        <w:rPr>
          <w:rFonts w:ascii="Times New Roman" w:eastAsia="Calibri" w:hAnsi="Times New Roman" w:cs="Times New Roman"/>
          <w:b/>
          <w:sz w:val="24"/>
          <w:szCs w:val="24"/>
          <w:vertAlign w:val="superscript"/>
          <w:lang w:val="es-ES"/>
        </w:rPr>
        <w:t>*</w:t>
      </w:r>
      <w:r w:rsidRPr="00F36999">
        <w:rPr>
          <w:rFonts w:ascii="Times New Roman" w:eastAsia="Calibri" w:hAnsi="Times New Roman" w:cs="Times New Roman"/>
          <w:b/>
          <w:sz w:val="24"/>
          <w:szCs w:val="24"/>
          <w:lang w:val="es-ES"/>
        </w:rPr>
        <w:t>, Rosa Cantero</w:t>
      </w:r>
      <w:r w:rsidRPr="00F36999">
        <w:rPr>
          <w:rFonts w:ascii="Times New Roman" w:eastAsia="Calibri" w:hAnsi="Times New Roman" w:cs="Times New Roman"/>
          <w:b/>
          <w:sz w:val="24"/>
          <w:szCs w:val="24"/>
          <w:vertAlign w:val="superscript"/>
          <w:lang w:val="es-ES"/>
        </w:rPr>
        <w:t>1</w:t>
      </w:r>
      <w:r w:rsidRPr="00F36999">
        <w:rPr>
          <w:rFonts w:ascii="Times New Roman" w:eastAsia="Calibri" w:hAnsi="Times New Roman" w:cs="Times New Roman"/>
          <w:b/>
          <w:sz w:val="24"/>
          <w:szCs w:val="24"/>
          <w:lang w:val="es-ES"/>
        </w:rPr>
        <w:t>, Mercè Balcells</w:t>
      </w:r>
      <w:r w:rsidRPr="00F36999">
        <w:rPr>
          <w:rFonts w:ascii="Times New Roman" w:eastAsia="Calibri" w:hAnsi="Times New Roman" w:cs="Times New Roman"/>
          <w:b/>
          <w:sz w:val="24"/>
          <w:szCs w:val="24"/>
          <w:vertAlign w:val="superscript"/>
          <w:lang w:val="es-ES"/>
        </w:rPr>
        <w:t>2</w:t>
      </w:r>
      <w:r w:rsidRPr="00F36999">
        <w:rPr>
          <w:rFonts w:ascii="Times New Roman" w:eastAsia="Calibri" w:hAnsi="Times New Roman" w:cs="Times New Roman"/>
          <w:b/>
          <w:sz w:val="24"/>
          <w:szCs w:val="24"/>
          <w:lang w:val="es-ES"/>
        </w:rPr>
        <w:t>, María Margallo</w:t>
      </w:r>
      <w:r w:rsidRPr="00F36999">
        <w:rPr>
          <w:rFonts w:ascii="Times New Roman" w:eastAsia="Calibri" w:hAnsi="Times New Roman" w:cs="Times New Roman"/>
          <w:b/>
          <w:sz w:val="24"/>
          <w:szCs w:val="24"/>
          <w:vertAlign w:val="superscript"/>
          <w:lang w:val="es-ES"/>
        </w:rPr>
        <w:t>3</w:t>
      </w:r>
      <w:r w:rsidRPr="00F36999">
        <w:rPr>
          <w:rFonts w:ascii="Times New Roman" w:eastAsia="Calibri" w:hAnsi="Times New Roman" w:cs="Times New Roman"/>
          <w:b/>
          <w:sz w:val="24"/>
          <w:szCs w:val="24"/>
          <w:lang w:val="es-ES"/>
        </w:rPr>
        <w:t>, Rub</w:t>
      </w:r>
      <w:r w:rsidR="00EE5420" w:rsidRPr="00F36999">
        <w:rPr>
          <w:rFonts w:ascii="Times New Roman" w:eastAsia="Calibri" w:hAnsi="Times New Roman" w:cs="Times New Roman"/>
          <w:b/>
          <w:sz w:val="24"/>
          <w:szCs w:val="24"/>
          <w:lang w:val="es-ES"/>
        </w:rPr>
        <w:t>é</w:t>
      </w:r>
      <w:r w:rsidRPr="00F36999">
        <w:rPr>
          <w:rFonts w:ascii="Times New Roman" w:eastAsia="Calibri" w:hAnsi="Times New Roman" w:cs="Times New Roman"/>
          <w:b/>
          <w:sz w:val="24"/>
          <w:szCs w:val="24"/>
          <w:lang w:val="es-ES"/>
        </w:rPr>
        <w:t>n Aldaco</w:t>
      </w:r>
      <w:r w:rsidRPr="00F36999">
        <w:rPr>
          <w:rFonts w:ascii="Times New Roman" w:eastAsia="Calibri" w:hAnsi="Times New Roman" w:cs="Times New Roman"/>
          <w:b/>
          <w:sz w:val="24"/>
          <w:szCs w:val="24"/>
          <w:vertAlign w:val="superscript"/>
          <w:lang w:val="es-ES"/>
        </w:rPr>
        <w:t>3</w:t>
      </w:r>
      <w:r w:rsidRPr="00F36999">
        <w:rPr>
          <w:rFonts w:ascii="Times New Roman" w:eastAsia="Calibri" w:hAnsi="Times New Roman" w:cs="Times New Roman"/>
          <w:b/>
          <w:sz w:val="24"/>
          <w:szCs w:val="24"/>
          <w:lang w:val="es-ES"/>
        </w:rPr>
        <w:t>, Alba Bala</w:t>
      </w:r>
      <w:r w:rsidRPr="00F36999">
        <w:rPr>
          <w:rFonts w:ascii="Times New Roman" w:eastAsia="Calibri" w:hAnsi="Times New Roman" w:cs="Times New Roman"/>
          <w:b/>
          <w:sz w:val="24"/>
          <w:szCs w:val="24"/>
          <w:vertAlign w:val="superscript"/>
          <w:lang w:val="es-ES"/>
        </w:rPr>
        <w:t>4</w:t>
      </w:r>
      <w:r w:rsidRPr="00F36999">
        <w:rPr>
          <w:rFonts w:ascii="Times New Roman" w:eastAsia="Calibri" w:hAnsi="Times New Roman" w:cs="Times New Roman"/>
          <w:b/>
          <w:sz w:val="24"/>
          <w:szCs w:val="24"/>
          <w:lang w:val="es-ES"/>
        </w:rPr>
        <w:t>, Pere Fullana- i-Palmer</w:t>
      </w:r>
      <w:r w:rsidRPr="00F36999">
        <w:rPr>
          <w:rFonts w:ascii="Times New Roman" w:eastAsia="Calibri" w:hAnsi="Times New Roman" w:cs="Times New Roman"/>
          <w:b/>
          <w:sz w:val="24"/>
          <w:szCs w:val="24"/>
          <w:vertAlign w:val="superscript"/>
          <w:lang w:val="es-ES"/>
        </w:rPr>
        <w:t>4</w:t>
      </w:r>
      <w:r w:rsidRPr="00F36999">
        <w:rPr>
          <w:rFonts w:ascii="Times New Roman" w:eastAsia="Calibri" w:hAnsi="Times New Roman" w:cs="Times New Roman"/>
          <w:b/>
          <w:sz w:val="24"/>
          <w:szCs w:val="24"/>
          <w:lang w:val="es-ES"/>
        </w:rPr>
        <w:t xml:space="preserve"> </w:t>
      </w:r>
      <w:r w:rsidRPr="00044A51">
        <w:rPr>
          <w:rFonts w:ascii="Times New Roman" w:eastAsia="Calibri" w:hAnsi="Times New Roman" w:cs="Times New Roman"/>
          <w:sz w:val="24"/>
          <w:szCs w:val="24"/>
          <w:lang w:val="es-ES"/>
        </w:rPr>
        <w:t xml:space="preserve">and </w:t>
      </w:r>
      <w:r w:rsidRPr="00F36999">
        <w:rPr>
          <w:rFonts w:ascii="Times New Roman" w:eastAsia="Calibri" w:hAnsi="Times New Roman" w:cs="Times New Roman"/>
          <w:b/>
          <w:sz w:val="24"/>
          <w:szCs w:val="24"/>
          <w:lang w:val="es-ES"/>
        </w:rPr>
        <w:t>Rita Puig</w:t>
      </w:r>
      <w:r w:rsidRPr="00F36999">
        <w:rPr>
          <w:rFonts w:ascii="Times New Roman" w:eastAsia="Calibri" w:hAnsi="Times New Roman" w:cs="Times New Roman"/>
          <w:b/>
          <w:sz w:val="24"/>
          <w:szCs w:val="24"/>
          <w:vertAlign w:val="superscript"/>
          <w:lang w:val="es-ES"/>
        </w:rPr>
        <w:t>1</w:t>
      </w:r>
    </w:p>
    <w:p w:rsidR="00FF55D4" w:rsidRPr="00F36999" w:rsidRDefault="00FF55D4" w:rsidP="00F36999">
      <w:pPr>
        <w:tabs>
          <w:tab w:val="left" w:pos="90"/>
        </w:tabs>
        <w:rPr>
          <w:rFonts w:ascii="Times New Roman" w:eastAsia="Calibri" w:hAnsi="Times New Roman" w:cs="Times New Roman"/>
          <w:sz w:val="24"/>
          <w:szCs w:val="24"/>
          <w:lang w:val="en-GB"/>
        </w:rPr>
      </w:pPr>
      <w:r w:rsidRPr="00F36999">
        <w:rPr>
          <w:rFonts w:ascii="Times New Roman" w:eastAsia="Calibri" w:hAnsi="Times New Roman" w:cs="Times New Roman"/>
          <w:sz w:val="24"/>
          <w:szCs w:val="24"/>
          <w:vertAlign w:val="superscript"/>
          <w:lang w:val="en-GB"/>
        </w:rPr>
        <w:t>1</w:t>
      </w:r>
      <w:r w:rsidRPr="00F36999">
        <w:rPr>
          <w:rFonts w:ascii="Times New Roman" w:eastAsia="Calibri" w:hAnsi="Times New Roman" w:cs="Times New Roman"/>
          <w:sz w:val="24"/>
          <w:szCs w:val="24"/>
          <w:lang w:val="en-GB"/>
        </w:rPr>
        <w:tab/>
        <w:t>Department of Computer Science and Industrial Engineering, University of Lleida (UdL), Pla de la Massa, 8, 08700 Igualada, Spain</w:t>
      </w:r>
    </w:p>
    <w:p w:rsidR="00FF55D4" w:rsidRPr="00F36999" w:rsidRDefault="00FF55D4" w:rsidP="00F36999">
      <w:pPr>
        <w:tabs>
          <w:tab w:val="left" w:pos="90"/>
        </w:tabs>
        <w:rPr>
          <w:rFonts w:ascii="Times New Roman" w:eastAsia="Calibri" w:hAnsi="Times New Roman" w:cs="Times New Roman"/>
          <w:sz w:val="24"/>
          <w:szCs w:val="24"/>
          <w:lang w:val="en-GB"/>
        </w:rPr>
      </w:pPr>
      <w:r w:rsidRPr="00F36999">
        <w:rPr>
          <w:rFonts w:ascii="Times New Roman" w:eastAsia="Calibri" w:hAnsi="Times New Roman" w:cs="Times New Roman"/>
          <w:sz w:val="24"/>
          <w:szCs w:val="24"/>
          <w:vertAlign w:val="superscript"/>
          <w:lang w:val="en-GB"/>
        </w:rPr>
        <w:t>2</w:t>
      </w:r>
      <w:r w:rsidRPr="00F36999">
        <w:rPr>
          <w:rFonts w:ascii="Times New Roman" w:eastAsia="Calibri" w:hAnsi="Times New Roman" w:cs="Times New Roman"/>
          <w:sz w:val="24"/>
          <w:szCs w:val="24"/>
          <w:lang w:val="en-GB"/>
        </w:rPr>
        <w:tab/>
        <w:t>Department of Chemistry, University of Lleida (UdL), Rovira _Roure 191, 25198 Lleida, Spain</w:t>
      </w:r>
    </w:p>
    <w:p w:rsidR="00FF55D4" w:rsidRPr="00F36999" w:rsidRDefault="00FF55D4" w:rsidP="00F36999">
      <w:pPr>
        <w:tabs>
          <w:tab w:val="left" w:pos="90"/>
        </w:tabs>
        <w:rPr>
          <w:rFonts w:ascii="Times New Roman" w:eastAsia="Calibri" w:hAnsi="Times New Roman" w:cs="Times New Roman"/>
          <w:sz w:val="24"/>
          <w:szCs w:val="24"/>
          <w:lang w:val="en-GB"/>
        </w:rPr>
      </w:pPr>
      <w:r w:rsidRPr="00F36999">
        <w:rPr>
          <w:rFonts w:ascii="Times New Roman" w:eastAsia="Calibri" w:hAnsi="Times New Roman" w:cs="Times New Roman"/>
          <w:sz w:val="24"/>
          <w:szCs w:val="24"/>
          <w:vertAlign w:val="superscript"/>
          <w:lang w:val="en-GB"/>
        </w:rPr>
        <w:t>3</w:t>
      </w:r>
      <w:r w:rsidRPr="00F36999">
        <w:rPr>
          <w:rFonts w:ascii="Times New Roman" w:eastAsia="Calibri" w:hAnsi="Times New Roman" w:cs="Times New Roman"/>
          <w:sz w:val="24"/>
          <w:szCs w:val="24"/>
          <w:lang w:val="en-GB"/>
        </w:rPr>
        <w:tab/>
        <w:t>Department of Chemical and Biomolecular Engineering, University of Cantabria, Av. de Los Castros s/n, 39005 Santander, Spain</w:t>
      </w:r>
    </w:p>
    <w:p w:rsidR="00FF55D4" w:rsidRPr="00F36999" w:rsidRDefault="00FF55D4" w:rsidP="00F36999">
      <w:pPr>
        <w:tabs>
          <w:tab w:val="left" w:pos="90"/>
        </w:tabs>
        <w:rPr>
          <w:rFonts w:ascii="Times New Roman" w:eastAsia="Calibri" w:hAnsi="Times New Roman" w:cs="Times New Roman"/>
          <w:sz w:val="24"/>
          <w:szCs w:val="24"/>
          <w:lang w:val="es-ES"/>
        </w:rPr>
      </w:pPr>
      <w:r w:rsidRPr="00F36999">
        <w:rPr>
          <w:rFonts w:ascii="Times New Roman" w:eastAsia="Calibri" w:hAnsi="Times New Roman" w:cs="Times New Roman"/>
          <w:sz w:val="24"/>
          <w:szCs w:val="24"/>
          <w:vertAlign w:val="superscript"/>
          <w:lang w:val="en-GB"/>
        </w:rPr>
        <w:t>4</w:t>
      </w:r>
      <w:r w:rsidRPr="00F36999">
        <w:rPr>
          <w:rFonts w:ascii="Times New Roman" w:eastAsia="Calibri" w:hAnsi="Times New Roman" w:cs="Times New Roman"/>
          <w:sz w:val="24"/>
          <w:szCs w:val="24"/>
          <w:lang w:val="en-GB"/>
        </w:rPr>
        <w:tab/>
        <w:t xml:space="preserve">UNESCO Chair in Life Cycle and Climate Change ESCI-UPF, Pg. </w:t>
      </w:r>
      <w:r w:rsidRPr="00F36999">
        <w:rPr>
          <w:rFonts w:ascii="Times New Roman" w:eastAsia="Calibri" w:hAnsi="Times New Roman" w:cs="Times New Roman"/>
          <w:sz w:val="24"/>
          <w:szCs w:val="24"/>
          <w:lang w:val="es-ES"/>
        </w:rPr>
        <w:t>Pujades 1, 08003 Barcelona, Spain</w:t>
      </w:r>
    </w:p>
    <w:p w:rsidR="00AE3E37" w:rsidRPr="00F36999" w:rsidRDefault="00AE3E37" w:rsidP="00F36999">
      <w:pPr>
        <w:pStyle w:val="BodyText"/>
        <w:tabs>
          <w:tab w:val="left" w:pos="90"/>
        </w:tabs>
        <w:rPr>
          <w:rFonts w:ascii="Times New Roman" w:hAnsi="Times New Roman" w:cs="Times New Roman"/>
          <w:sz w:val="24"/>
          <w:szCs w:val="24"/>
        </w:rPr>
      </w:pPr>
    </w:p>
    <w:p w:rsidR="00525F4D" w:rsidRPr="00F36999" w:rsidRDefault="00525F4D" w:rsidP="00F36999">
      <w:pPr>
        <w:tabs>
          <w:tab w:val="left" w:pos="90"/>
        </w:tabs>
        <w:rPr>
          <w:rFonts w:ascii="Times New Roman" w:hAnsi="Times New Roman" w:cs="Times New Roman"/>
          <w:sz w:val="24"/>
          <w:szCs w:val="24"/>
        </w:rPr>
        <w:sectPr w:rsidR="00525F4D" w:rsidRPr="00F36999" w:rsidSect="00F36999">
          <w:headerReference w:type="default" r:id="rId9"/>
          <w:footerReference w:type="default" r:id="rId10"/>
          <w:type w:val="continuous"/>
          <w:pgSz w:w="11910" w:h="16840"/>
          <w:pgMar w:top="1170" w:right="840" w:bottom="840" w:left="1170" w:header="541" w:footer="642" w:gutter="0"/>
          <w:cols w:space="720"/>
        </w:sectPr>
      </w:pPr>
    </w:p>
    <w:p w:rsidR="00AE3E37" w:rsidRPr="00F36999" w:rsidRDefault="00A9710C" w:rsidP="00F36999">
      <w:pPr>
        <w:pStyle w:val="Heading3"/>
        <w:tabs>
          <w:tab w:val="left" w:pos="90"/>
        </w:tabs>
        <w:spacing w:before="147"/>
        <w:ind w:left="0"/>
        <w:jc w:val="center"/>
        <w:rPr>
          <w:rFonts w:ascii="Times New Roman" w:hAnsi="Times New Roman" w:cs="Times New Roman"/>
          <w:sz w:val="24"/>
          <w:szCs w:val="24"/>
        </w:rPr>
      </w:pPr>
      <w:r w:rsidRPr="00F36999">
        <w:rPr>
          <w:rFonts w:ascii="Times New Roman" w:hAnsi="Times New Roman" w:cs="Times New Roman"/>
          <w:sz w:val="24"/>
          <w:szCs w:val="24"/>
        </w:rPr>
        <w:lastRenderedPageBreak/>
        <w:t>Abstract</w:t>
      </w:r>
      <w:r w:rsidR="00F36999">
        <w:rPr>
          <w:rFonts w:ascii="Times New Roman" w:hAnsi="Times New Roman" w:cs="Times New Roman"/>
          <w:sz w:val="24"/>
          <w:szCs w:val="24"/>
        </w:rPr>
        <w:br/>
      </w:r>
    </w:p>
    <w:p w:rsidR="00F36999" w:rsidRDefault="00975BCB" w:rsidP="00F36999">
      <w:pPr>
        <w:tabs>
          <w:tab w:val="left" w:pos="90"/>
        </w:tabs>
        <w:jc w:val="both"/>
        <w:rPr>
          <w:rFonts w:ascii="Times New Roman" w:hAnsi="Times New Roman" w:cs="Times New Roman"/>
          <w:sz w:val="24"/>
          <w:szCs w:val="24"/>
        </w:rPr>
      </w:pPr>
      <w:r w:rsidRPr="00F36999">
        <w:rPr>
          <w:rFonts w:ascii="Times New Roman" w:hAnsi="Times New Roman" w:cs="Times New Roman"/>
          <w:b/>
          <w:sz w:val="24"/>
          <w:szCs w:val="24"/>
        </w:rPr>
        <w:t>Statement of the problem:</w:t>
      </w:r>
      <w:r w:rsidRPr="00F36999">
        <w:rPr>
          <w:rFonts w:ascii="Times New Roman" w:hAnsi="Times New Roman" w:cs="Times New Roman"/>
          <w:sz w:val="24"/>
          <w:szCs w:val="24"/>
        </w:rPr>
        <w:t xml:space="preserve"> </w:t>
      </w:r>
      <w:r w:rsidR="008731BE" w:rsidRPr="00F36999">
        <w:rPr>
          <w:rFonts w:ascii="Times New Roman" w:hAnsi="Times New Roman" w:cs="Times New Roman"/>
          <w:sz w:val="24"/>
          <w:szCs w:val="24"/>
        </w:rPr>
        <w:t>T</w:t>
      </w:r>
      <w:r w:rsidRPr="00F36999">
        <w:rPr>
          <w:rFonts w:ascii="Times New Roman" w:hAnsi="Times New Roman" w:cs="Times New Roman"/>
          <w:sz w:val="24"/>
          <w:szCs w:val="24"/>
        </w:rPr>
        <w:t xml:space="preserve">he agricultural industry has become a critical sector in Europe. In 2020, 20% of global food production was wasted. </w:t>
      </w:r>
      <w:proofErr w:type="gramStart"/>
      <w:r w:rsidRPr="00F36999">
        <w:rPr>
          <w:rFonts w:ascii="Times New Roman" w:hAnsi="Times New Roman" w:cs="Times New Roman"/>
          <w:sz w:val="24"/>
          <w:szCs w:val="24"/>
        </w:rPr>
        <w:t>The manufacturing of coffee results in the production of significant amounts of waste such as spent coffee grounds (SCG), causing environmental problems.</w:t>
      </w:r>
      <w:proofErr w:type="gramEnd"/>
      <w:r w:rsidRPr="00F36999">
        <w:rPr>
          <w:rFonts w:ascii="Times New Roman" w:hAnsi="Times New Roman" w:cs="Times New Roman"/>
          <w:sz w:val="24"/>
          <w:szCs w:val="24"/>
        </w:rPr>
        <w:t xml:space="preserve"> Spent coffee grounds are rich in polyphenols, including chlorogenic acid, and can be used as an alternative to obtain those substances. </w:t>
      </w:r>
    </w:p>
    <w:p w:rsidR="00F36999" w:rsidRDefault="00F36999" w:rsidP="00F36999">
      <w:pPr>
        <w:tabs>
          <w:tab w:val="left" w:pos="90"/>
        </w:tabs>
        <w:jc w:val="both"/>
        <w:rPr>
          <w:rFonts w:ascii="Times New Roman" w:hAnsi="Times New Roman" w:cs="Times New Roman"/>
          <w:sz w:val="24"/>
          <w:szCs w:val="24"/>
        </w:rPr>
      </w:pPr>
    </w:p>
    <w:p w:rsidR="00F36999" w:rsidRDefault="00975BCB" w:rsidP="00F36999">
      <w:pPr>
        <w:tabs>
          <w:tab w:val="left" w:pos="90"/>
        </w:tabs>
        <w:jc w:val="both"/>
        <w:rPr>
          <w:rFonts w:ascii="Times New Roman" w:hAnsi="Times New Roman" w:cs="Times New Roman"/>
          <w:sz w:val="24"/>
          <w:szCs w:val="24"/>
        </w:rPr>
      </w:pPr>
      <w:r w:rsidRPr="00F36999">
        <w:rPr>
          <w:rFonts w:ascii="Times New Roman" w:hAnsi="Times New Roman" w:cs="Times New Roman"/>
          <w:b/>
          <w:sz w:val="24"/>
          <w:szCs w:val="24"/>
        </w:rPr>
        <w:t>Objective:</w:t>
      </w:r>
      <w:r w:rsidRPr="00F36999">
        <w:rPr>
          <w:rFonts w:ascii="Times New Roman" w:hAnsi="Times New Roman" w:cs="Times New Roman"/>
          <w:sz w:val="24"/>
          <w:szCs w:val="24"/>
        </w:rPr>
        <w:t xml:space="preserve"> The purpose of this study is to evaluate the capacity of ethanol to extract valuable substances such as chlorogenic acid (CA) that is known for its antioxidant properties by testing different proportions of EtOH/water through solid/liquid extraction. Methods: Mixtures of ethanol/water (0%, 20%, 40%, 60%, 80%, 96%) were tested using solid-liquid extraction assisted by vortex shaken and ultrasound (at room T and at 50</w:t>
      </w:r>
      <w:r w:rsidR="00046882" w:rsidRPr="00F36999">
        <w:rPr>
          <w:rFonts w:ascii="Times New Roman" w:hAnsi="Times New Roman" w:cs="Times New Roman"/>
          <w:sz w:val="24"/>
          <w:szCs w:val="24"/>
        </w:rPr>
        <w:t xml:space="preserve"> </w:t>
      </w:r>
      <w:r w:rsidRPr="00F36999">
        <w:rPr>
          <w:rFonts w:ascii="Times New Roman" w:hAnsi="Times New Roman" w:cs="Times New Roman"/>
          <w:sz w:val="24"/>
          <w:szCs w:val="24"/>
        </w:rPr>
        <w:t xml:space="preserve">°C). </w:t>
      </w:r>
      <w:proofErr w:type="gramStart"/>
      <w:r w:rsidRPr="00F36999">
        <w:rPr>
          <w:rFonts w:ascii="Times New Roman" w:hAnsi="Times New Roman" w:cs="Times New Roman"/>
          <w:sz w:val="24"/>
          <w:szCs w:val="24"/>
        </w:rPr>
        <w:t>A solvent/SCG ratio, 5</w:t>
      </w:r>
      <w:r w:rsidR="00891619" w:rsidRPr="00F36999">
        <w:rPr>
          <w:rFonts w:ascii="Times New Roman" w:hAnsi="Times New Roman" w:cs="Times New Roman"/>
          <w:sz w:val="24"/>
          <w:szCs w:val="24"/>
        </w:rPr>
        <w:t>.7</w:t>
      </w:r>
      <w:r w:rsidRPr="00F36999">
        <w:rPr>
          <w:rFonts w:ascii="Times New Roman" w:hAnsi="Times New Roman" w:cs="Times New Roman"/>
          <w:sz w:val="24"/>
          <w:szCs w:val="24"/>
        </w:rPr>
        <w:t xml:space="preserve"> mL/g, with only 1 min extraction time were</w:t>
      </w:r>
      <w:proofErr w:type="gramEnd"/>
      <w:r w:rsidRPr="00F36999">
        <w:rPr>
          <w:rFonts w:ascii="Times New Roman" w:hAnsi="Times New Roman" w:cs="Times New Roman"/>
          <w:sz w:val="24"/>
          <w:szCs w:val="24"/>
        </w:rPr>
        <w:t xml:space="preserve"> used</w:t>
      </w:r>
      <w:r w:rsidR="008731BE" w:rsidRPr="00F36999">
        <w:rPr>
          <w:rFonts w:ascii="Times New Roman" w:hAnsi="Times New Roman" w:cs="Times New Roman"/>
          <w:sz w:val="24"/>
          <w:szCs w:val="24"/>
        </w:rPr>
        <w:t>.</w:t>
      </w:r>
      <w:r w:rsidR="00D9651B" w:rsidRPr="00F36999">
        <w:rPr>
          <w:rFonts w:ascii="Times New Roman" w:hAnsi="Times New Roman" w:cs="Times New Roman"/>
          <w:sz w:val="24"/>
          <w:szCs w:val="24"/>
        </w:rPr>
        <w:t xml:space="preserve"> </w:t>
      </w:r>
      <w:r w:rsidR="008731BE" w:rsidRPr="00F36999">
        <w:rPr>
          <w:rFonts w:ascii="Times New Roman" w:hAnsi="Times New Roman" w:cs="Times New Roman"/>
          <w:sz w:val="24"/>
          <w:szCs w:val="24"/>
        </w:rPr>
        <w:t xml:space="preserve">Quantification of CA </w:t>
      </w:r>
      <w:r w:rsidR="00D9651B" w:rsidRPr="00F36999">
        <w:rPr>
          <w:rFonts w:ascii="Times New Roman" w:hAnsi="Times New Roman" w:cs="Times New Roman"/>
          <w:sz w:val="24"/>
          <w:szCs w:val="24"/>
        </w:rPr>
        <w:t xml:space="preserve">was conducted in </w:t>
      </w:r>
      <w:r w:rsidR="00046882" w:rsidRPr="00F36999">
        <w:rPr>
          <w:rFonts w:ascii="Times New Roman" w:hAnsi="Times New Roman" w:cs="Times New Roman"/>
          <w:sz w:val="24"/>
          <w:szCs w:val="24"/>
        </w:rPr>
        <w:t xml:space="preserve">a </w:t>
      </w:r>
      <w:r w:rsidR="00D9651B" w:rsidRPr="00F36999">
        <w:rPr>
          <w:rFonts w:ascii="Times New Roman" w:hAnsi="Times New Roman" w:cs="Times New Roman"/>
          <w:sz w:val="24"/>
          <w:szCs w:val="24"/>
        </w:rPr>
        <w:t xml:space="preserve">HPLC equipped with a </w:t>
      </w:r>
      <w:r w:rsidR="00AF7896" w:rsidRPr="00F36999">
        <w:rPr>
          <w:rFonts w:ascii="Times New Roman" w:hAnsi="Times New Roman" w:cs="Times New Roman"/>
          <w:sz w:val="24"/>
          <w:szCs w:val="24"/>
        </w:rPr>
        <w:t xml:space="preserve">UV/Visible diode at a </w:t>
      </w:r>
      <w:r w:rsidR="00D9651B" w:rsidRPr="00F36999">
        <w:rPr>
          <w:rFonts w:ascii="Times New Roman" w:hAnsi="Times New Roman" w:cs="Times New Roman"/>
          <w:sz w:val="24"/>
          <w:szCs w:val="24"/>
        </w:rPr>
        <w:t>wavelength of 278 nm</w:t>
      </w:r>
      <w:r w:rsidRPr="00F36999">
        <w:rPr>
          <w:rFonts w:ascii="Times New Roman" w:hAnsi="Times New Roman" w:cs="Times New Roman"/>
          <w:sz w:val="24"/>
          <w:szCs w:val="24"/>
        </w:rPr>
        <w:t>.</w:t>
      </w:r>
      <w:r w:rsidR="00D9651B" w:rsidRPr="00F36999">
        <w:rPr>
          <w:rFonts w:ascii="Times New Roman" w:hAnsi="Times New Roman" w:cs="Times New Roman"/>
          <w:sz w:val="24"/>
          <w:szCs w:val="24"/>
        </w:rPr>
        <w:t xml:space="preserve"> The mobile phase was </w:t>
      </w:r>
      <w:r w:rsidR="0018712A" w:rsidRPr="00F36999">
        <w:rPr>
          <w:rFonts w:ascii="Times New Roman" w:hAnsi="Times New Roman" w:cs="Times New Roman"/>
          <w:sz w:val="24"/>
          <w:szCs w:val="24"/>
        </w:rPr>
        <w:t xml:space="preserve">consisted of </w:t>
      </w:r>
      <w:r w:rsidR="00D9651B" w:rsidRPr="00F36999">
        <w:rPr>
          <w:rFonts w:ascii="Times New Roman" w:hAnsi="Times New Roman" w:cs="Times New Roman"/>
          <w:sz w:val="24"/>
          <w:szCs w:val="24"/>
        </w:rPr>
        <w:t>acetonitrile</w:t>
      </w:r>
      <w:r w:rsidR="0018712A" w:rsidRPr="00F36999">
        <w:rPr>
          <w:rFonts w:ascii="Times New Roman" w:hAnsi="Times New Roman" w:cs="Times New Roman"/>
          <w:sz w:val="24"/>
          <w:szCs w:val="24"/>
        </w:rPr>
        <w:t xml:space="preserve"> </w:t>
      </w:r>
      <w:r w:rsidR="00AF7896" w:rsidRPr="00F36999">
        <w:rPr>
          <w:rFonts w:ascii="Times New Roman" w:hAnsi="Times New Roman" w:cs="Times New Roman"/>
          <w:sz w:val="24"/>
          <w:szCs w:val="24"/>
        </w:rPr>
        <w:t>7</w:t>
      </w:r>
      <w:r w:rsidR="0018712A" w:rsidRPr="00F36999">
        <w:rPr>
          <w:rFonts w:ascii="Times New Roman" w:hAnsi="Times New Roman" w:cs="Times New Roman"/>
          <w:sz w:val="24"/>
          <w:szCs w:val="24"/>
        </w:rPr>
        <w:t>% v/v and 93% v/v water.</w:t>
      </w:r>
      <w:r w:rsidR="009756F9" w:rsidRPr="00F36999">
        <w:rPr>
          <w:rFonts w:ascii="Times New Roman" w:hAnsi="Times New Roman" w:cs="Times New Roman"/>
          <w:sz w:val="24"/>
          <w:szCs w:val="24"/>
        </w:rPr>
        <w:t xml:space="preserve"> </w:t>
      </w:r>
    </w:p>
    <w:p w:rsidR="00F36999" w:rsidRDefault="00F36999" w:rsidP="00F36999">
      <w:pPr>
        <w:tabs>
          <w:tab w:val="left" w:pos="90"/>
        </w:tabs>
        <w:jc w:val="both"/>
        <w:rPr>
          <w:rFonts w:ascii="Times New Roman" w:hAnsi="Times New Roman" w:cs="Times New Roman"/>
          <w:sz w:val="24"/>
          <w:szCs w:val="24"/>
        </w:rPr>
      </w:pPr>
    </w:p>
    <w:p w:rsidR="00F36999" w:rsidRDefault="00975BCB" w:rsidP="00F36999">
      <w:pPr>
        <w:tabs>
          <w:tab w:val="left" w:pos="90"/>
        </w:tabs>
        <w:jc w:val="both"/>
        <w:rPr>
          <w:rFonts w:ascii="Times New Roman" w:hAnsi="Times New Roman" w:cs="Times New Roman"/>
          <w:sz w:val="24"/>
          <w:szCs w:val="24"/>
        </w:rPr>
      </w:pPr>
      <w:r w:rsidRPr="00F36999">
        <w:rPr>
          <w:rFonts w:ascii="Times New Roman" w:hAnsi="Times New Roman" w:cs="Times New Roman"/>
          <w:b/>
          <w:sz w:val="24"/>
          <w:szCs w:val="24"/>
        </w:rPr>
        <w:t>Results:</w:t>
      </w:r>
      <w:r w:rsidRPr="00F36999">
        <w:rPr>
          <w:rFonts w:ascii="Times New Roman" w:hAnsi="Times New Roman" w:cs="Times New Roman"/>
          <w:sz w:val="24"/>
          <w:szCs w:val="24"/>
        </w:rPr>
        <w:t xml:space="preserve"> Vortex yielded the greatest amount of chlorogenic acid with 0.696 mg CA/g, using 0% ethanol. The extract obtained with 20% ethanol presented similar results of chlorogenic acid, approximately</w:t>
      </w:r>
      <w:r w:rsidR="000F1AAC" w:rsidRPr="00F36999">
        <w:rPr>
          <w:rFonts w:ascii="Times New Roman" w:hAnsi="Times New Roman" w:cs="Times New Roman"/>
          <w:sz w:val="24"/>
          <w:szCs w:val="24"/>
        </w:rPr>
        <w:t>,</w:t>
      </w:r>
      <w:r w:rsidRPr="00F36999">
        <w:rPr>
          <w:rFonts w:ascii="Times New Roman" w:hAnsi="Times New Roman" w:cs="Times New Roman"/>
          <w:sz w:val="24"/>
          <w:szCs w:val="24"/>
        </w:rPr>
        <w:t xml:space="preserve"> 0.528 mg CA/g</w:t>
      </w:r>
      <w:r w:rsidR="00F36999">
        <w:rPr>
          <w:rFonts w:ascii="Times New Roman" w:hAnsi="Times New Roman" w:cs="Times New Roman"/>
          <w:sz w:val="24"/>
          <w:szCs w:val="24"/>
        </w:rPr>
        <w:t xml:space="preserve"> (Figure 1)</w:t>
      </w:r>
      <w:r w:rsidRPr="00F36999">
        <w:rPr>
          <w:rFonts w:ascii="Times New Roman" w:hAnsi="Times New Roman" w:cs="Times New Roman"/>
          <w:sz w:val="24"/>
          <w:szCs w:val="24"/>
        </w:rPr>
        <w:t xml:space="preserve">. </w:t>
      </w:r>
    </w:p>
    <w:p w:rsidR="00F36999" w:rsidRDefault="00F36999" w:rsidP="00F36999">
      <w:pPr>
        <w:tabs>
          <w:tab w:val="left" w:pos="90"/>
        </w:tabs>
        <w:jc w:val="both"/>
        <w:rPr>
          <w:rFonts w:ascii="Times New Roman" w:hAnsi="Times New Roman" w:cs="Times New Roman"/>
          <w:sz w:val="24"/>
          <w:szCs w:val="24"/>
        </w:rPr>
      </w:pPr>
    </w:p>
    <w:p w:rsidR="00975BCB" w:rsidRPr="00F36999" w:rsidRDefault="00975BCB" w:rsidP="00F36999">
      <w:pPr>
        <w:tabs>
          <w:tab w:val="left" w:pos="90"/>
        </w:tabs>
        <w:jc w:val="both"/>
        <w:rPr>
          <w:rFonts w:ascii="Times New Roman" w:hAnsi="Times New Roman" w:cs="Times New Roman"/>
          <w:sz w:val="24"/>
          <w:szCs w:val="24"/>
        </w:rPr>
      </w:pPr>
      <w:r w:rsidRPr="00F36999">
        <w:rPr>
          <w:rFonts w:ascii="Times New Roman" w:hAnsi="Times New Roman" w:cs="Times New Roman"/>
          <w:b/>
          <w:sz w:val="24"/>
          <w:szCs w:val="24"/>
        </w:rPr>
        <w:t>Conclusion:</w:t>
      </w:r>
      <w:r w:rsidRPr="00F36999">
        <w:rPr>
          <w:rFonts w:ascii="Times New Roman" w:hAnsi="Times New Roman" w:cs="Times New Roman"/>
          <w:sz w:val="24"/>
          <w:szCs w:val="24"/>
        </w:rPr>
        <w:t xml:space="preserve"> Vortex presented the best results in comparison to ultrasound with 70 % of difference.</w:t>
      </w:r>
      <w:r w:rsidR="003073E6" w:rsidRPr="00F36999">
        <w:rPr>
          <w:rFonts w:ascii="Times New Roman" w:hAnsi="Times New Roman" w:cs="Times New Roman"/>
          <w:sz w:val="24"/>
          <w:szCs w:val="24"/>
        </w:rPr>
        <w:t xml:space="preserve"> </w:t>
      </w:r>
      <w:r w:rsidR="000F1AAC" w:rsidRPr="00F36999">
        <w:rPr>
          <w:rFonts w:ascii="Times New Roman" w:hAnsi="Times New Roman" w:cs="Times New Roman"/>
          <w:sz w:val="24"/>
          <w:szCs w:val="24"/>
        </w:rPr>
        <w:t>Th</w:t>
      </w:r>
      <w:r w:rsidR="009E2E66" w:rsidRPr="00F36999">
        <w:rPr>
          <w:rFonts w:ascii="Times New Roman" w:hAnsi="Times New Roman" w:cs="Times New Roman"/>
          <w:sz w:val="24"/>
          <w:szCs w:val="24"/>
        </w:rPr>
        <w:t xml:space="preserve">is will help to </w:t>
      </w:r>
      <w:r w:rsidR="000F1AAC" w:rsidRPr="00F36999">
        <w:rPr>
          <w:rFonts w:ascii="Times New Roman" w:hAnsi="Times New Roman" w:cs="Times New Roman"/>
          <w:sz w:val="24"/>
          <w:szCs w:val="24"/>
        </w:rPr>
        <w:t xml:space="preserve">scale </w:t>
      </w:r>
      <w:r w:rsidR="009E2E66" w:rsidRPr="00F36999">
        <w:rPr>
          <w:rFonts w:ascii="Times New Roman" w:hAnsi="Times New Roman" w:cs="Times New Roman"/>
          <w:sz w:val="24"/>
          <w:szCs w:val="24"/>
        </w:rPr>
        <w:t xml:space="preserve">the process </w:t>
      </w:r>
      <w:r w:rsidR="000F1AAC" w:rsidRPr="00F36999">
        <w:rPr>
          <w:rFonts w:ascii="Times New Roman" w:hAnsi="Times New Roman" w:cs="Times New Roman"/>
          <w:sz w:val="24"/>
          <w:szCs w:val="24"/>
        </w:rPr>
        <w:t>easily. The</w:t>
      </w:r>
      <w:r w:rsidRPr="00F36999">
        <w:rPr>
          <w:rFonts w:ascii="Times New Roman" w:hAnsi="Times New Roman" w:cs="Times New Roman"/>
          <w:sz w:val="24"/>
          <w:szCs w:val="24"/>
        </w:rPr>
        <w:t xml:space="preserve"> extract obtained with 20% ethanol gave yields of chlorogenic acid that are comparable to those obtained with water. Th</w:t>
      </w:r>
      <w:r w:rsidR="000C2BB2" w:rsidRPr="00F36999">
        <w:rPr>
          <w:rFonts w:ascii="Times New Roman" w:hAnsi="Times New Roman" w:cs="Times New Roman"/>
          <w:sz w:val="24"/>
          <w:szCs w:val="24"/>
        </w:rPr>
        <w:t>is</w:t>
      </w:r>
      <w:r w:rsidRPr="00F36999">
        <w:rPr>
          <w:rFonts w:ascii="Times New Roman" w:hAnsi="Times New Roman" w:cs="Times New Roman"/>
          <w:sz w:val="24"/>
          <w:szCs w:val="24"/>
        </w:rPr>
        <w:t xml:space="preserve"> </w:t>
      </w:r>
      <w:r w:rsidR="000C2BB2" w:rsidRPr="00F36999">
        <w:rPr>
          <w:rFonts w:ascii="Times New Roman" w:hAnsi="Times New Roman" w:cs="Times New Roman"/>
          <w:sz w:val="24"/>
          <w:szCs w:val="24"/>
        </w:rPr>
        <w:t>would be interesting to reduce the amount of energy needed in solvent elimination for f</w:t>
      </w:r>
      <w:r w:rsidR="00046882" w:rsidRPr="00F36999">
        <w:rPr>
          <w:rFonts w:ascii="Times New Roman" w:hAnsi="Times New Roman" w:cs="Times New Roman"/>
          <w:sz w:val="24"/>
          <w:szCs w:val="24"/>
        </w:rPr>
        <w:t>u</w:t>
      </w:r>
      <w:r w:rsidR="000C2BB2" w:rsidRPr="00F36999">
        <w:rPr>
          <w:rFonts w:ascii="Times New Roman" w:hAnsi="Times New Roman" w:cs="Times New Roman"/>
          <w:sz w:val="24"/>
          <w:szCs w:val="24"/>
        </w:rPr>
        <w:t xml:space="preserve">rther applications of the obtained chlorogenic acid. It </w:t>
      </w:r>
      <w:r w:rsidR="005D4F42" w:rsidRPr="00F36999">
        <w:rPr>
          <w:rFonts w:ascii="Times New Roman" w:hAnsi="Times New Roman" w:cs="Times New Roman"/>
          <w:sz w:val="24"/>
          <w:szCs w:val="24"/>
        </w:rPr>
        <w:t>will be</w:t>
      </w:r>
      <w:r w:rsidR="000C2BB2" w:rsidRPr="00F36999">
        <w:rPr>
          <w:rFonts w:ascii="Times New Roman" w:hAnsi="Times New Roman" w:cs="Times New Roman"/>
          <w:sz w:val="24"/>
          <w:szCs w:val="24"/>
        </w:rPr>
        <w:t xml:space="preserve"> worth compar</w:t>
      </w:r>
      <w:r w:rsidR="00046882" w:rsidRPr="00F36999">
        <w:rPr>
          <w:rFonts w:ascii="Times New Roman" w:hAnsi="Times New Roman" w:cs="Times New Roman"/>
          <w:sz w:val="24"/>
          <w:szCs w:val="24"/>
        </w:rPr>
        <w:t>ing</w:t>
      </w:r>
      <w:r w:rsidR="000C2BB2" w:rsidRPr="00F36999">
        <w:rPr>
          <w:rFonts w:ascii="Times New Roman" w:hAnsi="Times New Roman" w:cs="Times New Roman"/>
          <w:sz w:val="24"/>
          <w:szCs w:val="24"/>
        </w:rPr>
        <w:t xml:space="preserve"> both options</w:t>
      </w:r>
      <w:r w:rsidR="005D4F42" w:rsidRPr="00F36999">
        <w:rPr>
          <w:rFonts w:ascii="Times New Roman" w:hAnsi="Times New Roman" w:cs="Times New Roman"/>
          <w:sz w:val="24"/>
          <w:szCs w:val="24"/>
        </w:rPr>
        <w:t xml:space="preserve"> from an environmental point of view to know which of them is environmentally better for a certain application.</w:t>
      </w:r>
    </w:p>
    <w:p w:rsidR="005D4F42" w:rsidRPr="00F36999" w:rsidRDefault="005D4F42" w:rsidP="00F36999">
      <w:pPr>
        <w:tabs>
          <w:tab w:val="left" w:pos="90"/>
        </w:tabs>
        <w:jc w:val="both"/>
        <w:rPr>
          <w:rFonts w:ascii="Times New Roman" w:hAnsi="Times New Roman" w:cs="Times New Roman"/>
          <w:sz w:val="24"/>
          <w:szCs w:val="24"/>
        </w:rPr>
      </w:pPr>
    </w:p>
    <w:p w:rsidR="00F36999" w:rsidRDefault="005D4F42" w:rsidP="00F36999">
      <w:pPr>
        <w:tabs>
          <w:tab w:val="left" w:pos="90"/>
        </w:tabs>
        <w:jc w:val="both"/>
        <w:rPr>
          <w:rFonts w:ascii="Times New Roman" w:hAnsi="Times New Roman" w:cs="Times New Roman"/>
          <w:sz w:val="24"/>
          <w:szCs w:val="24"/>
        </w:rPr>
      </w:pPr>
      <w:r w:rsidRPr="00F36999">
        <w:rPr>
          <w:rFonts w:ascii="Times New Roman" w:hAnsi="Times New Roman" w:cs="Times New Roman"/>
          <w:b/>
          <w:sz w:val="24"/>
          <w:szCs w:val="24"/>
        </w:rPr>
        <w:t>Acknowledgements:</w:t>
      </w:r>
      <w:r w:rsidRPr="00F36999">
        <w:rPr>
          <w:rFonts w:ascii="Times New Roman" w:hAnsi="Times New Roman" w:cs="Times New Roman"/>
          <w:sz w:val="24"/>
          <w:szCs w:val="24"/>
        </w:rPr>
        <w:t xml:space="preserve"> </w:t>
      </w:r>
      <w:r w:rsidR="00AF7896" w:rsidRPr="00F36999">
        <w:rPr>
          <w:rFonts w:ascii="Times New Roman" w:hAnsi="Times New Roman" w:cs="Times New Roman"/>
          <w:sz w:val="24"/>
          <w:szCs w:val="24"/>
        </w:rPr>
        <w:t>The authors wish to acknowledge the financial support from the Spanish Ministry of Science and Innovation to the project KAIROS-BIOCIR (PID2019-104925RB-C32</w:t>
      </w:r>
      <w:r w:rsidR="00305D1C" w:rsidRPr="00F36999">
        <w:rPr>
          <w:rFonts w:ascii="Times New Roman" w:hAnsi="Times New Roman" w:cs="Times New Roman"/>
          <w:sz w:val="24"/>
          <w:szCs w:val="24"/>
        </w:rPr>
        <w:t>)</w:t>
      </w:r>
      <w:r w:rsidR="00AF7896" w:rsidRPr="00F36999">
        <w:rPr>
          <w:rFonts w:ascii="Times New Roman" w:hAnsi="Times New Roman" w:cs="Times New Roman"/>
          <w:sz w:val="24"/>
          <w:szCs w:val="24"/>
        </w:rPr>
        <w:t>. The first author also appreciates the support (2021FI SDUR 00130) from the Secretariat for Universities and Research of the Ministry of Business and Knowledge of the Government of Catalonia and the European Social Fund.</w:t>
      </w:r>
    </w:p>
    <w:p w:rsidR="00525F4D" w:rsidRPr="00F36999" w:rsidRDefault="00525F4D" w:rsidP="00F36999">
      <w:pPr>
        <w:pStyle w:val="BodyText"/>
        <w:tabs>
          <w:tab w:val="left" w:pos="90"/>
        </w:tabs>
        <w:spacing w:before="2"/>
        <w:rPr>
          <w:rFonts w:ascii="Times New Roman" w:hAnsi="Times New Roman" w:cs="Times New Roman"/>
          <w:b/>
          <w:sz w:val="24"/>
          <w:szCs w:val="24"/>
        </w:rPr>
      </w:pPr>
    </w:p>
    <w:p w:rsidR="00525F4D" w:rsidRPr="00F36999" w:rsidRDefault="00525F4D" w:rsidP="00F36999">
      <w:pPr>
        <w:tabs>
          <w:tab w:val="left" w:pos="90"/>
        </w:tabs>
        <w:rPr>
          <w:rFonts w:ascii="Times New Roman" w:hAnsi="Times New Roman" w:cs="Times New Roman"/>
          <w:b/>
          <w:color w:val="BF5A14"/>
          <w:sz w:val="24"/>
          <w:szCs w:val="24"/>
        </w:rPr>
      </w:pPr>
    </w:p>
    <w:p w:rsidR="00F36999" w:rsidRDefault="00F36999" w:rsidP="00F36999">
      <w:pPr>
        <w:tabs>
          <w:tab w:val="left" w:pos="90"/>
        </w:tabs>
        <w:rPr>
          <w:rFonts w:ascii="Times New Roman" w:hAnsi="Times New Roman" w:cs="Times New Roman"/>
          <w:b/>
          <w:color w:val="BF5A14"/>
          <w:sz w:val="24"/>
          <w:szCs w:val="24"/>
        </w:rPr>
      </w:pPr>
    </w:p>
    <w:p w:rsidR="00F36999" w:rsidRDefault="00F36999" w:rsidP="00F36999">
      <w:pPr>
        <w:tabs>
          <w:tab w:val="left" w:pos="90"/>
        </w:tabs>
        <w:rPr>
          <w:rFonts w:ascii="Times New Roman" w:hAnsi="Times New Roman" w:cs="Times New Roman"/>
          <w:b/>
          <w:color w:val="BF5A14"/>
          <w:sz w:val="24"/>
          <w:szCs w:val="24"/>
        </w:rPr>
      </w:pPr>
    </w:p>
    <w:p w:rsidR="00F36999" w:rsidRDefault="00F36999" w:rsidP="00F36999">
      <w:pPr>
        <w:tabs>
          <w:tab w:val="left" w:pos="90"/>
        </w:tabs>
        <w:rPr>
          <w:rFonts w:ascii="Times New Roman" w:hAnsi="Times New Roman" w:cs="Times New Roman"/>
          <w:b/>
          <w:color w:val="BF5A14"/>
          <w:sz w:val="24"/>
          <w:szCs w:val="24"/>
        </w:rPr>
      </w:pPr>
    </w:p>
    <w:p w:rsidR="00F36999" w:rsidRDefault="00F36999" w:rsidP="00F36999">
      <w:pPr>
        <w:tabs>
          <w:tab w:val="left" w:pos="90"/>
        </w:tabs>
        <w:rPr>
          <w:rFonts w:ascii="Times New Roman" w:hAnsi="Times New Roman" w:cs="Times New Roman"/>
          <w:b/>
          <w:color w:val="BF5A14"/>
          <w:sz w:val="24"/>
          <w:szCs w:val="24"/>
        </w:rPr>
      </w:pPr>
    </w:p>
    <w:p w:rsidR="00F36999" w:rsidRDefault="00F36999" w:rsidP="00F36999">
      <w:pPr>
        <w:tabs>
          <w:tab w:val="left" w:pos="90"/>
        </w:tabs>
        <w:rPr>
          <w:rFonts w:ascii="Times New Roman" w:hAnsi="Times New Roman" w:cs="Times New Roman"/>
          <w:b/>
          <w:color w:val="BF5A14"/>
          <w:sz w:val="24"/>
          <w:szCs w:val="24"/>
        </w:rPr>
      </w:pPr>
    </w:p>
    <w:p w:rsidR="00F36999" w:rsidRDefault="00F36999" w:rsidP="00F36999">
      <w:pPr>
        <w:tabs>
          <w:tab w:val="left" w:pos="90"/>
        </w:tabs>
        <w:rPr>
          <w:rFonts w:ascii="Times New Roman" w:hAnsi="Times New Roman" w:cs="Times New Roman"/>
          <w:b/>
          <w:color w:val="BF5A14"/>
          <w:sz w:val="24"/>
          <w:szCs w:val="24"/>
        </w:rPr>
      </w:pPr>
      <w:r w:rsidRPr="00F36999">
        <w:rPr>
          <w:rFonts w:ascii="Times New Roman" w:hAnsi="Times New Roman" w:cs="Times New Roman"/>
          <w:noProof/>
          <w:sz w:val="24"/>
          <w:szCs w:val="24"/>
        </w:rPr>
        <w:drawing>
          <wp:anchor distT="0" distB="0" distL="114300" distR="114300" simplePos="0" relativeHeight="251659264" behindDoc="1" locked="0" layoutInCell="1" allowOverlap="1" wp14:anchorId="52513D08" wp14:editId="119F40D6">
            <wp:simplePos x="0" y="0"/>
            <wp:positionH relativeFrom="column">
              <wp:posOffset>974725</wp:posOffset>
            </wp:positionH>
            <wp:positionV relativeFrom="paragraph">
              <wp:posOffset>146050</wp:posOffset>
            </wp:positionV>
            <wp:extent cx="4328795" cy="1923415"/>
            <wp:effectExtent l="0" t="0" r="0" b="635"/>
            <wp:wrapTight wrapText="bothSides">
              <wp:wrapPolygon edited="0">
                <wp:start x="0" y="0"/>
                <wp:lineTo x="0" y="21393"/>
                <wp:lineTo x="21483" y="21393"/>
                <wp:lineTo x="21483"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28795" cy="1923415"/>
                    </a:xfrm>
                    <a:prstGeom prst="rect">
                      <a:avLst/>
                    </a:prstGeom>
                  </pic:spPr>
                </pic:pic>
              </a:graphicData>
            </a:graphic>
            <wp14:sizeRelH relativeFrom="margin">
              <wp14:pctWidth>0</wp14:pctWidth>
            </wp14:sizeRelH>
            <wp14:sizeRelV relativeFrom="margin">
              <wp14:pctHeight>0</wp14:pctHeight>
            </wp14:sizeRelV>
          </wp:anchor>
        </w:drawing>
      </w:r>
    </w:p>
    <w:p w:rsidR="00F36999" w:rsidRDefault="00F36999" w:rsidP="00F36999">
      <w:pPr>
        <w:tabs>
          <w:tab w:val="left" w:pos="90"/>
        </w:tabs>
        <w:rPr>
          <w:rFonts w:ascii="Times New Roman" w:hAnsi="Times New Roman" w:cs="Times New Roman"/>
          <w:b/>
          <w:color w:val="BF5A14"/>
          <w:sz w:val="24"/>
          <w:szCs w:val="24"/>
        </w:rPr>
      </w:pPr>
    </w:p>
    <w:p w:rsidR="00F36999" w:rsidRDefault="00F36999" w:rsidP="00F36999">
      <w:pPr>
        <w:tabs>
          <w:tab w:val="left" w:pos="90"/>
        </w:tabs>
        <w:rPr>
          <w:rFonts w:ascii="Times New Roman" w:hAnsi="Times New Roman" w:cs="Times New Roman"/>
          <w:b/>
          <w:color w:val="BF5A14"/>
          <w:sz w:val="24"/>
          <w:szCs w:val="24"/>
        </w:rPr>
      </w:pPr>
    </w:p>
    <w:p w:rsidR="00F36999" w:rsidRDefault="00F36999" w:rsidP="00F36999">
      <w:pPr>
        <w:tabs>
          <w:tab w:val="left" w:pos="90"/>
        </w:tabs>
        <w:rPr>
          <w:rFonts w:ascii="Times New Roman" w:hAnsi="Times New Roman" w:cs="Times New Roman"/>
          <w:b/>
          <w:color w:val="BF5A14"/>
          <w:sz w:val="24"/>
          <w:szCs w:val="24"/>
        </w:rPr>
      </w:pPr>
    </w:p>
    <w:p w:rsidR="00F36999" w:rsidRDefault="00F36999" w:rsidP="00F36999">
      <w:pPr>
        <w:tabs>
          <w:tab w:val="left" w:pos="90"/>
        </w:tabs>
        <w:rPr>
          <w:rFonts w:ascii="Times New Roman" w:hAnsi="Times New Roman" w:cs="Times New Roman"/>
          <w:b/>
          <w:color w:val="BF5A14"/>
          <w:sz w:val="24"/>
          <w:szCs w:val="24"/>
        </w:rPr>
      </w:pPr>
    </w:p>
    <w:p w:rsidR="00F36999" w:rsidRDefault="00F36999" w:rsidP="00F36999">
      <w:pPr>
        <w:tabs>
          <w:tab w:val="left" w:pos="90"/>
        </w:tabs>
        <w:rPr>
          <w:rFonts w:ascii="Times New Roman" w:hAnsi="Times New Roman" w:cs="Times New Roman"/>
          <w:b/>
          <w:color w:val="BF5A14"/>
          <w:sz w:val="24"/>
          <w:szCs w:val="24"/>
        </w:rPr>
      </w:pPr>
    </w:p>
    <w:p w:rsidR="00F36999" w:rsidRDefault="00F36999" w:rsidP="00F36999">
      <w:pPr>
        <w:tabs>
          <w:tab w:val="left" w:pos="90"/>
        </w:tabs>
        <w:rPr>
          <w:rFonts w:ascii="Times New Roman" w:hAnsi="Times New Roman" w:cs="Times New Roman"/>
          <w:b/>
          <w:color w:val="BF5A14"/>
          <w:sz w:val="24"/>
          <w:szCs w:val="24"/>
        </w:rPr>
      </w:pPr>
    </w:p>
    <w:p w:rsidR="00F36999" w:rsidRDefault="00F36999" w:rsidP="00F36999">
      <w:pPr>
        <w:tabs>
          <w:tab w:val="left" w:pos="90"/>
        </w:tabs>
        <w:rPr>
          <w:rFonts w:ascii="Times New Roman" w:hAnsi="Times New Roman" w:cs="Times New Roman"/>
          <w:b/>
          <w:color w:val="BF5A14"/>
          <w:sz w:val="24"/>
          <w:szCs w:val="24"/>
        </w:rPr>
      </w:pPr>
    </w:p>
    <w:p w:rsidR="00F36999" w:rsidRDefault="00F36999" w:rsidP="00F36999">
      <w:pPr>
        <w:tabs>
          <w:tab w:val="left" w:pos="90"/>
        </w:tabs>
        <w:rPr>
          <w:rFonts w:ascii="Times New Roman" w:hAnsi="Times New Roman" w:cs="Times New Roman"/>
          <w:b/>
          <w:color w:val="BF5A14"/>
          <w:sz w:val="24"/>
          <w:szCs w:val="24"/>
        </w:rPr>
      </w:pPr>
    </w:p>
    <w:p w:rsidR="00F36999" w:rsidRDefault="00F36999" w:rsidP="00F36999">
      <w:pPr>
        <w:tabs>
          <w:tab w:val="left" w:pos="90"/>
        </w:tabs>
        <w:rPr>
          <w:rFonts w:ascii="Times New Roman" w:hAnsi="Times New Roman" w:cs="Times New Roman"/>
          <w:b/>
          <w:color w:val="BF5A14"/>
          <w:sz w:val="24"/>
          <w:szCs w:val="24"/>
        </w:rPr>
      </w:pPr>
    </w:p>
    <w:p w:rsidR="00F36999" w:rsidRDefault="00F36999" w:rsidP="00F36999">
      <w:pPr>
        <w:tabs>
          <w:tab w:val="left" w:pos="90"/>
        </w:tabs>
        <w:rPr>
          <w:rFonts w:ascii="Times New Roman" w:hAnsi="Times New Roman" w:cs="Times New Roman"/>
          <w:b/>
          <w:color w:val="BF5A14"/>
          <w:sz w:val="24"/>
          <w:szCs w:val="24"/>
        </w:rPr>
      </w:pPr>
    </w:p>
    <w:p w:rsidR="00F36999" w:rsidRDefault="00F36999" w:rsidP="00F36999">
      <w:pPr>
        <w:tabs>
          <w:tab w:val="left" w:pos="90"/>
        </w:tabs>
        <w:rPr>
          <w:rFonts w:ascii="Times New Roman" w:hAnsi="Times New Roman" w:cs="Times New Roman"/>
          <w:b/>
          <w:color w:val="BF5A14"/>
          <w:sz w:val="24"/>
          <w:szCs w:val="24"/>
        </w:rPr>
      </w:pPr>
    </w:p>
    <w:p w:rsidR="00F36999" w:rsidRDefault="00F36999" w:rsidP="00F36999">
      <w:pPr>
        <w:tabs>
          <w:tab w:val="left" w:pos="90"/>
        </w:tabs>
        <w:rPr>
          <w:rFonts w:ascii="Times New Roman" w:hAnsi="Times New Roman" w:cs="Times New Roman"/>
          <w:b/>
          <w:color w:val="BF5A14"/>
          <w:sz w:val="24"/>
          <w:szCs w:val="24"/>
        </w:rPr>
      </w:pPr>
    </w:p>
    <w:p w:rsidR="00F36999" w:rsidRDefault="00F36999" w:rsidP="00F36999">
      <w:pPr>
        <w:tabs>
          <w:tab w:val="left" w:pos="90"/>
        </w:tabs>
        <w:rPr>
          <w:rFonts w:ascii="Times New Roman" w:hAnsi="Times New Roman" w:cs="Times New Roman"/>
          <w:b/>
          <w:color w:val="BF5A14"/>
          <w:sz w:val="24"/>
          <w:szCs w:val="24"/>
        </w:rPr>
      </w:pPr>
    </w:p>
    <w:p w:rsidR="005973B9" w:rsidRPr="00044A51" w:rsidRDefault="00FF55D4" w:rsidP="00F36999">
      <w:pPr>
        <w:tabs>
          <w:tab w:val="left" w:pos="90"/>
        </w:tabs>
        <w:rPr>
          <w:rFonts w:ascii="Times New Roman" w:hAnsi="Times New Roman" w:cs="Times New Roman"/>
          <w:b/>
          <w:sz w:val="24"/>
          <w:szCs w:val="24"/>
        </w:rPr>
      </w:pPr>
      <w:r w:rsidRPr="00044A51">
        <w:rPr>
          <w:rFonts w:ascii="Times New Roman" w:hAnsi="Times New Roman" w:cs="Times New Roman"/>
          <w:b/>
          <w:sz w:val="24"/>
          <w:szCs w:val="24"/>
        </w:rPr>
        <w:t>References</w:t>
      </w:r>
    </w:p>
    <w:p w:rsidR="00657DCA" w:rsidRPr="00F36999" w:rsidRDefault="00657DCA" w:rsidP="00044A51">
      <w:pPr>
        <w:pStyle w:val="ListParagraph"/>
        <w:numPr>
          <w:ilvl w:val="0"/>
          <w:numId w:val="5"/>
        </w:numPr>
        <w:tabs>
          <w:tab w:val="left" w:pos="90"/>
        </w:tabs>
        <w:spacing w:line="240" w:lineRule="auto"/>
        <w:rPr>
          <w:rFonts w:ascii="Times New Roman" w:hAnsi="Times New Roman" w:cs="Times New Roman"/>
          <w:sz w:val="24"/>
          <w:szCs w:val="24"/>
        </w:rPr>
      </w:pPr>
      <w:proofErr w:type="spellStart"/>
      <w:r w:rsidRPr="00F36999">
        <w:rPr>
          <w:rFonts w:ascii="Times New Roman" w:hAnsi="Times New Roman" w:cs="Times New Roman"/>
          <w:sz w:val="24"/>
          <w:szCs w:val="24"/>
        </w:rPr>
        <w:t>Muscio</w:t>
      </w:r>
      <w:proofErr w:type="spellEnd"/>
      <w:r w:rsidRPr="00F36999">
        <w:rPr>
          <w:rFonts w:ascii="Times New Roman" w:hAnsi="Times New Roman" w:cs="Times New Roman"/>
          <w:sz w:val="24"/>
          <w:szCs w:val="24"/>
        </w:rPr>
        <w:t xml:space="preserve"> A, </w:t>
      </w:r>
      <w:proofErr w:type="spellStart"/>
      <w:r w:rsidRPr="00F36999">
        <w:rPr>
          <w:rFonts w:ascii="Times New Roman" w:hAnsi="Times New Roman" w:cs="Times New Roman"/>
          <w:sz w:val="24"/>
          <w:szCs w:val="24"/>
        </w:rPr>
        <w:t>Sisto</w:t>
      </w:r>
      <w:proofErr w:type="spellEnd"/>
      <w:r w:rsidRPr="00F36999">
        <w:rPr>
          <w:rFonts w:ascii="Times New Roman" w:hAnsi="Times New Roman" w:cs="Times New Roman"/>
          <w:sz w:val="24"/>
          <w:szCs w:val="24"/>
        </w:rPr>
        <w:t xml:space="preserve"> R (2020) Are </w:t>
      </w:r>
      <w:proofErr w:type="spellStart"/>
      <w:r w:rsidRPr="00F36999">
        <w:rPr>
          <w:rFonts w:ascii="Times New Roman" w:hAnsi="Times New Roman" w:cs="Times New Roman"/>
          <w:sz w:val="24"/>
          <w:szCs w:val="24"/>
        </w:rPr>
        <w:t>agri</w:t>
      </w:r>
      <w:proofErr w:type="spellEnd"/>
      <w:r w:rsidRPr="00F36999">
        <w:rPr>
          <w:rFonts w:ascii="Times New Roman" w:hAnsi="Times New Roman" w:cs="Times New Roman"/>
          <w:sz w:val="24"/>
          <w:szCs w:val="24"/>
        </w:rPr>
        <w:t xml:space="preserve">-food systems really switching to a circular economy model? Implications for European research and innovation policy. </w:t>
      </w:r>
      <w:r w:rsidRPr="009655D2">
        <w:rPr>
          <w:rFonts w:ascii="Times New Roman" w:hAnsi="Times New Roman" w:cs="Times New Roman"/>
          <w:i/>
          <w:sz w:val="24"/>
          <w:szCs w:val="24"/>
        </w:rPr>
        <w:t>Sustainability</w:t>
      </w:r>
      <w:r w:rsidRPr="00F36999">
        <w:rPr>
          <w:rFonts w:ascii="Times New Roman" w:hAnsi="Times New Roman" w:cs="Times New Roman"/>
          <w:sz w:val="24"/>
          <w:szCs w:val="24"/>
        </w:rPr>
        <w:t xml:space="preserve"> (Switzerland) 12: 5554. </w:t>
      </w:r>
    </w:p>
    <w:p w:rsidR="00657DCA" w:rsidRPr="00F36999" w:rsidRDefault="00AF7896" w:rsidP="00044A51">
      <w:pPr>
        <w:pStyle w:val="ListParagraph"/>
        <w:numPr>
          <w:ilvl w:val="0"/>
          <w:numId w:val="5"/>
        </w:numPr>
        <w:tabs>
          <w:tab w:val="left" w:pos="90"/>
        </w:tabs>
        <w:spacing w:line="240" w:lineRule="auto"/>
        <w:rPr>
          <w:rFonts w:ascii="Times New Roman" w:hAnsi="Times New Roman" w:cs="Times New Roman"/>
          <w:sz w:val="24"/>
          <w:szCs w:val="24"/>
        </w:rPr>
      </w:pPr>
      <w:r w:rsidRPr="00F36999">
        <w:rPr>
          <w:rFonts w:ascii="Times New Roman" w:hAnsi="Times New Roman" w:cs="Times New Roman"/>
          <w:sz w:val="24"/>
          <w:szCs w:val="24"/>
        </w:rPr>
        <w:t>European Commission (2020) Communication from The Commission To The European Parliament, The Council, The European Economic And Social Committee And The Committee Of The Regions. A new Circular Economy Action Plan for a cleaner and more competitive Europe. Brussels, Belgium.</w:t>
      </w:r>
    </w:p>
    <w:p w:rsidR="00AF7896" w:rsidRPr="00F36999" w:rsidRDefault="00AF7896" w:rsidP="00044A51">
      <w:pPr>
        <w:pStyle w:val="ListParagraph"/>
        <w:numPr>
          <w:ilvl w:val="0"/>
          <w:numId w:val="5"/>
        </w:numPr>
        <w:tabs>
          <w:tab w:val="left" w:pos="90"/>
        </w:tabs>
        <w:spacing w:line="240" w:lineRule="auto"/>
        <w:rPr>
          <w:rFonts w:ascii="Times New Roman" w:hAnsi="Times New Roman" w:cs="Times New Roman"/>
          <w:sz w:val="24"/>
          <w:szCs w:val="24"/>
        </w:rPr>
      </w:pPr>
      <w:r w:rsidRPr="00F36999">
        <w:rPr>
          <w:rFonts w:ascii="Times New Roman" w:hAnsi="Times New Roman" w:cs="Times New Roman"/>
          <w:sz w:val="24"/>
          <w:szCs w:val="24"/>
        </w:rPr>
        <w:t xml:space="preserve">Gouws S, Muller M (2021) Valorization of products from grounded-coffee beans. </w:t>
      </w:r>
      <w:r w:rsidRPr="009655D2">
        <w:rPr>
          <w:rFonts w:ascii="Times New Roman" w:hAnsi="Times New Roman" w:cs="Times New Roman"/>
          <w:i/>
          <w:sz w:val="24"/>
          <w:szCs w:val="24"/>
        </w:rPr>
        <w:t>Scientific Reports</w:t>
      </w:r>
      <w:r w:rsidRPr="00F36999">
        <w:rPr>
          <w:rFonts w:ascii="Times New Roman" w:hAnsi="Times New Roman" w:cs="Times New Roman"/>
          <w:sz w:val="24"/>
          <w:szCs w:val="24"/>
        </w:rPr>
        <w:t xml:space="preserve"> 11:1–8.</w:t>
      </w:r>
    </w:p>
    <w:p w:rsidR="00525F4D" w:rsidRPr="00F36999" w:rsidRDefault="00FF55D4" w:rsidP="00044A51">
      <w:pPr>
        <w:pStyle w:val="ListParagraph"/>
        <w:numPr>
          <w:ilvl w:val="0"/>
          <w:numId w:val="5"/>
        </w:numPr>
        <w:tabs>
          <w:tab w:val="left" w:pos="90"/>
        </w:tabs>
        <w:spacing w:line="240" w:lineRule="auto"/>
        <w:rPr>
          <w:rFonts w:ascii="Times New Roman" w:hAnsi="Times New Roman" w:cs="Times New Roman"/>
          <w:sz w:val="24"/>
          <w:szCs w:val="24"/>
        </w:rPr>
      </w:pPr>
      <w:r w:rsidRPr="00F36999">
        <w:rPr>
          <w:rFonts w:ascii="Times New Roman" w:hAnsi="Times New Roman" w:cs="Times New Roman"/>
          <w:sz w:val="24"/>
          <w:szCs w:val="24"/>
        </w:rPr>
        <w:t xml:space="preserve">Conde T, </w:t>
      </w:r>
      <w:proofErr w:type="spellStart"/>
      <w:r w:rsidRPr="00F36999">
        <w:rPr>
          <w:rFonts w:ascii="Times New Roman" w:hAnsi="Times New Roman" w:cs="Times New Roman"/>
          <w:sz w:val="24"/>
          <w:szCs w:val="24"/>
        </w:rPr>
        <w:t>Mussatto</w:t>
      </w:r>
      <w:proofErr w:type="spellEnd"/>
      <w:r w:rsidRPr="00F36999">
        <w:rPr>
          <w:rFonts w:ascii="Times New Roman" w:hAnsi="Times New Roman" w:cs="Times New Roman"/>
          <w:sz w:val="24"/>
          <w:szCs w:val="24"/>
        </w:rPr>
        <w:t xml:space="preserve"> S</w:t>
      </w:r>
      <w:r w:rsidR="00525F4D" w:rsidRPr="00F36999">
        <w:rPr>
          <w:rFonts w:ascii="Times New Roman" w:hAnsi="Times New Roman" w:cs="Times New Roman"/>
          <w:sz w:val="24"/>
          <w:szCs w:val="24"/>
        </w:rPr>
        <w:t xml:space="preserve">I (2016) Isolation of polyphenols from spent coffee grounds and </w:t>
      </w:r>
      <w:proofErr w:type="spellStart"/>
      <w:r w:rsidR="00525F4D" w:rsidRPr="00F36999">
        <w:rPr>
          <w:rFonts w:ascii="Times New Roman" w:hAnsi="Times New Roman" w:cs="Times New Roman"/>
          <w:sz w:val="24"/>
          <w:szCs w:val="24"/>
        </w:rPr>
        <w:t>silverskin</w:t>
      </w:r>
      <w:proofErr w:type="spellEnd"/>
      <w:r w:rsidR="00525F4D" w:rsidRPr="00F36999">
        <w:rPr>
          <w:rFonts w:ascii="Times New Roman" w:hAnsi="Times New Roman" w:cs="Times New Roman"/>
          <w:sz w:val="24"/>
          <w:szCs w:val="24"/>
        </w:rPr>
        <w:t xml:space="preserve"> by mild hydrothermal pretreatment.</w:t>
      </w:r>
      <w:r w:rsidRPr="00F36999">
        <w:rPr>
          <w:rFonts w:ascii="Times New Roman" w:hAnsi="Times New Roman" w:cs="Times New Roman"/>
          <w:sz w:val="24"/>
          <w:szCs w:val="24"/>
        </w:rPr>
        <w:t xml:space="preserve"> </w:t>
      </w:r>
      <w:r w:rsidR="00525F4D" w:rsidRPr="009655D2">
        <w:rPr>
          <w:rFonts w:ascii="Times New Roman" w:hAnsi="Times New Roman" w:cs="Times New Roman"/>
          <w:i/>
          <w:sz w:val="24"/>
          <w:szCs w:val="24"/>
        </w:rPr>
        <w:t xml:space="preserve">Preparative Biochemistry and Biotechnology </w:t>
      </w:r>
      <w:r w:rsidR="00525F4D" w:rsidRPr="00F36999">
        <w:rPr>
          <w:rFonts w:ascii="Times New Roman" w:hAnsi="Times New Roman" w:cs="Times New Roman"/>
          <w:sz w:val="24"/>
          <w:szCs w:val="24"/>
        </w:rPr>
        <w:t xml:space="preserve">46: 406–409. </w:t>
      </w:r>
    </w:p>
    <w:p w:rsidR="00044A51" w:rsidRDefault="00FF55D4" w:rsidP="00F36999">
      <w:pPr>
        <w:pStyle w:val="ListParagraph"/>
        <w:numPr>
          <w:ilvl w:val="0"/>
          <w:numId w:val="5"/>
        </w:numPr>
        <w:tabs>
          <w:tab w:val="left" w:pos="90"/>
          <w:tab w:val="left" w:pos="384"/>
        </w:tabs>
        <w:spacing w:before="85" w:line="240" w:lineRule="auto"/>
        <w:ind w:right="117"/>
        <w:rPr>
          <w:rFonts w:ascii="Times New Roman" w:hAnsi="Times New Roman" w:cs="Times New Roman"/>
          <w:sz w:val="24"/>
          <w:szCs w:val="24"/>
        </w:rPr>
      </w:pPr>
      <w:proofErr w:type="spellStart"/>
      <w:r w:rsidRPr="00044A51">
        <w:rPr>
          <w:rFonts w:ascii="Times New Roman" w:hAnsi="Times New Roman" w:cs="Times New Roman"/>
          <w:sz w:val="24"/>
          <w:szCs w:val="24"/>
        </w:rPr>
        <w:t>Perta-Crisan</w:t>
      </w:r>
      <w:proofErr w:type="spellEnd"/>
      <w:r w:rsidRPr="00044A51">
        <w:rPr>
          <w:rFonts w:ascii="Times New Roman" w:hAnsi="Times New Roman" w:cs="Times New Roman"/>
          <w:sz w:val="24"/>
          <w:szCs w:val="24"/>
        </w:rPr>
        <w:t xml:space="preserve"> S, </w:t>
      </w:r>
      <w:proofErr w:type="spellStart"/>
      <w:r w:rsidRPr="00044A51">
        <w:rPr>
          <w:rFonts w:ascii="Times New Roman" w:hAnsi="Times New Roman" w:cs="Times New Roman"/>
          <w:sz w:val="24"/>
          <w:szCs w:val="24"/>
        </w:rPr>
        <w:t>Ursachi</w:t>
      </w:r>
      <w:proofErr w:type="spellEnd"/>
      <w:r w:rsidRPr="00044A51">
        <w:rPr>
          <w:rFonts w:ascii="Times New Roman" w:hAnsi="Times New Roman" w:cs="Times New Roman"/>
          <w:sz w:val="24"/>
          <w:szCs w:val="24"/>
        </w:rPr>
        <w:t xml:space="preserve"> C, </w:t>
      </w:r>
      <w:proofErr w:type="spellStart"/>
      <w:r w:rsidRPr="00044A51">
        <w:rPr>
          <w:rFonts w:ascii="Times New Roman" w:hAnsi="Times New Roman" w:cs="Times New Roman"/>
          <w:sz w:val="24"/>
          <w:szCs w:val="24"/>
        </w:rPr>
        <w:t>Munteanu</w:t>
      </w:r>
      <w:proofErr w:type="spellEnd"/>
      <w:r w:rsidRPr="00044A51">
        <w:rPr>
          <w:rFonts w:ascii="Times New Roman" w:hAnsi="Times New Roman" w:cs="Times New Roman"/>
          <w:sz w:val="24"/>
          <w:szCs w:val="24"/>
        </w:rPr>
        <w:t xml:space="preserve"> </w:t>
      </w:r>
      <w:r w:rsidR="00525F4D" w:rsidRPr="00044A51">
        <w:rPr>
          <w:rFonts w:ascii="Times New Roman" w:hAnsi="Times New Roman" w:cs="Times New Roman"/>
          <w:sz w:val="24"/>
          <w:szCs w:val="24"/>
        </w:rPr>
        <w:t xml:space="preserve">FD (2019) Trends in valorization of spent coffee grounds: A review. Scientific and Technical Bulletin, Series: </w:t>
      </w:r>
      <w:r w:rsidR="00525F4D" w:rsidRPr="009655D2">
        <w:rPr>
          <w:rFonts w:ascii="Times New Roman" w:hAnsi="Times New Roman" w:cs="Times New Roman"/>
          <w:i/>
          <w:sz w:val="24"/>
          <w:szCs w:val="24"/>
        </w:rPr>
        <w:t xml:space="preserve">Chemistry, Food Science and Engineering </w:t>
      </w:r>
      <w:r w:rsidR="00525F4D" w:rsidRPr="00044A51">
        <w:rPr>
          <w:rFonts w:ascii="Times New Roman" w:hAnsi="Times New Roman" w:cs="Times New Roman"/>
          <w:sz w:val="24"/>
          <w:szCs w:val="24"/>
        </w:rPr>
        <w:t xml:space="preserve">16: 31–42. </w:t>
      </w:r>
    </w:p>
    <w:p w:rsidR="00044A51" w:rsidRDefault="00044A51" w:rsidP="00F36999">
      <w:pPr>
        <w:tabs>
          <w:tab w:val="left" w:pos="90"/>
        </w:tabs>
        <w:spacing w:before="92"/>
        <w:ind w:right="4234"/>
        <w:rPr>
          <w:rFonts w:ascii="Times New Roman" w:hAnsi="Times New Roman" w:cs="Times New Roman"/>
          <w:color w:val="BF5A14"/>
          <w:sz w:val="24"/>
          <w:szCs w:val="24"/>
        </w:rPr>
      </w:pPr>
    </w:p>
    <w:p w:rsidR="00044A51" w:rsidRDefault="00A9710C" w:rsidP="00044A51">
      <w:pPr>
        <w:tabs>
          <w:tab w:val="left" w:pos="90"/>
        </w:tabs>
        <w:spacing w:before="92"/>
        <w:ind w:right="4234"/>
        <w:rPr>
          <w:rFonts w:ascii="Times New Roman" w:hAnsi="Times New Roman" w:cs="Times New Roman"/>
          <w:sz w:val="24"/>
          <w:szCs w:val="24"/>
        </w:rPr>
      </w:pPr>
      <w:r w:rsidRPr="00F36999">
        <w:rPr>
          <w:rFonts w:ascii="Times New Roman" w:hAnsi="Times New Roman" w:cs="Times New Roman"/>
          <w:color w:val="BF5A14"/>
          <w:sz w:val="24"/>
          <w:szCs w:val="24"/>
        </w:rPr>
        <w:t>Biography</w:t>
      </w:r>
      <w:r w:rsidR="00404E5B" w:rsidRPr="00F36999">
        <w:rPr>
          <w:rFonts w:ascii="Times New Roman" w:hAnsi="Times New Roman" w:cs="Times New Roman"/>
          <w:color w:val="BF5A14"/>
          <w:sz w:val="24"/>
          <w:szCs w:val="24"/>
        </w:rPr>
        <w:t xml:space="preserve"> </w:t>
      </w:r>
    </w:p>
    <w:p w:rsidR="00AE3E37" w:rsidRDefault="00FF55D4" w:rsidP="00E02681">
      <w:pPr>
        <w:tabs>
          <w:tab w:val="left" w:pos="90"/>
        </w:tabs>
        <w:spacing w:before="92"/>
        <w:jc w:val="both"/>
        <w:rPr>
          <w:rFonts w:ascii="Times New Roman" w:hAnsi="Times New Roman" w:cs="Times New Roman"/>
          <w:sz w:val="24"/>
          <w:szCs w:val="24"/>
        </w:rPr>
      </w:pPr>
      <w:proofErr w:type="spellStart"/>
      <w:r w:rsidRPr="00F36999">
        <w:rPr>
          <w:rFonts w:ascii="Times New Roman" w:hAnsi="Times New Roman" w:cs="Times New Roman"/>
          <w:sz w:val="24"/>
          <w:szCs w:val="24"/>
        </w:rPr>
        <w:t>Ibtissam</w:t>
      </w:r>
      <w:proofErr w:type="spellEnd"/>
      <w:r w:rsidRPr="00F36999">
        <w:rPr>
          <w:rFonts w:ascii="Times New Roman" w:hAnsi="Times New Roman" w:cs="Times New Roman"/>
          <w:sz w:val="24"/>
          <w:szCs w:val="24"/>
        </w:rPr>
        <w:t xml:space="preserve"> </w:t>
      </w:r>
      <w:proofErr w:type="spellStart"/>
      <w:r w:rsidRPr="00F36999">
        <w:rPr>
          <w:rFonts w:ascii="Times New Roman" w:hAnsi="Times New Roman" w:cs="Times New Roman"/>
          <w:sz w:val="24"/>
          <w:szCs w:val="24"/>
        </w:rPr>
        <w:t>Bouhzam</w:t>
      </w:r>
      <w:proofErr w:type="spellEnd"/>
      <w:r w:rsidRPr="00F36999">
        <w:rPr>
          <w:rFonts w:ascii="Times New Roman" w:hAnsi="Times New Roman" w:cs="Times New Roman"/>
          <w:sz w:val="24"/>
          <w:szCs w:val="24"/>
        </w:rPr>
        <w:t xml:space="preserve"> is a PhD student at the Campus of </w:t>
      </w:r>
      <w:proofErr w:type="spellStart"/>
      <w:r w:rsidRPr="00F36999">
        <w:rPr>
          <w:rFonts w:ascii="Times New Roman" w:hAnsi="Times New Roman" w:cs="Times New Roman"/>
          <w:sz w:val="24"/>
          <w:szCs w:val="24"/>
        </w:rPr>
        <w:t>Igualada</w:t>
      </w:r>
      <w:proofErr w:type="spellEnd"/>
      <w:r w:rsidRPr="00F36999">
        <w:rPr>
          <w:rFonts w:ascii="Times New Roman" w:hAnsi="Times New Roman" w:cs="Times New Roman"/>
          <w:sz w:val="24"/>
          <w:szCs w:val="24"/>
        </w:rPr>
        <w:t xml:space="preserve"> of the University of </w:t>
      </w:r>
      <w:proofErr w:type="spellStart"/>
      <w:r w:rsidRPr="00F36999">
        <w:rPr>
          <w:rFonts w:ascii="Times New Roman" w:hAnsi="Times New Roman" w:cs="Times New Roman"/>
          <w:sz w:val="24"/>
          <w:szCs w:val="24"/>
        </w:rPr>
        <w:t>LIeida</w:t>
      </w:r>
      <w:proofErr w:type="spellEnd"/>
      <w:r w:rsidRPr="00F36999">
        <w:rPr>
          <w:rFonts w:ascii="Times New Roman" w:hAnsi="Times New Roman" w:cs="Times New Roman"/>
          <w:sz w:val="24"/>
          <w:szCs w:val="24"/>
        </w:rPr>
        <w:t xml:space="preserve">. In 2018, she obtained a Master degree in chemical engineering in Morocco, and in 2020, she accomplished a second Master degree on key enabling technologies for food and bioprocessing at the polytechnic university of </w:t>
      </w:r>
      <w:r w:rsidR="004830C1" w:rsidRPr="00F36999">
        <w:rPr>
          <w:rFonts w:ascii="Times New Roman" w:hAnsi="Times New Roman" w:cs="Times New Roman"/>
          <w:sz w:val="24"/>
          <w:szCs w:val="24"/>
        </w:rPr>
        <w:t>Catalonia</w:t>
      </w:r>
      <w:r w:rsidRPr="00F36999">
        <w:rPr>
          <w:rFonts w:ascii="Times New Roman" w:hAnsi="Times New Roman" w:cs="Times New Roman"/>
          <w:sz w:val="24"/>
          <w:szCs w:val="24"/>
        </w:rPr>
        <w:t xml:space="preserve"> in Spain. She is working now on efficiency and circularity evaluation and improvement in the agri-food sector within the industrial and computer engineering department of the </w:t>
      </w:r>
      <w:proofErr w:type="spellStart"/>
      <w:r w:rsidRPr="00F36999">
        <w:rPr>
          <w:rFonts w:ascii="Times New Roman" w:hAnsi="Times New Roman" w:cs="Times New Roman"/>
          <w:sz w:val="24"/>
          <w:szCs w:val="24"/>
        </w:rPr>
        <w:t>Igualada</w:t>
      </w:r>
      <w:proofErr w:type="spellEnd"/>
      <w:r w:rsidRPr="00F36999">
        <w:rPr>
          <w:rFonts w:ascii="Times New Roman" w:hAnsi="Times New Roman" w:cs="Times New Roman"/>
          <w:sz w:val="24"/>
          <w:szCs w:val="24"/>
        </w:rPr>
        <w:t xml:space="preserve"> Campus. Ibtissam has participated in two conferences. </w:t>
      </w:r>
      <w:proofErr w:type="gramStart"/>
      <w:r w:rsidRPr="00F36999">
        <w:rPr>
          <w:rFonts w:ascii="Times New Roman" w:hAnsi="Times New Roman" w:cs="Times New Roman"/>
          <w:sz w:val="24"/>
          <w:szCs w:val="24"/>
        </w:rPr>
        <w:t>Poster in the 13th International Conference on Life Cycle Assessment of Foods in Lima, Peru with the subject “Environmental impact and circularity of dairy products packaging”.</w:t>
      </w:r>
      <w:proofErr w:type="gramEnd"/>
      <w:r w:rsidRPr="00F36999">
        <w:rPr>
          <w:rFonts w:ascii="Times New Roman" w:hAnsi="Times New Roman" w:cs="Times New Roman"/>
          <w:sz w:val="24"/>
          <w:szCs w:val="24"/>
        </w:rPr>
        <w:t xml:space="preserve"> Oral presentation in the 4th Online International Conference on Recycling and Waste Management in Washington, USA with the subject “Can Spent coffee grounds be recyclable for added value application</w:t>
      </w:r>
      <w:r w:rsidR="00044AB2" w:rsidRPr="00F36999">
        <w:rPr>
          <w:rFonts w:ascii="Times New Roman" w:hAnsi="Times New Roman" w:cs="Times New Roman"/>
          <w:sz w:val="24"/>
          <w:szCs w:val="24"/>
        </w:rPr>
        <w:t>.</w:t>
      </w:r>
    </w:p>
    <w:p w:rsidR="00E02681" w:rsidRPr="00F36999" w:rsidRDefault="00E02681" w:rsidP="00E02681">
      <w:pPr>
        <w:tabs>
          <w:tab w:val="left" w:pos="90"/>
        </w:tabs>
        <w:spacing w:before="92"/>
        <w:jc w:val="both"/>
        <w:rPr>
          <w:rFonts w:ascii="Times New Roman" w:hAnsi="Times New Roman" w:cs="Times New Roman"/>
          <w:sz w:val="24"/>
          <w:szCs w:val="24"/>
          <w:lang w:val="en-GB"/>
        </w:rPr>
        <w:sectPr w:rsidR="00E02681" w:rsidRPr="00F36999" w:rsidSect="00F36999">
          <w:type w:val="continuous"/>
          <w:pgSz w:w="11910" w:h="16840"/>
          <w:pgMar w:top="851" w:right="840" w:bottom="840" w:left="1170" w:header="720" w:footer="720" w:gutter="0"/>
          <w:cols w:space="720"/>
        </w:sectPr>
      </w:pPr>
      <w:bookmarkStart w:id="0" w:name="_GoBack"/>
      <w:bookmarkEnd w:id="0"/>
    </w:p>
    <w:p w:rsidR="00AE3E37" w:rsidRPr="00F36999" w:rsidRDefault="00AE3E37" w:rsidP="00F36999">
      <w:pPr>
        <w:pStyle w:val="BodyText"/>
        <w:tabs>
          <w:tab w:val="left" w:pos="90"/>
        </w:tabs>
        <w:spacing w:before="3"/>
        <w:rPr>
          <w:rFonts w:ascii="Times New Roman" w:hAnsi="Times New Roman" w:cs="Times New Roman"/>
          <w:sz w:val="24"/>
          <w:szCs w:val="24"/>
          <w:lang w:val="en-GB"/>
        </w:rPr>
      </w:pPr>
    </w:p>
    <w:sectPr w:rsidR="00AE3E37" w:rsidRPr="00F36999" w:rsidSect="00F36999">
      <w:type w:val="continuous"/>
      <w:pgSz w:w="11910" w:h="16840"/>
      <w:pgMar w:top="1740" w:right="840" w:bottom="840" w:left="117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4ABD" w:rsidRDefault="00454ABD">
      <w:r>
        <w:separator/>
      </w:r>
    </w:p>
  </w:endnote>
  <w:endnote w:type="continuationSeparator" w:id="0">
    <w:p w:rsidR="00454ABD" w:rsidRDefault="00454A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251659776" behindDoc="1" locked="0" layoutInCell="1" allowOverlap="1" wp14:anchorId="52D1E4F4" wp14:editId="5949445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xmlns:cx="http://schemas.microsoft.com/office/drawing/2014/chartex">
          <w:pict>
            <v:shapetype w14:anchorId="56A57D3C"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4896" behindDoc="1" locked="0" layoutInCell="1" allowOverlap="1" wp14:anchorId="6ACEFC44" wp14:editId="21B0ADE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xmlns:cx="http://schemas.microsoft.com/office/drawing/2014/chartex">
          <w:pict>
            <v:shape w14:anchorId="29F12AF9" id="Text Box 2" o:spid="_x0000_s1029" type="#_x0000_t202" style="position:absolute;margin-left:252.1pt;margin-top:799.05pt;width:91.9pt;height:24.9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70016" behindDoc="1" locked="0" layoutInCell="1" allowOverlap="1" wp14:anchorId="120CFBE5" wp14:editId="17284CC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xmlns:cx="http://schemas.microsoft.com/office/drawing/2014/chartex">
          <w:pict>
            <v:shape w14:anchorId="3BB91603" id="Text Box 1" o:spid="_x0000_s1030" type="#_x0000_t202" style="position:absolute;margin-left:468.9pt;margin-top:798.8pt;width:91.4pt;height:26.05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4ABD" w:rsidRDefault="00454ABD">
      <w:r>
        <w:separator/>
      </w:r>
    </w:p>
  </w:footnote>
  <w:footnote w:type="continuationSeparator" w:id="0">
    <w:p w:rsidR="00454ABD" w:rsidRDefault="00454A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251649536" behindDoc="1" locked="0" layoutInCell="1" allowOverlap="1" wp14:anchorId="49F8FA2F" wp14:editId="6FA2BF6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9C0367" w:rsidRDefault="00A9710C">
                          <w:pPr>
                            <w:spacing w:before="2" w:line="249" w:lineRule="auto"/>
                            <w:ind w:left="156" w:right="18" w:hanging="137"/>
                            <w:rPr>
                              <w:rFonts w:ascii="Arial"/>
                              <w:color w:val="FFFFFF" w:themeColor="background1"/>
                              <w:sz w:val="14"/>
                              <w:lang w:val="fr-FR"/>
                            </w:rPr>
                          </w:pPr>
                          <w:r w:rsidRPr="009C0367">
                            <w:rPr>
                              <w:rFonts w:ascii="Arial"/>
                              <w:color w:val="FFFFFF" w:themeColor="background1"/>
                              <w:sz w:val="14"/>
                              <w:lang w:val="fr-FR"/>
                            </w:rPr>
                            <w:t xml:space="preserve">T Furuta et </w:t>
                          </w:r>
                          <w:proofErr w:type="gramStart"/>
                          <w:r w:rsidRPr="009C0367">
                            <w:rPr>
                              <w:rFonts w:ascii="Arial"/>
                              <w:color w:val="FFFFFF" w:themeColor="background1"/>
                              <w:sz w:val="14"/>
                              <w:lang w:val="fr-FR"/>
                            </w:rPr>
                            <w:t>al.,</w:t>
                          </w:r>
                          <w:proofErr w:type="gramEnd"/>
                          <w:r w:rsidRPr="009C0367">
                            <w:rPr>
                              <w:rFonts w:ascii="Arial"/>
                              <w:color w:val="FFFFFF" w:themeColor="background1"/>
                              <w:sz w:val="14"/>
                              <w:lang w:val="fr-FR"/>
                            </w:rPr>
                            <w:t xml:space="preserve"> J Pai n Relief 2016, 5:3(</w:t>
                          </w:r>
                          <w:proofErr w:type="spellStart"/>
                          <w:r w:rsidRPr="009C0367">
                            <w:rPr>
                              <w:rFonts w:ascii="Arial"/>
                              <w:color w:val="FFFFFF" w:themeColor="background1"/>
                              <w:sz w:val="14"/>
                              <w:lang w:val="fr-FR"/>
                            </w:rPr>
                            <w:t>Suppl</w:t>
                          </w:r>
                          <w:proofErr w:type="spellEnd"/>
                          <w:r w:rsidRPr="009C0367">
                            <w:rPr>
                              <w:rFonts w:ascii="Arial"/>
                              <w:color w:val="FFFFFF" w:themeColor="background1"/>
                              <w:sz w:val="14"/>
                              <w:lang w:val="fr-FR"/>
                            </w:rPr>
                            <w:t xml:space="preserve">) </w:t>
                          </w:r>
                          <w:hyperlink r:id="rId1">
                            <w:r w:rsidRPr="009C0367">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3FA66605"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9C0367" w:rsidRDefault="00A9710C">
                    <w:pPr>
                      <w:spacing w:before="2" w:line="249" w:lineRule="auto"/>
                      <w:ind w:left="156" w:right="18" w:hanging="137"/>
                      <w:rPr>
                        <w:rFonts w:ascii="Arial"/>
                        <w:color w:val="FFFFFF" w:themeColor="background1"/>
                        <w:sz w:val="14"/>
                        <w:lang w:val="fr-FR"/>
                      </w:rPr>
                    </w:pPr>
                    <w:r w:rsidRPr="009C0367">
                      <w:rPr>
                        <w:rFonts w:ascii="Arial"/>
                        <w:color w:val="FFFFFF" w:themeColor="background1"/>
                        <w:sz w:val="14"/>
                        <w:lang w:val="fr-FR"/>
                      </w:rPr>
                      <w:t xml:space="preserve">T Furuta et al., J Pai n Relief 2016, 5:3(Suppl) </w:t>
                    </w:r>
                    <w:r w:rsidR="000D6CE7">
                      <w:fldChar w:fldCharType="begin"/>
                    </w:r>
                    <w:r w:rsidR="000D6CE7" w:rsidRPr="003C4C03">
                      <w:rPr>
                        <w:lang w:val="fr-FR"/>
                      </w:rPr>
                      <w:instrText xml:space="preserve"> HYPERLINK "http://dx.doi.org/10.4172/2167-0846.C1.006" \h </w:instrText>
                    </w:r>
                    <w:r w:rsidR="000D6CE7">
                      <w:fldChar w:fldCharType="separate"/>
                    </w:r>
                    <w:r w:rsidRPr="009C0367">
                      <w:rPr>
                        <w:rFonts w:ascii="Arial"/>
                        <w:color w:val="FFFFFF" w:themeColor="background1"/>
                        <w:sz w:val="14"/>
                        <w:lang w:val="fr-FR"/>
                      </w:rPr>
                      <w:t>http://dx.doi.org/10.4172/2167-0846.C1.006</w:t>
                    </w:r>
                    <w:r w:rsidR="000D6CE7">
                      <w:rPr>
                        <w:rFonts w:ascii="Arial"/>
                        <w:color w:val="FFFFFF" w:themeColor="background1"/>
                        <w:sz w:val="14"/>
                        <w:lang w:val="fr-FR"/>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4656" behindDoc="1" locked="0" layoutInCell="1" allowOverlap="1" wp14:anchorId="5194D211" wp14:editId="554BAA5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xmlns:cx="http://schemas.microsoft.com/office/drawing/2014/chartex">
          <w:pict>
            <v:shape w14:anchorId="5DD82B32" id="Text Box 4" o:spid="_x0000_s1027" type="#_x0000_t202" style="position:absolute;margin-left:35pt;margin-top:48.3pt;width:515.95pt;height:40.1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2D10FB"/>
    <w:multiLevelType w:val="hybridMultilevel"/>
    <w:tmpl w:val="D46A7EF4"/>
    <w:lvl w:ilvl="0" w:tplc="0C0A000F">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7D6D0D16"/>
    <w:multiLevelType w:val="hybridMultilevel"/>
    <w:tmpl w:val="6E8C80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3"/>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suari">
    <w15:presenceInfo w15:providerId="None" w15:userId="usuar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4A51"/>
    <w:rsid w:val="00044AB2"/>
    <w:rsid w:val="00046882"/>
    <w:rsid w:val="000B4E32"/>
    <w:rsid w:val="000C2BB2"/>
    <w:rsid w:val="000D6CE7"/>
    <w:rsid w:val="000E2911"/>
    <w:rsid w:val="000F1AAC"/>
    <w:rsid w:val="001263DF"/>
    <w:rsid w:val="0018712A"/>
    <w:rsid w:val="00292ED9"/>
    <w:rsid w:val="002A55C7"/>
    <w:rsid w:val="002E547D"/>
    <w:rsid w:val="00305D1C"/>
    <w:rsid w:val="003073E6"/>
    <w:rsid w:val="00364417"/>
    <w:rsid w:val="003C4C03"/>
    <w:rsid w:val="003F175B"/>
    <w:rsid w:val="00404E5B"/>
    <w:rsid w:val="00414F7B"/>
    <w:rsid w:val="004355DC"/>
    <w:rsid w:val="00454ABD"/>
    <w:rsid w:val="00457931"/>
    <w:rsid w:val="004749B4"/>
    <w:rsid w:val="004830C1"/>
    <w:rsid w:val="00494130"/>
    <w:rsid w:val="004F3523"/>
    <w:rsid w:val="00525F4D"/>
    <w:rsid w:val="005655EB"/>
    <w:rsid w:val="005973B9"/>
    <w:rsid w:val="005B3A56"/>
    <w:rsid w:val="005D2B5E"/>
    <w:rsid w:val="005D4F42"/>
    <w:rsid w:val="006060CE"/>
    <w:rsid w:val="0063497F"/>
    <w:rsid w:val="00657DCA"/>
    <w:rsid w:val="006D60C8"/>
    <w:rsid w:val="00782212"/>
    <w:rsid w:val="008651EB"/>
    <w:rsid w:val="008731BE"/>
    <w:rsid w:val="00873DF0"/>
    <w:rsid w:val="008756E6"/>
    <w:rsid w:val="00891619"/>
    <w:rsid w:val="00922830"/>
    <w:rsid w:val="009332C9"/>
    <w:rsid w:val="009655D2"/>
    <w:rsid w:val="009756F9"/>
    <w:rsid w:val="00975BCB"/>
    <w:rsid w:val="009B2D44"/>
    <w:rsid w:val="009C0367"/>
    <w:rsid w:val="009E2E66"/>
    <w:rsid w:val="00A07E82"/>
    <w:rsid w:val="00A9710C"/>
    <w:rsid w:val="00AC1DEA"/>
    <w:rsid w:val="00AE3E37"/>
    <w:rsid w:val="00AF7896"/>
    <w:rsid w:val="00B21A57"/>
    <w:rsid w:val="00B55636"/>
    <w:rsid w:val="00BE03EF"/>
    <w:rsid w:val="00C33602"/>
    <w:rsid w:val="00CD6F55"/>
    <w:rsid w:val="00D9651B"/>
    <w:rsid w:val="00DE3104"/>
    <w:rsid w:val="00DF55B9"/>
    <w:rsid w:val="00E02681"/>
    <w:rsid w:val="00E71DE7"/>
    <w:rsid w:val="00EE5420"/>
    <w:rsid w:val="00F20088"/>
    <w:rsid w:val="00F24FA2"/>
    <w:rsid w:val="00F36999"/>
    <w:rsid w:val="00F72EEA"/>
    <w:rsid w:val="00F84CAE"/>
    <w:rsid w:val="00FF55D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8BA83E-1EE2-4E6E-9AE2-6B6D4DEAF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739</Words>
  <Characters>4215</Characters>
  <Application>Microsoft Office Word</Application>
  <DocSecurity>0</DocSecurity>
  <Lines>35</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Conference World Chemistry 2021</cp:lastModifiedBy>
  <cp:revision>8</cp:revision>
  <dcterms:created xsi:type="dcterms:W3CDTF">2023-02-15T09:14:00Z</dcterms:created>
  <dcterms:modified xsi:type="dcterms:W3CDTF">2023-02-17T07:35:00Z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http://www.zotero.org/styles/foods</vt:lpwstr>
  </property>
  <property fmtid="{D5CDD505-2E9C-101B-9397-08002B2CF9AE}" pid="16" name="Mendeley Recent Style Name 5_1">
    <vt:lpwstr>Foods</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http://www.zotero.org/styles/resources</vt:lpwstr>
  </property>
  <property fmtid="{D5CDD505-2E9C-101B-9397-08002B2CF9AE}" pid="22" name="Mendeley Recent Style Name 8_1">
    <vt:lpwstr>Resources</vt:lpwstr>
  </property>
  <property fmtid="{D5CDD505-2E9C-101B-9397-08002B2CF9AE}" pid="23" name="Mendeley Recent Style Id 9_1">
    <vt:lpwstr>http://www.zotero.org/styles/resources-conservation-and-recycling</vt:lpwstr>
  </property>
  <property fmtid="{D5CDD505-2E9C-101B-9397-08002B2CF9AE}" pid="24" name="Mendeley Recent Style Name 9_1">
    <vt:lpwstr>Resources, Conservation &amp; Recycling</vt:lpwstr>
  </property>
</Properties>
</file>