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F18" w:rsidRDefault="00F32F18">
      <w:pPr>
        <w:rPr>
          <w:lang w:val="en-US"/>
        </w:rPr>
      </w:pPr>
      <w:r>
        <w:rPr>
          <w:lang w:val="en-US"/>
        </w:rPr>
        <w:t xml:space="preserve">   </w:t>
      </w:r>
    </w:p>
    <w:p w:rsidR="00F32F18" w:rsidRDefault="00F32F18" w:rsidP="00F32F18">
      <w:pPr>
        <w:rPr>
          <w:rFonts w:ascii="Times New Roman" w:hAnsi="Times New Roman" w:cs="Times New Roman"/>
          <w:b/>
          <w:sz w:val="32"/>
          <w:szCs w:val="32"/>
        </w:rPr>
      </w:pPr>
      <w:r>
        <w:rPr>
          <w:rFonts w:ascii="Times New Roman" w:hAnsi="Times New Roman" w:cs="Times New Roman"/>
          <w:sz w:val="32"/>
          <w:szCs w:val="32"/>
          <w:lang w:val="en-US"/>
        </w:rPr>
        <w:t xml:space="preserve">         </w:t>
      </w:r>
      <w:r w:rsidRPr="00F32F18">
        <w:rPr>
          <w:rFonts w:ascii="Times New Roman" w:hAnsi="Times New Roman" w:cs="Times New Roman"/>
          <w:b/>
          <w:sz w:val="32"/>
          <w:szCs w:val="32"/>
        </w:rPr>
        <w:t xml:space="preserve">Effect of Colostomy on Treatment Outcome in Fournier </w:t>
      </w:r>
      <w:r w:rsidRPr="00F32F18">
        <w:rPr>
          <w:rFonts w:ascii="Times New Roman" w:hAnsi="Times New Roman" w:cs="Times New Roman"/>
          <w:b/>
          <w:sz w:val="32"/>
          <w:szCs w:val="32"/>
        </w:rPr>
        <w:t xml:space="preserve">  </w:t>
      </w:r>
      <w:r w:rsidRPr="00F32F18">
        <w:rPr>
          <w:rFonts w:ascii="Times New Roman" w:hAnsi="Times New Roman" w:cs="Times New Roman"/>
          <w:b/>
          <w:sz w:val="32"/>
          <w:szCs w:val="32"/>
        </w:rPr>
        <w:t>Gangrene: A</w:t>
      </w:r>
      <w:r w:rsidRPr="00F32F18">
        <w:rPr>
          <w:rFonts w:ascii="Times New Roman" w:hAnsi="Times New Roman" w:cs="Times New Roman"/>
          <w:b/>
          <w:sz w:val="32"/>
          <w:szCs w:val="32"/>
        </w:rPr>
        <w:t xml:space="preserve"> </w:t>
      </w:r>
      <w:r w:rsidRPr="00F32F18">
        <w:rPr>
          <w:rFonts w:ascii="Times New Roman" w:hAnsi="Times New Roman" w:cs="Times New Roman"/>
          <w:b/>
          <w:sz w:val="32"/>
          <w:szCs w:val="32"/>
        </w:rPr>
        <w:t>Prospective Comparative Study</w:t>
      </w:r>
    </w:p>
    <w:p w:rsidR="00F32F18" w:rsidRDefault="00F32F18" w:rsidP="00F32F18">
      <w:pPr>
        <w:rPr>
          <w:rFonts w:ascii="Times New Roman" w:eastAsia="MS PGothic" w:hAnsi="Times New Roman" w:cs="Times New Roman"/>
          <w:color w:val="000000"/>
          <w:sz w:val="24"/>
          <w:szCs w:val="24"/>
        </w:rPr>
      </w:pPr>
      <w:proofErr w:type="spellStart"/>
      <w:r w:rsidRPr="00F32F18">
        <w:rPr>
          <w:rFonts w:ascii="Times New Roman" w:eastAsia="MS PGothic" w:hAnsi="Times New Roman" w:cs="Times New Roman"/>
          <w:color w:val="000000"/>
          <w:sz w:val="24"/>
          <w:szCs w:val="24"/>
        </w:rPr>
        <w:t>Barakat</w:t>
      </w:r>
      <w:proofErr w:type="spellEnd"/>
      <w:r w:rsidRPr="00F32F18">
        <w:rPr>
          <w:rFonts w:ascii="Times New Roman" w:eastAsia="MS PGothic" w:hAnsi="Times New Roman" w:cs="Times New Roman"/>
          <w:color w:val="000000"/>
          <w:sz w:val="24"/>
          <w:szCs w:val="24"/>
        </w:rPr>
        <w:t xml:space="preserve"> </w:t>
      </w:r>
      <w:proofErr w:type="spellStart"/>
      <w:r w:rsidRPr="00F32F18">
        <w:rPr>
          <w:rFonts w:ascii="Times New Roman" w:eastAsia="MS PGothic" w:hAnsi="Times New Roman" w:cs="Times New Roman"/>
          <w:color w:val="000000"/>
          <w:sz w:val="24"/>
          <w:szCs w:val="24"/>
        </w:rPr>
        <w:t>abdelreheem</w:t>
      </w:r>
      <w:proofErr w:type="spellEnd"/>
      <w:r w:rsidRPr="00F32F18">
        <w:rPr>
          <w:rFonts w:ascii="Times New Roman" w:eastAsia="MS PGothic" w:hAnsi="Times New Roman" w:cs="Times New Roman"/>
          <w:color w:val="000000"/>
          <w:sz w:val="24"/>
          <w:szCs w:val="24"/>
        </w:rPr>
        <w:t xml:space="preserve"> </w:t>
      </w:r>
      <w:r>
        <w:rPr>
          <w:rFonts w:ascii="Times New Roman" w:eastAsia="MS PGothic" w:hAnsi="Times New Roman" w:cs="Times New Roman"/>
          <w:color w:val="000000"/>
          <w:sz w:val="24"/>
          <w:szCs w:val="24"/>
        </w:rPr>
        <w:t>Mahmoud*</w:t>
      </w:r>
    </w:p>
    <w:p w:rsidR="00F32F18" w:rsidRPr="00F32F18" w:rsidRDefault="00F32F18" w:rsidP="00F32F18">
      <w:pPr>
        <w:rPr>
          <w:rFonts w:ascii="Times New Roman" w:eastAsia="MS PGothic" w:hAnsi="Times New Roman" w:cs="Times New Roman"/>
          <w:color w:val="000000"/>
          <w:sz w:val="32"/>
          <w:szCs w:val="32"/>
        </w:rPr>
      </w:pPr>
      <w:proofErr w:type="spellStart"/>
      <w:r w:rsidRPr="00F32F18">
        <w:rPr>
          <w:rFonts w:ascii="Times New Roman" w:eastAsia="MS PGothic" w:hAnsi="Times New Roman" w:cs="Times New Roman"/>
          <w:color w:val="000000"/>
        </w:rPr>
        <w:t>Helwan</w:t>
      </w:r>
      <w:proofErr w:type="spellEnd"/>
      <w:r w:rsidRPr="00F32F18">
        <w:rPr>
          <w:rFonts w:ascii="Times New Roman" w:eastAsia="MS PGothic" w:hAnsi="Times New Roman" w:cs="Times New Roman"/>
          <w:color w:val="000000"/>
        </w:rPr>
        <w:t xml:space="preserve"> </w:t>
      </w:r>
      <w:proofErr w:type="gramStart"/>
      <w:r w:rsidRPr="00F32F18">
        <w:rPr>
          <w:rFonts w:ascii="Times New Roman" w:eastAsia="MS PGothic" w:hAnsi="Times New Roman" w:cs="Times New Roman"/>
          <w:color w:val="000000"/>
        </w:rPr>
        <w:t>university</w:t>
      </w:r>
      <w:proofErr w:type="gramEnd"/>
      <w:r w:rsidRPr="00F32F18">
        <w:rPr>
          <w:rFonts w:ascii="Times New Roman" w:eastAsia="MS PGothic" w:hAnsi="Times New Roman" w:cs="Times New Roman"/>
          <w:color w:val="000000"/>
        </w:rPr>
        <w:t xml:space="preserve">, </w:t>
      </w:r>
      <w:proofErr w:type="spellStart"/>
      <w:r w:rsidRPr="00F32F18">
        <w:rPr>
          <w:rFonts w:ascii="Times New Roman" w:eastAsia="MS PGothic" w:hAnsi="Times New Roman" w:cs="Times New Roman"/>
          <w:color w:val="000000"/>
        </w:rPr>
        <w:t>cairo</w:t>
      </w:r>
      <w:proofErr w:type="spellEnd"/>
      <w:r w:rsidRPr="00F32F18">
        <w:rPr>
          <w:rFonts w:ascii="Times New Roman" w:eastAsia="MS PGothic" w:hAnsi="Times New Roman" w:cs="Times New Roman"/>
          <w:color w:val="000000"/>
        </w:rPr>
        <w:t xml:space="preserve">, </w:t>
      </w:r>
      <w:proofErr w:type="spellStart"/>
      <w:r w:rsidRPr="00F32F18">
        <w:rPr>
          <w:rFonts w:ascii="Times New Roman" w:eastAsia="MS PGothic" w:hAnsi="Times New Roman" w:cs="Times New Roman"/>
          <w:color w:val="000000"/>
        </w:rPr>
        <w:t>egypt</w:t>
      </w:r>
      <w:bookmarkStart w:id="0" w:name="_GoBack"/>
      <w:bookmarkEnd w:id="0"/>
      <w:proofErr w:type="spellEnd"/>
    </w:p>
    <w:p w:rsidR="00F32F18" w:rsidRDefault="00F32F18" w:rsidP="00F32F18">
      <w:pPr>
        <w:rPr>
          <w:rFonts w:ascii="Times New Roman" w:eastAsia="MS PGothic" w:hAnsi="Times New Roman" w:cs="Times New Roman"/>
          <w:b/>
          <w:color w:val="000000"/>
          <w:sz w:val="24"/>
          <w:szCs w:val="24"/>
        </w:rPr>
      </w:pPr>
      <w:r w:rsidRPr="00F32F18">
        <w:rPr>
          <w:rFonts w:ascii="Times New Roman" w:eastAsia="MS PGothic" w:hAnsi="Times New Roman" w:cs="Times New Roman"/>
          <w:b/>
          <w:color w:val="000000"/>
          <w:sz w:val="24"/>
          <w:szCs w:val="24"/>
        </w:rPr>
        <w:t xml:space="preserve">                                                       </w:t>
      </w:r>
      <w:r>
        <w:rPr>
          <w:rFonts w:ascii="Times New Roman" w:eastAsia="MS PGothic" w:hAnsi="Times New Roman" w:cs="Times New Roman"/>
          <w:b/>
          <w:color w:val="000000"/>
          <w:sz w:val="24"/>
          <w:szCs w:val="24"/>
        </w:rPr>
        <w:t xml:space="preserve">                </w:t>
      </w:r>
      <w:r w:rsidRPr="00F32F18">
        <w:rPr>
          <w:rFonts w:ascii="Times New Roman" w:eastAsia="MS PGothic" w:hAnsi="Times New Roman" w:cs="Times New Roman"/>
          <w:b/>
          <w:color w:val="000000"/>
          <w:sz w:val="24"/>
          <w:szCs w:val="24"/>
        </w:rPr>
        <w:t>Abstract</w:t>
      </w:r>
    </w:p>
    <w:p w:rsidR="00F32F18" w:rsidRDefault="00F32F18" w:rsidP="00F32F18">
      <w:pPr>
        <w:rPr>
          <w:rFonts w:ascii="Times New Roman" w:hAnsi="Times New Roman" w:cs="Times New Roman"/>
          <w:sz w:val="20"/>
          <w:szCs w:val="20"/>
        </w:rPr>
      </w:pPr>
      <w:r w:rsidRPr="00F32F18">
        <w:rPr>
          <w:rFonts w:ascii="Times New Roman" w:hAnsi="Times New Roman" w:cs="Times New Roman"/>
          <w:sz w:val="20"/>
          <w:szCs w:val="20"/>
        </w:rPr>
        <w:t xml:space="preserve">Value of colostomy in management of Fournier gangrene (FG) is a debatable issue. Almost all relevant studies are retrospective and included heterogeneous patients’ groups. The present prospective study aimed to evaluate the role of colostomy in management of FG affecting the perianal region in 2 well-matched FG groups. Patients and Methods: The present prospective comparative study included 30 patients with FG associated with extensive involvement of the perianal region. They comprised 15 patients subjected to colostomy and other 15 patients who refused to perform the procedure. Colostomy was performed after the first debridement. Outcome parameters in the present study included time to wound healing, length of hospital stay, and </w:t>
      </w:r>
      <w:proofErr w:type="spellStart"/>
      <w:r w:rsidRPr="00F32F18">
        <w:rPr>
          <w:rFonts w:ascii="Times New Roman" w:hAnsi="Times New Roman" w:cs="Times New Roman"/>
          <w:sz w:val="20"/>
          <w:szCs w:val="20"/>
        </w:rPr>
        <w:t>inhospital</w:t>
      </w:r>
      <w:proofErr w:type="spellEnd"/>
      <w:r w:rsidRPr="00F32F18">
        <w:rPr>
          <w:rFonts w:ascii="Times New Roman" w:hAnsi="Times New Roman" w:cs="Times New Roman"/>
          <w:sz w:val="20"/>
          <w:szCs w:val="20"/>
        </w:rPr>
        <w:t xml:space="preserve"> mortality. Results: Comparison between the studied groups regarding the preoperative characteristics revealed no statistically significant differences. Postoperatively, patients in the colostomy group had significantly fewer number of </w:t>
      </w:r>
      <w:proofErr w:type="spellStart"/>
      <w:r w:rsidRPr="00F32F18">
        <w:rPr>
          <w:rFonts w:ascii="Times New Roman" w:hAnsi="Times New Roman" w:cs="Times New Roman"/>
          <w:sz w:val="20"/>
          <w:szCs w:val="20"/>
        </w:rPr>
        <w:t>debridements</w:t>
      </w:r>
      <w:proofErr w:type="spellEnd"/>
      <w:r w:rsidRPr="00F32F18">
        <w:rPr>
          <w:rFonts w:ascii="Times New Roman" w:hAnsi="Times New Roman" w:cs="Times New Roman"/>
          <w:sz w:val="20"/>
          <w:szCs w:val="20"/>
        </w:rPr>
        <w:t xml:space="preserve"> (1.3 + 0.5 </w:t>
      </w:r>
      <w:proofErr w:type="spellStart"/>
      <w:r w:rsidRPr="00F32F18">
        <w:rPr>
          <w:rFonts w:ascii="Times New Roman" w:hAnsi="Times New Roman" w:cs="Times New Roman"/>
          <w:sz w:val="20"/>
          <w:szCs w:val="20"/>
        </w:rPr>
        <w:t>vs</w:t>
      </w:r>
      <w:proofErr w:type="spellEnd"/>
      <w:r w:rsidRPr="00F32F18">
        <w:rPr>
          <w:rFonts w:ascii="Times New Roman" w:hAnsi="Times New Roman" w:cs="Times New Roman"/>
          <w:sz w:val="20"/>
          <w:szCs w:val="20"/>
        </w:rPr>
        <w:t xml:space="preserve"> 2.7 + 1.2, P &lt; .001), shorter hospital stay (9.5 + 3.3 </w:t>
      </w:r>
      <w:proofErr w:type="spellStart"/>
      <w:r w:rsidRPr="00F32F18">
        <w:rPr>
          <w:rFonts w:ascii="Times New Roman" w:hAnsi="Times New Roman" w:cs="Times New Roman"/>
          <w:sz w:val="20"/>
          <w:szCs w:val="20"/>
        </w:rPr>
        <w:t>vs</w:t>
      </w:r>
      <w:proofErr w:type="spellEnd"/>
      <w:r w:rsidRPr="00F32F18">
        <w:rPr>
          <w:rFonts w:ascii="Times New Roman" w:hAnsi="Times New Roman" w:cs="Times New Roman"/>
          <w:sz w:val="20"/>
          <w:szCs w:val="20"/>
        </w:rPr>
        <w:t xml:space="preserve"> 29.9 + 6.2 days, P &lt; .001), and significantly shorter time to wound healing (16.5 + 3.9 </w:t>
      </w:r>
      <w:proofErr w:type="spellStart"/>
      <w:r w:rsidRPr="00F32F18">
        <w:rPr>
          <w:rFonts w:ascii="Times New Roman" w:hAnsi="Times New Roman" w:cs="Times New Roman"/>
          <w:sz w:val="20"/>
          <w:szCs w:val="20"/>
        </w:rPr>
        <w:t>vs</w:t>
      </w:r>
      <w:proofErr w:type="spellEnd"/>
      <w:r w:rsidRPr="00F32F18">
        <w:rPr>
          <w:rFonts w:ascii="Times New Roman" w:hAnsi="Times New Roman" w:cs="Times New Roman"/>
          <w:sz w:val="20"/>
          <w:szCs w:val="20"/>
        </w:rPr>
        <w:t xml:space="preserve"> 42.9 + 6.9 days, P &lt; .001). Also, patients in the colostomy group had significantly lower rate of wound dehiscence, wound infection, and flap ischemia. However, the difference wasn’t statistically significant. Conclusions: Aggressive treatment of FG aided by colostomy after first debridement would result in better clinical outcome.</w:t>
      </w:r>
    </w:p>
    <w:p w:rsidR="00F32F18" w:rsidRDefault="00F32F18" w:rsidP="00F32F18">
      <w:pPr>
        <w:autoSpaceDE w:val="0"/>
        <w:autoSpaceDN w:val="0"/>
        <w:adjustRightInd w:val="0"/>
        <w:rPr>
          <w:rFonts w:ascii="Times New Roman" w:hAnsi="Times New Roman" w:cs="Times New Roman"/>
          <w:b/>
          <w:sz w:val="24"/>
          <w:szCs w:val="24"/>
          <w:lang w:val="en-NZ"/>
        </w:rPr>
      </w:pPr>
      <w:r w:rsidRPr="00F32F18">
        <w:rPr>
          <w:rFonts w:ascii="Times New Roman" w:hAnsi="Times New Roman" w:cs="Times New Roman"/>
          <w:b/>
          <w:sz w:val="24"/>
          <w:szCs w:val="24"/>
          <w:lang w:val="en-NZ"/>
        </w:rPr>
        <w:t>References</w:t>
      </w:r>
      <w:r>
        <w:rPr>
          <w:rFonts w:ascii="Times New Roman" w:hAnsi="Times New Roman" w:cs="Times New Roman"/>
          <w:b/>
          <w:sz w:val="24"/>
          <w:szCs w:val="24"/>
          <w:lang w:val="en-NZ"/>
        </w:rPr>
        <w:t>:</w:t>
      </w:r>
    </w:p>
    <w:p w:rsidR="00F32F18" w:rsidRPr="00F32F18" w:rsidRDefault="00F32F18" w:rsidP="00F32F18">
      <w:pPr>
        <w:autoSpaceDE w:val="0"/>
        <w:autoSpaceDN w:val="0"/>
        <w:adjustRightInd w:val="0"/>
        <w:jc w:val="both"/>
        <w:rPr>
          <w:rFonts w:ascii="Times New Roman" w:hAnsi="Times New Roman" w:cs="Times New Roman"/>
          <w:sz w:val="20"/>
          <w:szCs w:val="20"/>
          <w:lang w:val="en-US"/>
        </w:rPr>
      </w:pPr>
      <w:r w:rsidRPr="00F32F18">
        <w:rPr>
          <w:rFonts w:ascii="Times New Roman" w:hAnsi="Times New Roman" w:cs="Times New Roman"/>
          <w:sz w:val="20"/>
          <w:szCs w:val="20"/>
          <w:lang w:val="en-US"/>
        </w:rPr>
        <w:t>1. Sorensen MD, Krieger JN. Fournier’s gangrene: epidemiology</w:t>
      </w:r>
      <w:r w:rsidRPr="00F32F18">
        <w:rPr>
          <w:rFonts w:ascii="Times New Roman" w:hAnsi="Times New Roman" w:cs="Times New Roman"/>
          <w:sz w:val="20"/>
          <w:szCs w:val="20"/>
          <w:lang w:val="en-US"/>
        </w:rPr>
        <w:t xml:space="preserve"> </w:t>
      </w:r>
      <w:r w:rsidRPr="00F32F18">
        <w:rPr>
          <w:rFonts w:ascii="Times New Roman" w:hAnsi="Times New Roman" w:cs="Times New Roman"/>
          <w:sz w:val="20"/>
          <w:szCs w:val="20"/>
          <w:lang w:val="en-US"/>
        </w:rPr>
        <w:t xml:space="preserve">and outcomes in the general US population. </w:t>
      </w:r>
      <w:proofErr w:type="spellStart"/>
      <w:r w:rsidRPr="00F32F18">
        <w:rPr>
          <w:rFonts w:ascii="Times New Roman" w:hAnsi="Times New Roman" w:cs="Times New Roman"/>
          <w:sz w:val="20"/>
          <w:szCs w:val="20"/>
          <w:lang w:val="en-US"/>
        </w:rPr>
        <w:t>Urol</w:t>
      </w:r>
      <w:proofErr w:type="spellEnd"/>
      <w:r w:rsidRPr="00F32F18">
        <w:rPr>
          <w:rFonts w:ascii="Times New Roman" w:hAnsi="Times New Roman" w:cs="Times New Roman"/>
          <w:sz w:val="20"/>
          <w:szCs w:val="20"/>
          <w:lang w:val="en-US"/>
        </w:rPr>
        <w:t xml:space="preserve"> Int. 2016;</w:t>
      </w:r>
      <w:r w:rsidRPr="00F32F18">
        <w:rPr>
          <w:rFonts w:ascii="Times New Roman" w:hAnsi="Times New Roman" w:cs="Times New Roman"/>
          <w:sz w:val="20"/>
          <w:szCs w:val="20"/>
          <w:lang w:val="en-US"/>
        </w:rPr>
        <w:t xml:space="preserve"> </w:t>
      </w:r>
      <w:r w:rsidRPr="00F32F18">
        <w:rPr>
          <w:rFonts w:ascii="Times New Roman" w:hAnsi="Times New Roman" w:cs="Times New Roman"/>
          <w:sz w:val="20"/>
          <w:szCs w:val="20"/>
          <w:lang w:val="en-US"/>
        </w:rPr>
        <w:t>97(3):249-259.</w:t>
      </w:r>
    </w:p>
    <w:p w:rsidR="00F32F18" w:rsidRPr="00F32F18" w:rsidRDefault="00F32F18" w:rsidP="00F32F18">
      <w:pPr>
        <w:autoSpaceDE w:val="0"/>
        <w:autoSpaceDN w:val="0"/>
        <w:adjustRightInd w:val="0"/>
        <w:jc w:val="both"/>
        <w:rPr>
          <w:rFonts w:ascii="Times New Roman" w:hAnsi="Times New Roman" w:cs="Times New Roman"/>
          <w:sz w:val="20"/>
          <w:szCs w:val="20"/>
          <w:lang w:val="en-US"/>
        </w:rPr>
      </w:pPr>
      <w:r w:rsidRPr="00F32F18">
        <w:rPr>
          <w:rFonts w:ascii="Times New Roman" w:hAnsi="Times New Roman" w:cs="Times New Roman"/>
          <w:sz w:val="20"/>
          <w:szCs w:val="20"/>
          <w:lang w:val="en-US"/>
        </w:rPr>
        <w:t xml:space="preserve">2. </w:t>
      </w:r>
      <w:proofErr w:type="spellStart"/>
      <w:r w:rsidRPr="00F32F18">
        <w:rPr>
          <w:rFonts w:ascii="Times New Roman" w:hAnsi="Times New Roman" w:cs="Times New Roman"/>
          <w:sz w:val="20"/>
          <w:szCs w:val="20"/>
          <w:lang w:val="en-US"/>
        </w:rPr>
        <w:t>Wroblewska</w:t>
      </w:r>
      <w:proofErr w:type="spellEnd"/>
      <w:r w:rsidRPr="00F32F18">
        <w:rPr>
          <w:rFonts w:ascii="Times New Roman" w:hAnsi="Times New Roman" w:cs="Times New Roman"/>
          <w:sz w:val="20"/>
          <w:szCs w:val="20"/>
          <w:lang w:val="en-US"/>
        </w:rPr>
        <w:t xml:space="preserve"> M, </w:t>
      </w:r>
      <w:proofErr w:type="spellStart"/>
      <w:r w:rsidRPr="00F32F18">
        <w:rPr>
          <w:rFonts w:ascii="Times New Roman" w:hAnsi="Times New Roman" w:cs="Times New Roman"/>
          <w:sz w:val="20"/>
          <w:szCs w:val="20"/>
          <w:lang w:val="en-US"/>
        </w:rPr>
        <w:t>Kuzaka</w:t>
      </w:r>
      <w:proofErr w:type="spellEnd"/>
      <w:r w:rsidRPr="00F32F18">
        <w:rPr>
          <w:rFonts w:ascii="Times New Roman" w:hAnsi="Times New Roman" w:cs="Times New Roman"/>
          <w:sz w:val="20"/>
          <w:szCs w:val="20"/>
          <w:lang w:val="en-US"/>
        </w:rPr>
        <w:t xml:space="preserve"> B, </w:t>
      </w:r>
      <w:proofErr w:type="spellStart"/>
      <w:r w:rsidRPr="00F32F18">
        <w:rPr>
          <w:rFonts w:ascii="Times New Roman" w:hAnsi="Times New Roman" w:cs="Times New Roman"/>
          <w:sz w:val="20"/>
          <w:szCs w:val="20"/>
          <w:lang w:val="en-US"/>
        </w:rPr>
        <w:t>Borkowski</w:t>
      </w:r>
      <w:proofErr w:type="spellEnd"/>
      <w:r w:rsidRPr="00F32F18">
        <w:rPr>
          <w:rFonts w:ascii="Times New Roman" w:hAnsi="Times New Roman" w:cs="Times New Roman"/>
          <w:sz w:val="20"/>
          <w:szCs w:val="20"/>
          <w:lang w:val="en-US"/>
        </w:rPr>
        <w:t xml:space="preserve"> T, </w:t>
      </w:r>
      <w:proofErr w:type="spellStart"/>
      <w:r w:rsidRPr="00F32F18">
        <w:rPr>
          <w:rFonts w:ascii="Times New Roman" w:hAnsi="Times New Roman" w:cs="Times New Roman"/>
          <w:sz w:val="20"/>
          <w:szCs w:val="20"/>
          <w:lang w:val="en-US"/>
        </w:rPr>
        <w:t>Kuzaka</w:t>
      </w:r>
      <w:proofErr w:type="spellEnd"/>
      <w:r w:rsidRPr="00F32F18">
        <w:rPr>
          <w:rFonts w:ascii="Times New Roman" w:hAnsi="Times New Roman" w:cs="Times New Roman"/>
          <w:sz w:val="20"/>
          <w:szCs w:val="20"/>
          <w:lang w:val="en-US"/>
        </w:rPr>
        <w:t xml:space="preserve"> P, </w:t>
      </w:r>
      <w:proofErr w:type="spellStart"/>
      <w:r w:rsidRPr="00F32F18">
        <w:rPr>
          <w:rFonts w:ascii="Times New Roman" w:hAnsi="Times New Roman" w:cs="Times New Roman"/>
          <w:sz w:val="20"/>
          <w:szCs w:val="20"/>
          <w:lang w:val="en-US"/>
        </w:rPr>
        <w:t>Kawecki</w:t>
      </w:r>
      <w:proofErr w:type="spellEnd"/>
      <w:r w:rsidRPr="00F32F18">
        <w:rPr>
          <w:rFonts w:ascii="Times New Roman" w:hAnsi="Times New Roman" w:cs="Times New Roman"/>
          <w:sz w:val="20"/>
          <w:szCs w:val="20"/>
          <w:lang w:val="en-US"/>
        </w:rPr>
        <w:t xml:space="preserve"> D</w:t>
      </w:r>
      <w:r w:rsidRPr="00F32F18">
        <w:rPr>
          <w:rFonts w:ascii="Times New Roman" w:hAnsi="Times New Roman" w:cs="Times New Roman"/>
          <w:sz w:val="20"/>
          <w:szCs w:val="20"/>
          <w:lang w:val="en-US"/>
        </w:rPr>
        <w:t xml:space="preserve">, </w:t>
      </w:r>
      <w:proofErr w:type="spellStart"/>
      <w:r w:rsidRPr="00F32F18">
        <w:rPr>
          <w:rFonts w:ascii="Times New Roman" w:hAnsi="Times New Roman" w:cs="Times New Roman"/>
          <w:sz w:val="20"/>
          <w:szCs w:val="20"/>
          <w:lang w:val="en-US"/>
        </w:rPr>
        <w:t>Radziszewski</w:t>
      </w:r>
      <w:proofErr w:type="spellEnd"/>
      <w:r w:rsidRPr="00F32F18">
        <w:rPr>
          <w:rFonts w:ascii="Times New Roman" w:hAnsi="Times New Roman" w:cs="Times New Roman"/>
          <w:sz w:val="20"/>
          <w:szCs w:val="20"/>
          <w:lang w:val="en-US"/>
        </w:rPr>
        <w:t xml:space="preserve"> P. Fournier’s gangrene–current concepts. </w:t>
      </w:r>
      <w:proofErr w:type="gramStart"/>
      <w:r w:rsidRPr="00F32F18">
        <w:rPr>
          <w:rFonts w:ascii="Times New Roman" w:hAnsi="Times New Roman" w:cs="Times New Roman"/>
          <w:sz w:val="20"/>
          <w:szCs w:val="20"/>
          <w:lang w:val="en-US"/>
        </w:rPr>
        <w:t>Pol J</w:t>
      </w:r>
      <w:r w:rsidRPr="00F32F18">
        <w:rPr>
          <w:rFonts w:ascii="Times New Roman" w:hAnsi="Times New Roman" w:cs="Times New Roman"/>
          <w:sz w:val="20"/>
          <w:szCs w:val="20"/>
          <w:lang w:val="en-US"/>
        </w:rPr>
        <w:t xml:space="preserve"> </w:t>
      </w:r>
      <w:proofErr w:type="spellStart"/>
      <w:r w:rsidRPr="00F32F18">
        <w:rPr>
          <w:rFonts w:ascii="Times New Roman" w:hAnsi="Times New Roman" w:cs="Times New Roman"/>
          <w:sz w:val="20"/>
          <w:szCs w:val="20"/>
          <w:lang w:val="en-US"/>
        </w:rPr>
        <w:t>Microbiol</w:t>
      </w:r>
      <w:proofErr w:type="spellEnd"/>
      <w:r w:rsidRPr="00F32F18">
        <w:rPr>
          <w:rFonts w:ascii="Times New Roman" w:hAnsi="Times New Roman" w:cs="Times New Roman"/>
          <w:sz w:val="20"/>
          <w:szCs w:val="20"/>
          <w:lang w:val="en-US"/>
        </w:rPr>
        <w:t>.</w:t>
      </w:r>
      <w:proofErr w:type="gramEnd"/>
      <w:r w:rsidRPr="00F32F18">
        <w:rPr>
          <w:rFonts w:ascii="Times New Roman" w:hAnsi="Times New Roman" w:cs="Times New Roman"/>
          <w:sz w:val="20"/>
          <w:szCs w:val="20"/>
          <w:lang w:val="en-US"/>
        </w:rPr>
        <w:t xml:space="preserve"> 2014</w:t>
      </w:r>
      <w:proofErr w:type="gramStart"/>
      <w:r w:rsidRPr="00F32F18">
        <w:rPr>
          <w:rFonts w:ascii="Times New Roman" w:hAnsi="Times New Roman" w:cs="Times New Roman"/>
          <w:sz w:val="20"/>
          <w:szCs w:val="20"/>
          <w:lang w:val="en-US"/>
        </w:rPr>
        <w:t>;63</w:t>
      </w:r>
      <w:proofErr w:type="gramEnd"/>
      <w:r w:rsidRPr="00F32F18">
        <w:rPr>
          <w:rFonts w:ascii="Times New Roman" w:hAnsi="Times New Roman" w:cs="Times New Roman"/>
          <w:sz w:val="20"/>
          <w:szCs w:val="20"/>
          <w:lang w:val="en-US"/>
        </w:rPr>
        <w:t>(3):267-273.</w:t>
      </w:r>
    </w:p>
    <w:p w:rsidR="00F32F18" w:rsidRPr="00F32F18" w:rsidRDefault="00F32F18" w:rsidP="00F32F18">
      <w:pPr>
        <w:autoSpaceDE w:val="0"/>
        <w:autoSpaceDN w:val="0"/>
        <w:adjustRightInd w:val="0"/>
        <w:jc w:val="both"/>
        <w:rPr>
          <w:rFonts w:ascii="Times New Roman" w:hAnsi="Times New Roman" w:cs="Times New Roman"/>
          <w:sz w:val="20"/>
          <w:szCs w:val="20"/>
          <w:lang w:val="en-US"/>
        </w:rPr>
      </w:pPr>
      <w:r w:rsidRPr="00F32F18">
        <w:rPr>
          <w:rFonts w:ascii="Times New Roman" w:hAnsi="Times New Roman" w:cs="Times New Roman"/>
          <w:sz w:val="20"/>
          <w:szCs w:val="20"/>
          <w:lang w:val="en-US"/>
        </w:rPr>
        <w:t xml:space="preserve">3. </w:t>
      </w:r>
      <w:proofErr w:type="spellStart"/>
      <w:r w:rsidRPr="00F32F18">
        <w:rPr>
          <w:rFonts w:ascii="Times New Roman" w:hAnsi="Times New Roman" w:cs="Times New Roman"/>
          <w:sz w:val="20"/>
          <w:szCs w:val="20"/>
          <w:lang w:val="en-US"/>
        </w:rPr>
        <w:t>Chernyadyev</w:t>
      </w:r>
      <w:proofErr w:type="spellEnd"/>
      <w:r w:rsidRPr="00F32F18">
        <w:rPr>
          <w:rFonts w:ascii="Times New Roman" w:hAnsi="Times New Roman" w:cs="Times New Roman"/>
          <w:sz w:val="20"/>
          <w:szCs w:val="20"/>
          <w:lang w:val="en-US"/>
        </w:rPr>
        <w:t xml:space="preserve"> SA, </w:t>
      </w:r>
      <w:proofErr w:type="spellStart"/>
      <w:r w:rsidRPr="00F32F18">
        <w:rPr>
          <w:rFonts w:ascii="Times New Roman" w:hAnsi="Times New Roman" w:cs="Times New Roman"/>
          <w:sz w:val="20"/>
          <w:szCs w:val="20"/>
          <w:lang w:val="en-US"/>
        </w:rPr>
        <w:t>Ufimtseva</w:t>
      </w:r>
      <w:proofErr w:type="spellEnd"/>
      <w:r w:rsidRPr="00F32F18">
        <w:rPr>
          <w:rFonts w:ascii="Times New Roman" w:hAnsi="Times New Roman" w:cs="Times New Roman"/>
          <w:sz w:val="20"/>
          <w:szCs w:val="20"/>
          <w:lang w:val="en-US"/>
        </w:rPr>
        <w:t xml:space="preserve"> MA, </w:t>
      </w:r>
      <w:proofErr w:type="spellStart"/>
      <w:r w:rsidRPr="00F32F18">
        <w:rPr>
          <w:rFonts w:ascii="Times New Roman" w:hAnsi="Times New Roman" w:cs="Times New Roman"/>
          <w:sz w:val="20"/>
          <w:szCs w:val="20"/>
          <w:lang w:val="en-US"/>
        </w:rPr>
        <w:t>Vishnevskaya</w:t>
      </w:r>
      <w:proofErr w:type="spellEnd"/>
      <w:r w:rsidRPr="00F32F18">
        <w:rPr>
          <w:rFonts w:ascii="Times New Roman" w:hAnsi="Times New Roman" w:cs="Times New Roman"/>
          <w:sz w:val="20"/>
          <w:szCs w:val="20"/>
          <w:lang w:val="en-US"/>
        </w:rPr>
        <w:t xml:space="preserve"> IF, et al. Fournier’s</w:t>
      </w:r>
      <w:r w:rsidRPr="00F32F18">
        <w:rPr>
          <w:rFonts w:ascii="Times New Roman" w:hAnsi="Times New Roman" w:cs="Times New Roman"/>
          <w:sz w:val="20"/>
          <w:szCs w:val="20"/>
          <w:lang w:val="en-US"/>
        </w:rPr>
        <w:t xml:space="preserve"> </w:t>
      </w:r>
      <w:r w:rsidRPr="00F32F18">
        <w:rPr>
          <w:rFonts w:ascii="Times New Roman" w:hAnsi="Times New Roman" w:cs="Times New Roman"/>
          <w:sz w:val="20"/>
          <w:szCs w:val="20"/>
          <w:lang w:val="en-US"/>
        </w:rPr>
        <w:t xml:space="preserve">gangrene: literature review and clinical cases. </w:t>
      </w:r>
      <w:proofErr w:type="spellStart"/>
      <w:proofErr w:type="gramStart"/>
      <w:r w:rsidRPr="00F32F18">
        <w:rPr>
          <w:rFonts w:ascii="Times New Roman" w:hAnsi="Times New Roman" w:cs="Times New Roman"/>
          <w:sz w:val="20"/>
          <w:szCs w:val="20"/>
          <w:lang w:val="en-US"/>
        </w:rPr>
        <w:t>Urologia</w:t>
      </w:r>
      <w:proofErr w:type="spellEnd"/>
      <w:r w:rsidRPr="00F32F18">
        <w:rPr>
          <w:rFonts w:ascii="Times New Roman" w:hAnsi="Times New Roman" w:cs="Times New Roman"/>
          <w:sz w:val="20"/>
          <w:szCs w:val="20"/>
          <w:lang w:val="en-US"/>
        </w:rPr>
        <w:t xml:space="preserve">  </w:t>
      </w:r>
      <w:proofErr w:type="spellStart"/>
      <w:r w:rsidRPr="00F32F18">
        <w:rPr>
          <w:rFonts w:ascii="Times New Roman" w:hAnsi="Times New Roman" w:cs="Times New Roman"/>
          <w:sz w:val="20"/>
          <w:szCs w:val="20"/>
          <w:lang w:val="en-US"/>
        </w:rPr>
        <w:t>internationalis</w:t>
      </w:r>
      <w:proofErr w:type="spellEnd"/>
      <w:proofErr w:type="gramEnd"/>
      <w:r w:rsidRPr="00F32F18">
        <w:rPr>
          <w:rFonts w:ascii="Times New Roman" w:hAnsi="Times New Roman" w:cs="Times New Roman"/>
          <w:sz w:val="20"/>
          <w:szCs w:val="20"/>
          <w:lang w:val="en-US"/>
        </w:rPr>
        <w:t>. 2018</w:t>
      </w:r>
      <w:proofErr w:type="gramStart"/>
      <w:r w:rsidRPr="00F32F18">
        <w:rPr>
          <w:rFonts w:ascii="Times New Roman" w:hAnsi="Times New Roman" w:cs="Times New Roman"/>
          <w:sz w:val="20"/>
          <w:szCs w:val="20"/>
          <w:lang w:val="en-US"/>
        </w:rPr>
        <w:t>;101</w:t>
      </w:r>
      <w:proofErr w:type="gramEnd"/>
      <w:r w:rsidRPr="00F32F18">
        <w:rPr>
          <w:rFonts w:ascii="Times New Roman" w:hAnsi="Times New Roman" w:cs="Times New Roman"/>
          <w:sz w:val="20"/>
          <w:szCs w:val="20"/>
          <w:lang w:val="en-US"/>
        </w:rPr>
        <w:t>(1):91-97.</w:t>
      </w:r>
    </w:p>
    <w:p w:rsidR="00F32F18" w:rsidRPr="00F32F18" w:rsidRDefault="00F32F18" w:rsidP="00F32F18">
      <w:pPr>
        <w:autoSpaceDE w:val="0"/>
        <w:autoSpaceDN w:val="0"/>
        <w:adjustRightInd w:val="0"/>
        <w:jc w:val="both"/>
        <w:rPr>
          <w:rFonts w:ascii="Times New Roman" w:hAnsi="Times New Roman" w:cs="Times New Roman"/>
          <w:sz w:val="20"/>
          <w:szCs w:val="20"/>
          <w:lang w:val="en-US"/>
        </w:rPr>
      </w:pPr>
      <w:r w:rsidRPr="00F32F18">
        <w:rPr>
          <w:rFonts w:ascii="Times New Roman" w:hAnsi="Times New Roman" w:cs="Times New Roman"/>
          <w:sz w:val="20"/>
          <w:szCs w:val="20"/>
          <w:lang w:val="en-US"/>
        </w:rPr>
        <w:t>4. El-</w:t>
      </w:r>
      <w:proofErr w:type="spellStart"/>
      <w:r w:rsidRPr="00F32F18">
        <w:rPr>
          <w:rFonts w:ascii="Times New Roman" w:hAnsi="Times New Roman" w:cs="Times New Roman"/>
          <w:sz w:val="20"/>
          <w:szCs w:val="20"/>
          <w:lang w:val="en-US"/>
        </w:rPr>
        <w:t>Qushayri</w:t>
      </w:r>
      <w:proofErr w:type="spellEnd"/>
      <w:r w:rsidRPr="00F32F18">
        <w:rPr>
          <w:rFonts w:ascii="Times New Roman" w:hAnsi="Times New Roman" w:cs="Times New Roman"/>
          <w:sz w:val="20"/>
          <w:szCs w:val="20"/>
          <w:lang w:val="en-US"/>
        </w:rPr>
        <w:t xml:space="preserve"> AE, </w:t>
      </w:r>
      <w:proofErr w:type="spellStart"/>
      <w:r w:rsidRPr="00F32F18">
        <w:rPr>
          <w:rFonts w:ascii="Times New Roman" w:hAnsi="Times New Roman" w:cs="Times New Roman"/>
          <w:sz w:val="20"/>
          <w:szCs w:val="20"/>
          <w:lang w:val="en-US"/>
        </w:rPr>
        <w:t>Khalaf</w:t>
      </w:r>
      <w:proofErr w:type="spellEnd"/>
      <w:r w:rsidRPr="00F32F18">
        <w:rPr>
          <w:rFonts w:ascii="Times New Roman" w:hAnsi="Times New Roman" w:cs="Times New Roman"/>
          <w:sz w:val="20"/>
          <w:szCs w:val="20"/>
          <w:lang w:val="en-US"/>
        </w:rPr>
        <w:t xml:space="preserve"> KM, </w:t>
      </w:r>
      <w:proofErr w:type="spellStart"/>
      <w:r w:rsidRPr="00F32F18">
        <w:rPr>
          <w:rFonts w:ascii="Times New Roman" w:hAnsi="Times New Roman" w:cs="Times New Roman"/>
          <w:sz w:val="20"/>
          <w:szCs w:val="20"/>
          <w:lang w:val="en-US"/>
        </w:rPr>
        <w:t>Dahy</w:t>
      </w:r>
      <w:proofErr w:type="spellEnd"/>
      <w:r w:rsidRPr="00F32F18">
        <w:rPr>
          <w:rFonts w:ascii="Times New Roman" w:hAnsi="Times New Roman" w:cs="Times New Roman"/>
          <w:sz w:val="20"/>
          <w:szCs w:val="20"/>
          <w:lang w:val="en-US"/>
        </w:rPr>
        <w:t xml:space="preserve"> A, Mahmoud AR, et al. Fournier’s</w:t>
      </w:r>
      <w:r w:rsidRPr="00F32F18">
        <w:rPr>
          <w:rFonts w:ascii="Times New Roman" w:hAnsi="Times New Roman" w:cs="Times New Roman"/>
          <w:sz w:val="20"/>
          <w:szCs w:val="20"/>
          <w:lang w:val="en-US"/>
        </w:rPr>
        <w:t xml:space="preserve"> </w:t>
      </w:r>
      <w:r w:rsidRPr="00F32F18">
        <w:rPr>
          <w:rFonts w:ascii="Times New Roman" w:hAnsi="Times New Roman" w:cs="Times New Roman"/>
          <w:sz w:val="20"/>
          <w:szCs w:val="20"/>
          <w:lang w:val="en-US"/>
        </w:rPr>
        <w:t xml:space="preserve">gangrene mortality: a 17-year systematic review and </w:t>
      </w:r>
      <w:proofErr w:type="spellStart"/>
      <w:r w:rsidRPr="00F32F18">
        <w:rPr>
          <w:rFonts w:ascii="Times New Roman" w:hAnsi="Times New Roman" w:cs="Times New Roman"/>
          <w:sz w:val="20"/>
          <w:szCs w:val="20"/>
          <w:lang w:val="en-US"/>
        </w:rPr>
        <w:t>metaanalysis</w:t>
      </w:r>
      <w:proofErr w:type="spellEnd"/>
      <w:r w:rsidRPr="00F32F18">
        <w:rPr>
          <w:rFonts w:ascii="Times New Roman" w:hAnsi="Times New Roman" w:cs="Times New Roman"/>
          <w:sz w:val="20"/>
          <w:szCs w:val="20"/>
          <w:lang w:val="en-US"/>
        </w:rPr>
        <w:t xml:space="preserve"> </w:t>
      </w:r>
      <w:proofErr w:type="spellStart"/>
      <w:r w:rsidRPr="00F32F18">
        <w:rPr>
          <w:rFonts w:ascii="Times New Roman" w:hAnsi="Times New Roman" w:cs="Times New Roman"/>
          <w:sz w:val="20"/>
          <w:szCs w:val="20"/>
          <w:lang w:val="en-US"/>
        </w:rPr>
        <w:t>Int</w:t>
      </w:r>
      <w:proofErr w:type="spellEnd"/>
      <w:r w:rsidRPr="00F32F18">
        <w:rPr>
          <w:rFonts w:ascii="Times New Roman" w:hAnsi="Times New Roman" w:cs="Times New Roman"/>
          <w:sz w:val="20"/>
          <w:szCs w:val="20"/>
          <w:lang w:val="en-US"/>
        </w:rPr>
        <w:t xml:space="preserve"> J Infect Dis. 2020;92:218-225.</w:t>
      </w:r>
    </w:p>
    <w:p w:rsidR="00F32F18" w:rsidRDefault="00F32F18" w:rsidP="00F32F18">
      <w:pPr>
        <w:autoSpaceDE w:val="0"/>
        <w:autoSpaceDN w:val="0"/>
        <w:adjustRightInd w:val="0"/>
        <w:jc w:val="both"/>
        <w:rPr>
          <w:rFonts w:ascii="Times New Roman" w:hAnsi="Times New Roman" w:cs="Times New Roman"/>
          <w:sz w:val="20"/>
          <w:szCs w:val="20"/>
          <w:lang w:val="en-US"/>
        </w:rPr>
      </w:pPr>
      <w:r w:rsidRPr="00F32F18">
        <w:rPr>
          <w:rFonts w:ascii="Times New Roman" w:hAnsi="Times New Roman" w:cs="Times New Roman"/>
          <w:sz w:val="20"/>
          <w:szCs w:val="20"/>
          <w:lang w:val="en-US"/>
        </w:rPr>
        <w:t xml:space="preserve">5. McCormack M, </w:t>
      </w:r>
      <w:proofErr w:type="spellStart"/>
      <w:r w:rsidRPr="00F32F18">
        <w:rPr>
          <w:rFonts w:ascii="Times New Roman" w:hAnsi="Times New Roman" w:cs="Times New Roman"/>
          <w:sz w:val="20"/>
          <w:szCs w:val="20"/>
          <w:lang w:val="en-US"/>
        </w:rPr>
        <w:t>Valiquette</w:t>
      </w:r>
      <w:proofErr w:type="spellEnd"/>
      <w:r w:rsidRPr="00F32F18">
        <w:rPr>
          <w:rFonts w:ascii="Times New Roman" w:hAnsi="Times New Roman" w:cs="Times New Roman"/>
          <w:sz w:val="20"/>
          <w:szCs w:val="20"/>
          <w:lang w:val="en-US"/>
        </w:rPr>
        <w:t xml:space="preserve"> AS, Ismail S. Fournier’s gangrene: a</w:t>
      </w:r>
      <w:r w:rsidRPr="00F32F18">
        <w:rPr>
          <w:rFonts w:ascii="Times New Roman" w:hAnsi="Times New Roman" w:cs="Times New Roman"/>
          <w:sz w:val="20"/>
          <w:szCs w:val="20"/>
          <w:lang w:val="en-US"/>
        </w:rPr>
        <w:t xml:space="preserve"> </w:t>
      </w:r>
      <w:r w:rsidRPr="00F32F18">
        <w:rPr>
          <w:rFonts w:ascii="Times New Roman" w:hAnsi="Times New Roman" w:cs="Times New Roman"/>
          <w:sz w:val="20"/>
          <w:szCs w:val="20"/>
          <w:lang w:val="en-US"/>
        </w:rPr>
        <w:t>retrospective analysis of 26 cases in a Canadian hospital and</w:t>
      </w:r>
      <w:r w:rsidRPr="00F32F18">
        <w:rPr>
          <w:rFonts w:ascii="Times New Roman" w:hAnsi="Times New Roman" w:cs="Times New Roman"/>
          <w:sz w:val="20"/>
          <w:szCs w:val="20"/>
          <w:lang w:val="en-US"/>
        </w:rPr>
        <w:t xml:space="preserve"> </w:t>
      </w:r>
      <w:r w:rsidRPr="00F32F18">
        <w:rPr>
          <w:rFonts w:ascii="Times New Roman" w:hAnsi="Times New Roman" w:cs="Times New Roman"/>
          <w:sz w:val="20"/>
          <w:szCs w:val="20"/>
          <w:lang w:val="en-US"/>
        </w:rPr>
        <w:t xml:space="preserve">literature review. Can </w:t>
      </w:r>
      <w:proofErr w:type="spellStart"/>
      <w:r w:rsidRPr="00F32F18">
        <w:rPr>
          <w:rFonts w:ascii="Times New Roman" w:hAnsi="Times New Roman" w:cs="Times New Roman"/>
          <w:sz w:val="20"/>
          <w:szCs w:val="20"/>
          <w:lang w:val="en-US"/>
        </w:rPr>
        <w:t>Urol</w:t>
      </w:r>
      <w:proofErr w:type="spellEnd"/>
      <w:r w:rsidRPr="00F32F18">
        <w:rPr>
          <w:rFonts w:ascii="Times New Roman" w:hAnsi="Times New Roman" w:cs="Times New Roman"/>
          <w:sz w:val="20"/>
          <w:szCs w:val="20"/>
          <w:lang w:val="en-US"/>
        </w:rPr>
        <w:t xml:space="preserve"> </w:t>
      </w:r>
      <w:proofErr w:type="spellStart"/>
      <w:r w:rsidRPr="00F32F18">
        <w:rPr>
          <w:rFonts w:ascii="Times New Roman" w:hAnsi="Times New Roman" w:cs="Times New Roman"/>
          <w:sz w:val="20"/>
          <w:szCs w:val="20"/>
          <w:lang w:val="en-US"/>
        </w:rPr>
        <w:t>Assoc</w:t>
      </w:r>
      <w:proofErr w:type="spellEnd"/>
      <w:r w:rsidRPr="00F32F18">
        <w:rPr>
          <w:rFonts w:ascii="Times New Roman" w:hAnsi="Times New Roman" w:cs="Times New Roman"/>
          <w:sz w:val="20"/>
          <w:szCs w:val="20"/>
          <w:lang w:val="en-US"/>
        </w:rPr>
        <w:t xml:space="preserve"> J. 2015</w:t>
      </w:r>
      <w:proofErr w:type="gramStart"/>
      <w:r w:rsidRPr="00F32F18">
        <w:rPr>
          <w:rFonts w:ascii="Times New Roman" w:hAnsi="Times New Roman" w:cs="Times New Roman"/>
          <w:sz w:val="20"/>
          <w:szCs w:val="20"/>
          <w:lang w:val="en-US"/>
        </w:rPr>
        <w:t>;9</w:t>
      </w:r>
      <w:proofErr w:type="gramEnd"/>
      <w:r w:rsidRPr="00F32F18">
        <w:rPr>
          <w:rFonts w:ascii="Times New Roman" w:hAnsi="Times New Roman" w:cs="Times New Roman"/>
          <w:sz w:val="20"/>
          <w:szCs w:val="20"/>
          <w:lang w:val="en-US"/>
        </w:rPr>
        <w:t>(5-6):E407-E410.</w:t>
      </w:r>
    </w:p>
    <w:p w:rsidR="00F32F18" w:rsidRPr="00F32F18" w:rsidRDefault="00F32F18" w:rsidP="00F32F18">
      <w:pPr>
        <w:jc w:val="both"/>
        <w:rPr>
          <w:rFonts w:ascii="Times New Roman" w:hAnsi="Times New Roman" w:cs="Times New Roman"/>
          <w:b/>
          <w:sz w:val="24"/>
          <w:szCs w:val="24"/>
        </w:rPr>
      </w:pPr>
      <w:r w:rsidRPr="00F32F18">
        <w:rPr>
          <w:rFonts w:ascii="Times New Roman" w:hAnsi="Times New Roman" w:cs="Times New Roman"/>
          <w:b/>
          <w:sz w:val="24"/>
          <w:szCs w:val="24"/>
        </w:rPr>
        <w:t>Biography</w:t>
      </w:r>
      <w:r>
        <w:rPr>
          <w:rFonts w:ascii="Times New Roman" w:hAnsi="Times New Roman" w:cs="Times New Roman"/>
          <w:b/>
          <w:sz w:val="24"/>
          <w:szCs w:val="24"/>
        </w:rPr>
        <w:t>:</w:t>
      </w:r>
    </w:p>
    <w:p w:rsidR="00F32F18" w:rsidRPr="00F32F18" w:rsidRDefault="00F32F18" w:rsidP="00F32F18">
      <w:pPr>
        <w:jc w:val="both"/>
        <w:rPr>
          <w:rFonts w:ascii="Times New Roman" w:hAnsi="Times New Roman" w:cs="Times New Roman"/>
          <w:sz w:val="20"/>
          <w:szCs w:val="20"/>
        </w:rPr>
      </w:pPr>
      <w:proofErr w:type="spellStart"/>
      <w:r w:rsidRPr="00F32F18">
        <w:rPr>
          <w:rFonts w:ascii="Times New Roman" w:hAnsi="Times New Roman" w:cs="Times New Roman"/>
          <w:sz w:val="20"/>
          <w:szCs w:val="20"/>
        </w:rPr>
        <w:t>Barakat</w:t>
      </w:r>
      <w:proofErr w:type="spellEnd"/>
      <w:r w:rsidRPr="00F32F18">
        <w:rPr>
          <w:rFonts w:ascii="Times New Roman" w:hAnsi="Times New Roman" w:cs="Times New Roman"/>
          <w:sz w:val="20"/>
          <w:szCs w:val="20"/>
        </w:rPr>
        <w:t xml:space="preserve"> has completed his M.D. degree in plastic surgery from Al-AZHAR </w:t>
      </w:r>
      <w:proofErr w:type="gramStart"/>
      <w:r w:rsidRPr="00F32F18">
        <w:rPr>
          <w:rFonts w:ascii="Times New Roman" w:hAnsi="Times New Roman" w:cs="Times New Roman"/>
          <w:sz w:val="20"/>
          <w:szCs w:val="20"/>
        </w:rPr>
        <w:t>university</w:t>
      </w:r>
      <w:proofErr w:type="gramEnd"/>
      <w:r w:rsidRPr="00F32F18">
        <w:rPr>
          <w:rFonts w:ascii="Times New Roman" w:hAnsi="Times New Roman" w:cs="Times New Roman"/>
          <w:sz w:val="20"/>
          <w:szCs w:val="20"/>
        </w:rPr>
        <w:t xml:space="preserve"> 2013. </w:t>
      </w:r>
      <w:proofErr w:type="gramStart"/>
      <w:r w:rsidRPr="00F32F18">
        <w:rPr>
          <w:rFonts w:ascii="Times New Roman" w:hAnsi="Times New Roman" w:cs="Times New Roman"/>
          <w:color w:val="333333"/>
          <w:sz w:val="20"/>
          <w:szCs w:val="20"/>
        </w:rPr>
        <w:t>obtained</w:t>
      </w:r>
      <w:proofErr w:type="gramEnd"/>
      <w:r w:rsidRPr="00F32F18">
        <w:rPr>
          <w:rFonts w:ascii="Times New Roman" w:hAnsi="Times New Roman" w:cs="Times New Roman"/>
          <w:color w:val="333333"/>
          <w:sz w:val="20"/>
          <w:szCs w:val="20"/>
        </w:rPr>
        <w:t xml:space="preserve"> a plastic-</w:t>
      </w:r>
      <w:proofErr w:type="spellStart"/>
      <w:r w:rsidRPr="00F32F18">
        <w:rPr>
          <w:rFonts w:ascii="Times New Roman" w:hAnsi="Times New Roman" w:cs="Times New Roman"/>
          <w:color w:val="333333"/>
          <w:sz w:val="20"/>
          <w:szCs w:val="20"/>
        </w:rPr>
        <w:t>reconstractive</w:t>
      </w:r>
      <w:proofErr w:type="spellEnd"/>
      <w:r w:rsidRPr="00F32F18">
        <w:rPr>
          <w:rFonts w:ascii="Times New Roman" w:hAnsi="Times New Roman" w:cs="Times New Roman"/>
          <w:color w:val="333333"/>
          <w:sz w:val="20"/>
          <w:szCs w:val="20"/>
        </w:rPr>
        <w:t>-</w:t>
      </w:r>
      <w:proofErr w:type="spellStart"/>
      <w:r w:rsidRPr="00F32F18">
        <w:rPr>
          <w:rFonts w:ascii="Times New Roman" w:hAnsi="Times New Roman" w:cs="Times New Roman"/>
          <w:color w:val="333333"/>
          <w:sz w:val="20"/>
          <w:szCs w:val="20"/>
        </w:rPr>
        <w:t>craniomaxillofacial</w:t>
      </w:r>
      <w:proofErr w:type="spellEnd"/>
      <w:r w:rsidRPr="00F32F18">
        <w:rPr>
          <w:rFonts w:ascii="Times New Roman" w:hAnsi="Times New Roman" w:cs="Times New Roman"/>
          <w:color w:val="333333"/>
          <w:sz w:val="20"/>
          <w:szCs w:val="20"/>
        </w:rPr>
        <w:t xml:space="preserve"> surgery and </w:t>
      </w:r>
      <w:proofErr w:type="spellStart"/>
      <w:r w:rsidRPr="00F32F18">
        <w:rPr>
          <w:rFonts w:ascii="Times New Roman" w:hAnsi="Times New Roman" w:cs="Times New Roman"/>
          <w:color w:val="333333"/>
          <w:sz w:val="20"/>
          <w:szCs w:val="20"/>
        </w:rPr>
        <w:t>Micorosurgery</w:t>
      </w:r>
      <w:proofErr w:type="spellEnd"/>
      <w:r w:rsidRPr="00F32F18">
        <w:rPr>
          <w:rFonts w:ascii="Times New Roman" w:hAnsi="Times New Roman" w:cs="Times New Roman"/>
          <w:color w:val="333333"/>
          <w:sz w:val="20"/>
          <w:szCs w:val="20"/>
        </w:rPr>
        <w:t xml:space="preserve"> fellowship in the department of plastic and reconstructive surgery in the faculty of medicine UNESP university Sao-Paulo Brazil</w:t>
      </w:r>
      <w:r w:rsidRPr="00F32F18">
        <w:rPr>
          <w:rFonts w:ascii="Times New Roman" w:hAnsi="Times New Roman" w:cs="Times New Roman"/>
          <w:sz w:val="20"/>
          <w:szCs w:val="20"/>
        </w:rPr>
        <w:t xml:space="preserve"> </w:t>
      </w:r>
      <w:r w:rsidRPr="00F32F18">
        <w:rPr>
          <w:rFonts w:ascii="Times New Roman" w:hAnsi="Times New Roman" w:cs="Times New Roman"/>
          <w:sz w:val="20"/>
          <w:szCs w:val="20"/>
        </w:rPr>
        <w:t xml:space="preserve">He is a </w:t>
      </w:r>
      <w:r w:rsidRPr="00F32F18">
        <w:rPr>
          <w:rFonts w:ascii="Times New Roman" w:hAnsi="Times New Roman" w:cs="Times New Roman"/>
          <w:color w:val="333333"/>
          <w:sz w:val="20"/>
          <w:szCs w:val="20"/>
        </w:rPr>
        <w:t xml:space="preserve">lecturer of plastic, reconstructive and maxillofacial surgery in faculty of medicine </w:t>
      </w:r>
      <w:proofErr w:type="spellStart"/>
      <w:r w:rsidRPr="00F32F18">
        <w:rPr>
          <w:rFonts w:ascii="Times New Roman" w:hAnsi="Times New Roman" w:cs="Times New Roman"/>
          <w:color w:val="333333"/>
          <w:sz w:val="20"/>
          <w:szCs w:val="20"/>
        </w:rPr>
        <w:t>Helwan</w:t>
      </w:r>
      <w:proofErr w:type="spellEnd"/>
      <w:r w:rsidRPr="00F32F18">
        <w:rPr>
          <w:rFonts w:ascii="Times New Roman" w:hAnsi="Times New Roman" w:cs="Times New Roman"/>
          <w:color w:val="333333"/>
          <w:sz w:val="20"/>
          <w:szCs w:val="20"/>
        </w:rPr>
        <w:t xml:space="preserve"> university</w:t>
      </w:r>
      <w:r w:rsidRPr="00F32F18">
        <w:rPr>
          <w:rFonts w:ascii="Times New Roman" w:hAnsi="Times New Roman" w:cs="Times New Roman"/>
          <w:sz w:val="20"/>
          <w:szCs w:val="20"/>
        </w:rPr>
        <w:t xml:space="preserve"> </w:t>
      </w:r>
      <w:r w:rsidRPr="00F32F18">
        <w:rPr>
          <w:rFonts w:ascii="Times New Roman" w:hAnsi="Times New Roman" w:cs="Times New Roman"/>
          <w:sz w:val="20"/>
          <w:szCs w:val="20"/>
        </w:rPr>
        <w:br/>
      </w: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F32F18" w:rsidRPr="00F32F18" w:rsidRDefault="00F32F18" w:rsidP="00F32F18">
      <w:pPr>
        <w:autoSpaceDE w:val="0"/>
        <w:autoSpaceDN w:val="0"/>
        <w:adjustRightInd w:val="0"/>
        <w:rPr>
          <w:rFonts w:ascii="Times New Roman" w:hAnsi="Times New Roman" w:cs="Times New Roman"/>
          <w:sz w:val="20"/>
          <w:szCs w:val="20"/>
          <w:lang w:val="en-US"/>
        </w:rPr>
      </w:pPr>
    </w:p>
    <w:p w:rsidR="00886C6D" w:rsidRPr="00F32F18" w:rsidRDefault="00F32F18">
      <w:pPr>
        <w:rPr>
          <w:lang w:val="en-US"/>
        </w:rPr>
      </w:pPr>
      <w:r>
        <w:t xml:space="preserve"> </w:t>
      </w:r>
    </w:p>
    <w:sectPr w:rsidR="00886C6D" w:rsidRPr="00F32F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F18"/>
    <w:rsid w:val="00275660"/>
    <w:rsid w:val="008D4CD2"/>
    <w:rsid w:val="00F32F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2023-02-17T05:58:00Z</dcterms:created>
  <dcterms:modified xsi:type="dcterms:W3CDTF">2023-02-17T06:14:00Z</dcterms:modified>
</cp:coreProperties>
</file>