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2C7" w:rsidRDefault="00A47C81">
      <w:pPr>
        <w:pStyle w:val="Title"/>
      </w:pPr>
      <w:bookmarkStart w:id="0" w:name="_GoBack"/>
      <w:bookmarkEnd w:id="0"/>
      <w:r>
        <w:t xml:space="preserve">Imidazole-functionalized cellulose </w:t>
      </w:r>
      <w:proofErr w:type="spellStart"/>
      <w:r>
        <w:t>nanocrystals</w:t>
      </w:r>
      <w:proofErr w:type="spellEnd"/>
      <w:r>
        <w:t xml:space="preserve"> as </w:t>
      </w:r>
      <w:proofErr w:type="spellStart"/>
      <w:r>
        <w:t>nanofiller</w:t>
      </w:r>
      <w:proofErr w:type="spellEnd"/>
      <w:r>
        <w:t xml:space="preserve"> for polymer</w:t>
      </w:r>
      <w:r>
        <w:rPr>
          <w:spacing w:val="-67"/>
        </w:rPr>
        <w:t xml:space="preserve"> </w:t>
      </w:r>
      <w:r>
        <w:t>electrolyte</w:t>
      </w:r>
      <w:r>
        <w:rPr>
          <w:spacing w:val="-1"/>
        </w:rPr>
        <w:t xml:space="preserve"> </w:t>
      </w:r>
      <w:r>
        <w:t>composite membrane</w:t>
      </w:r>
      <w:r>
        <w:rPr>
          <w:spacing w:val="-1"/>
        </w:rPr>
        <w:t xml:space="preserve"> </w:t>
      </w:r>
      <w:r>
        <w:t>for fuel</w:t>
      </w:r>
      <w:r>
        <w:rPr>
          <w:spacing w:val="-2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applications</w:t>
      </w:r>
    </w:p>
    <w:p w:rsidR="009612C7" w:rsidRDefault="009612C7">
      <w:pPr>
        <w:pStyle w:val="BodyText"/>
        <w:spacing w:before="9"/>
        <w:ind w:left="0"/>
        <w:jc w:val="left"/>
        <w:rPr>
          <w:b/>
          <w:sz w:val="27"/>
        </w:rPr>
      </w:pPr>
    </w:p>
    <w:p w:rsidR="009612C7" w:rsidRDefault="00A47C81">
      <w:pPr>
        <w:spacing w:before="1"/>
        <w:ind w:left="1333" w:right="1354"/>
        <w:jc w:val="center"/>
        <w:rPr>
          <w:b/>
          <w:sz w:val="24"/>
        </w:rPr>
      </w:pPr>
      <w:proofErr w:type="spellStart"/>
      <w:r>
        <w:rPr>
          <w:b/>
          <w:sz w:val="24"/>
        </w:rPr>
        <w:t>Christianne</w:t>
      </w:r>
      <w:proofErr w:type="spellEnd"/>
      <w:r>
        <w:rPr>
          <w:b/>
          <w:sz w:val="24"/>
        </w:rPr>
        <w:t xml:space="preserve"> T. </w:t>
      </w:r>
      <w:proofErr w:type="spellStart"/>
      <w:r>
        <w:rPr>
          <w:b/>
          <w:sz w:val="24"/>
        </w:rPr>
        <w:t>Garabiles</w:t>
      </w:r>
      <w:proofErr w:type="spellEnd"/>
      <w:r>
        <w:rPr>
          <w:b/>
          <w:sz w:val="24"/>
        </w:rPr>
        <w:t xml:space="preserve">, Rosemarie G. </w:t>
      </w:r>
      <w:proofErr w:type="spellStart"/>
      <w:r>
        <w:rPr>
          <w:b/>
          <w:sz w:val="24"/>
        </w:rPr>
        <w:t>Hibo</w:t>
      </w:r>
      <w:proofErr w:type="spellEnd"/>
      <w:r>
        <w:rPr>
          <w:b/>
          <w:sz w:val="24"/>
        </w:rPr>
        <w:t xml:space="preserve">, Rika Ella Q. </w:t>
      </w:r>
      <w:proofErr w:type="spellStart"/>
      <w:r>
        <w:rPr>
          <w:b/>
          <w:sz w:val="24"/>
        </w:rPr>
        <w:t>Capule</w:t>
      </w:r>
      <w:proofErr w:type="spellEnd"/>
      <w:r>
        <w:rPr>
          <w:b/>
          <w:sz w:val="24"/>
        </w:rPr>
        <w:t>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Hannah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Rose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S. </w:t>
      </w:r>
      <w:proofErr w:type="spellStart"/>
      <w:r>
        <w:rPr>
          <w:b/>
          <w:sz w:val="24"/>
        </w:rPr>
        <w:t>Nanquilada</w:t>
      </w:r>
      <w:proofErr w:type="spell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 Dahlia C.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Apodaca</w:t>
      </w:r>
      <w:proofErr w:type="spellEnd"/>
      <w:r>
        <w:rPr>
          <w:b/>
          <w:sz w:val="24"/>
        </w:rPr>
        <w:t>*</w:t>
      </w:r>
    </w:p>
    <w:p w:rsidR="009612C7" w:rsidRDefault="009612C7">
      <w:pPr>
        <w:pStyle w:val="BodyText"/>
        <w:spacing w:before="10"/>
        <w:ind w:left="0"/>
        <w:jc w:val="left"/>
        <w:rPr>
          <w:b/>
          <w:sz w:val="23"/>
        </w:rPr>
      </w:pPr>
    </w:p>
    <w:p w:rsidR="009612C7" w:rsidRDefault="00A47C81">
      <w:pPr>
        <w:pStyle w:val="BodyText"/>
        <w:spacing w:before="1"/>
        <w:ind w:left="196" w:right="218"/>
        <w:jc w:val="center"/>
      </w:pPr>
      <w:r>
        <w:t>Center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Advanced</w:t>
      </w:r>
      <w:r>
        <w:rPr>
          <w:spacing w:val="-4"/>
        </w:rPr>
        <w:t xml:space="preserve"> </w:t>
      </w:r>
      <w:r>
        <w:t>Materials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Clean</w:t>
      </w:r>
      <w:r>
        <w:rPr>
          <w:spacing w:val="-2"/>
        </w:rPr>
        <w:t xml:space="preserve"> </w:t>
      </w:r>
      <w:r>
        <w:t>Energy</w:t>
      </w:r>
      <w:r>
        <w:rPr>
          <w:spacing w:val="-4"/>
        </w:rPr>
        <w:t xml:space="preserve"> </w:t>
      </w:r>
      <w:r>
        <w:t>Technologies</w:t>
      </w:r>
      <w:r>
        <w:rPr>
          <w:spacing w:val="-3"/>
        </w:rPr>
        <w:t xml:space="preserve"> </w:t>
      </w:r>
      <w:r>
        <w:t>using</w:t>
      </w:r>
      <w:r>
        <w:rPr>
          <w:spacing w:val="-1"/>
        </w:rPr>
        <w:t xml:space="preserve"> </w:t>
      </w:r>
      <w:r>
        <w:t>Indigenous</w:t>
      </w:r>
      <w:r>
        <w:rPr>
          <w:spacing w:val="-6"/>
        </w:rPr>
        <w:t xml:space="preserve"> </w:t>
      </w:r>
      <w:r>
        <w:t>Materials</w:t>
      </w:r>
      <w:r>
        <w:rPr>
          <w:spacing w:val="-1"/>
        </w:rPr>
        <w:t xml:space="preserve"> </w:t>
      </w:r>
      <w:r>
        <w:t>(CAMCET),</w:t>
      </w:r>
      <w:r>
        <w:rPr>
          <w:spacing w:val="-5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of Chemical, Biological,</w:t>
      </w:r>
      <w:r>
        <w:rPr>
          <w:spacing w:val="-1"/>
        </w:rPr>
        <w:t xml:space="preserve"> </w:t>
      </w:r>
      <w:r>
        <w:t>and Materials Engineering and</w:t>
      </w:r>
      <w:r>
        <w:rPr>
          <w:spacing w:val="-1"/>
        </w:rPr>
        <w:t xml:space="preserve"> </w:t>
      </w:r>
      <w:r>
        <w:t>Sciences,</w:t>
      </w:r>
    </w:p>
    <w:p w:rsidR="009612C7" w:rsidRDefault="00A47C81">
      <w:pPr>
        <w:pStyle w:val="BodyText"/>
        <w:ind w:left="196" w:right="214"/>
        <w:jc w:val="center"/>
      </w:pPr>
      <w:proofErr w:type="spellStart"/>
      <w:r>
        <w:t>Mapúa</w:t>
      </w:r>
      <w:proofErr w:type="spellEnd"/>
      <w:r>
        <w:rPr>
          <w:spacing w:val="-4"/>
        </w:rPr>
        <w:t xml:space="preserve"> </w:t>
      </w:r>
      <w:r>
        <w:t>University,</w:t>
      </w:r>
      <w:r>
        <w:rPr>
          <w:spacing w:val="-1"/>
        </w:rPr>
        <w:t xml:space="preserve"> </w:t>
      </w:r>
      <w:r>
        <w:t>1002,</w:t>
      </w:r>
      <w:r>
        <w:rPr>
          <w:spacing w:val="-2"/>
        </w:rPr>
        <w:t xml:space="preserve"> </w:t>
      </w:r>
      <w:r>
        <w:t>Philippines</w:t>
      </w:r>
    </w:p>
    <w:p w:rsidR="009612C7" w:rsidRDefault="00A47C81">
      <w:pPr>
        <w:pStyle w:val="BodyText"/>
        <w:spacing w:before="2"/>
        <w:ind w:left="196" w:right="213"/>
        <w:jc w:val="center"/>
      </w:pPr>
      <w:r>
        <w:t>*Corresponding</w:t>
      </w:r>
      <w:r>
        <w:rPr>
          <w:spacing w:val="-2"/>
        </w:rPr>
        <w:t xml:space="preserve"> </w:t>
      </w:r>
      <w:r>
        <w:t>Author:</w:t>
      </w:r>
      <w:r>
        <w:rPr>
          <w:spacing w:val="52"/>
        </w:rPr>
        <w:t xml:space="preserve"> </w:t>
      </w:r>
      <w:hyperlink r:id="rId5">
        <w:r>
          <w:t>dcapodaca@mapua.edu.ph</w:t>
        </w:r>
      </w:hyperlink>
    </w:p>
    <w:p w:rsidR="009612C7" w:rsidRDefault="009612C7">
      <w:pPr>
        <w:pStyle w:val="BodyText"/>
        <w:spacing w:before="10"/>
        <w:ind w:left="0"/>
        <w:jc w:val="left"/>
        <w:rPr>
          <w:sz w:val="27"/>
        </w:rPr>
      </w:pPr>
    </w:p>
    <w:p w:rsidR="009612C7" w:rsidRDefault="00A47C81">
      <w:pPr>
        <w:pStyle w:val="BodyText"/>
        <w:ind w:right="113" w:firstLine="719"/>
      </w:pPr>
      <w:r>
        <w:rPr>
          <w:b/>
          <w:i/>
        </w:rPr>
        <w:t xml:space="preserve">Introduction: </w:t>
      </w:r>
      <w:r>
        <w:t>Fuel cell technology offers a viable alternative clean energy source owing to the</w:t>
      </w:r>
      <w:r>
        <w:rPr>
          <w:spacing w:val="1"/>
        </w:rPr>
        <w:t xml:space="preserve"> </w:t>
      </w:r>
      <w:r>
        <w:t>absence of harmful byproducts. Chemical energy produced from the electrochemical reaction</w:t>
      </w:r>
      <w:r>
        <w:t xml:space="preserve"> of fuel with</w:t>
      </w:r>
      <w:r>
        <w:rPr>
          <w:spacing w:val="1"/>
        </w:rPr>
        <w:t xml:space="preserve"> </w:t>
      </w:r>
      <w:r>
        <w:t>oxidant is converted to electrical energy and water. With such demand for clean and sustainable energy</w:t>
      </w:r>
      <w:r>
        <w:rPr>
          <w:spacing w:val="1"/>
        </w:rPr>
        <w:t xml:space="preserve"> </w:t>
      </w:r>
      <w:r>
        <w:t>source, the challenge is to develop polymer electrolyte membranes that are cost-effective and made from</w:t>
      </w:r>
      <w:r>
        <w:rPr>
          <w:spacing w:val="1"/>
        </w:rPr>
        <w:t xml:space="preserve"> </w:t>
      </w:r>
      <w:r>
        <w:t>abundant, indigenous and biodegrada</w:t>
      </w:r>
      <w:r>
        <w:t>ble source such as polysaccharides.</w:t>
      </w:r>
      <w:r>
        <w:rPr>
          <w:spacing w:val="1"/>
        </w:rPr>
        <w:t xml:space="preserve"> </w:t>
      </w:r>
      <w:r>
        <w:t>This study</w:t>
      </w:r>
      <w:r>
        <w:rPr>
          <w:spacing w:val="1"/>
        </w:rPr>
        <w:t xml:space="preserve"> </w:t>
      </w:r>
      <w:r>
        <w:t>deals with the</w:t>
      </w:r>
      <w:r>
        <w:rPr>
          <w:spacing w:val="1"/>
        </w:rPr>
        <w:t xml:space="preserve"> </w:t>
      </w:r>
      <w:r>
        <w:t xml:space="preserve">preparation and characterization of a biopolymer-based polymer electrolyte membrane with </w:t>
      </w:r>
      <w:proofErr w:type="spellStart"/>
      <w:r>
        <w:t>nanocellulose</w:t>
      </w:r>
      <w:proofErr w:type="spellEnd"/>
      <w:r>
        <w:rPr>
          <w:spacing w:val="-52"/>
        </w:rPr>
        <w:t xml:space="preserve"> </w:t>
      </w:r>
      <w:r>
        <w:t>functionalized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imidazole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filler.</w:t>
      </w:r>
      <w:r>
        <w:rPr>
          <w:spacing w:val="1"/>
        </w:rPr>
        <w:t xml:space="preserve"> </w:t>
      </w:r>
      <w:r>
        <w:t>Cellulose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rFonts w:ascii="Symbol" w:hAnsi="Symbol"/>
        </w:rPr>
        <w:t></w:t>
      </w:r>
      <w:r>
        <w:t>-D-</w:t>
      </w:r>
      <w:proofErr w:type="spellStart"/>
      <w:r>
        <w:t>glucopyranose</w:t>
      </w:r>
      <w:proofErr w:type="spellEnd"/>
      <w:r>
        <w:t>-based</w:t>
      </w:r>
      <w:r>
        <w:rPr>
          <w:spacing w:val="1"/>
        </w:rPr>
        <w:t xml:space="preserve"> </w:t>
      </w:r>
      <w:r>
        <w:t>linear</w:t>
      </w:r>
      <w:r>
        <w:rPr>
          <w:spacing w:val="1"/>
        </w:rPr>
        <w:t xml:space="preserve"> </w:t>
      </w:r>
      <w:proofErr w:type="spellStart"/>
      <w:r>
        <w:t>ho</w:t>
      </w:r>
      <w:r>
        <w:t>mopolysaccharide</w:t>
      </w:r>
      <w:proofErr w:type="spellEnd"/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gramStart"/>
      <w:r>
        <w:t>are</w:t>
      </w:r>
      <w:proofErr w:type="gramEnd"/>
      <w:r>
        <w:t xml:space="preserve"> connected</w:t>
      </w:r>
      <w:r>
        <w:rPr>
          <w:spacing w:val="-1"/>
        </w:rPr>
        <w:t xml:space="preserve"> </w:t>
      </w:r>
      <w:r>
        <w:t xml:space="preserve">together by </w:t>
      </w:r>
      <w:r>
        <w:rPr>
          <w:rFonts w:ascii="Symbol" w:hAnsi="Symbol"/>
        </w:rPr>
        <w:t></w:t>
      </w:r>
      <w:r>
        <w:t>-(1, 4)</w:t>
      </w:r>
      <w:r>
        <w:rPr>
          <w:spacing w:val="-1"/>
        </w:rPr>
        <w:t xml:space="preserve"> </w:t>
      </w:r>
      <w:proofErr w:type="spellStart"/>
      <w:r>
        <w:t>glycosidic</w:t>
      </w:r>
      <w:proofErr w:type="spellEnd"/>
      <w:r>
        <w:rPr>
          <w:spacing w:val="-2"/>
        </w:rPr>
        <w:t xml:space="preserve"> </w:t>
      </w:r>
      <w:r>
        <w:t>linkages.</w:t>
      </w:r>
    </w:p>
    <w:p w:rsidR="009612C7" w:rsidRDefault="00A47C81">
      <w:pPr>
        <w:pStyle w:val="BodyText"/>
        <w:ind w:right="117" w:firstLine="719"/>
      </w:pPr>
      <w:r>
        <w:rPr>
          <w:b/>
        </w:rPr>
        <w:t>Methods:</w:t>
      </w:r>
      <w:r>
        <w:rPr>
          <w:b/>
          <w:spacing w:val="1"/>
        </w:rPr>
        <w:t xml:space="preserve"> </w:t>
      </w:r>
      <w:r>
        <w:t xml:space="preserve">The cellulose </w:t>
      </w:r>
      <w:proofErr w:type="spellStart"/>
      <w:r>
        <w:t>nanocrystals</w:t>
      </w:r>
      <w:proofErr w:type="spellEnd"/>
      <w:r>
        <w:t xml:space="preserve"> (CNCs) were stirred with a magnetic stirred in </w:t>
      </w:r>
      <w:proofErr w:type="spellStart"/>
      <w:r>
        <w:t>nanopure</w:t>
      </w:r>
      <w:proofErr w:type="spellEnd"/>
      <w:r>
        <w:rPr>
          <w:spacing w:val="1"/>
        </w:rPr>
        <w:t xml:space="preserve"> </w:t>
      </w:r>
      <w:r>
        <w:t>water for 1.5 hours at ambient temperature. In order to introduce ionic functional grou</w:t>
      </w:r>
      <w:r>
        <w:t>p into the CNC,</w:t>
      </w:r>
      <w:r>
        <w:rPr>
          <w:spacing w:val="1"/>
        </w:rPr>
        <w:t xml:space="preserve"> </w:t>
      </w:r>
      <w:r>
        <w:t>varying amounts of imidazole were added.</w:t>
      </w:r>
      <w:r>
        <w:rPr>
          <w:spacing w:val="1"/>
        </w:rPr>
        <w:t xml:space="preserve"> </w:t>
      </w:r>
      <w:r>
        <w:t>The mixture was stirred for 2 hours at room temperature and</w:t>
      </w:r>
      <w:r>
        <w:rPr>
          <w:spacing w:val="1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subjected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sonication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20 minutes.</w:t>
      </w:r>
      <w:r>
        <w:rPr>
          <w:spacing w:val="5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resulting functionalized</w:t>
      </w:r>
      <w:r>
        <w:rPr>
          <w:spacing w:val="-1"/>
        </w:rPr>
        <w:t xml:space="preserve"> </w:t>
      </w:r>
      <w:r>
        <w:t>CNC was</w:t>
      </w:r>
      <w:r>
        <w:rPr>
          <w:spacing w:val="-3"/>
        </w:rPr>
        <w:t xml:space="preserve"> </w:t>
      </w:r>
      <w:r>
        <w:t>dried in</w:t>
      </w:r>
      <w:r>
        <w:rPr>
          <w:spacing w:val="-4"/>
        </w:rPr>
        <w:t xml:space="preserve"> </w:t>
      </w:r>
      <w:r>
        <w:t>an oven.</w:t>
      </w:r>
    </w:p>
    <w:p w:rsidR="009612C7" w:rsidRDefault="00A47C81">
      <w:pPr>
        <w:pStyle w:val="BodyText"/>
        <w:spacing w:before="1"/>
        <w:ind w:right="113" w:firstLine="775"/>
      </w:pPr>
      <w:r>
        <w:rPr>
          <w:b/>
        </w:rPr>
        <w:t xml:space="preserve">Result: </w:t>
      </w:r>
      <w:r>
        <w:t>The CNC/</w:t>
      </w:r>
      <w:proofErr w:type="spellStart"/>
      <w:r>
        <w:t>Im</w:t>
      </w:r>
      <w:proofErr w:type="spellEnd"/>
      <w:r>
        <w:t xml:space="preserve"> FT-IR spectrum indicates attachment of imidazole on the cellulose after</w:t>
      </w:r>
      <w:r>
        <w:rPr>
          <w:spacing w:val="1"/>
        </w:rPr>
        <w:t xml:space="preserve"> </w:t>
      </w:r>
      <w:r>
        <w:t>doping. The imidazole molecule's secondary amine may have induced bond vibration between 3500 and</w:t>
      </w:r>
      <w:r>
        <w:rPr>
          <w:spacing w:val="1"/>
        </w:rPr>
        <w:t xml:space="preserve"> </w:t>
      </w:r>
      <w:r>
        <w:t>3300 cm</w:t>
      </w:r>
      <w:r>
        <w:rPr>
          <w:vertAlign w:val="superscript"/>
        </w:rPr>
        <w:t>-1</w:t>
      </w:r>
      <w:r>
        <w:t>, forming a spike in the spectra. A series of peaks were also obse</w:t>
      </w:r>
      <w:r>
        <w:t>rved around 1100–1300/cm</w:t>
      </w:r>
      <w:r>
        <w:rPr>
          <w:spacing w:val="1"/>
        </w:rPr>
        <w:t xml:space="preserve"> </w:t>
      </w:r>
      <w:r>
        <w:t xml:space="preserve">attributable to various vibrational modes of C-O groups whereas </w:t>
      </w:r>
      <w:proofErr w:type="spellStart"/>
      <w:r>
        <w:t>glycosidic</w:t>
      </w:r>
      <w:proofErr w:type="spellEnd"/>
      <w:r>
        <w:t xml:space="preserve"> peak appeared at around 830-</w:t>
      </w:r>
      <w:r>
        <w:rPr>
          <w:spacing w:val="1"/>
        </w:rPr>
        <w:t xml:space="preserve"> </w:t>
      </w:r>
      <w:r>
        <w:t xml:space="preserve">875/cm. Meanwhile, the </w:t>
      </w:r>
      <w:proofErr w:type="spellStart"/>
      <w:proofErr w:type="gramStart"/>
      <w:r>
        <w:t>Tg</w:t>
      </w:r>
      <w:proofErr w:type="spellEnd"/>
      <w:proofErr w:type="gramEnd"/>
      <w:r>
        <w:t xml:space="preserve"> values of the CNC/</w:t>
      </w:r>
      <w:proofErr w:type="spellStart"/>
      <w:r>
        <w:t>Im</w:t>
      </w:r>
      <w:proofErr w:type="spellEnd"/>
      <w:r>
        <w:t xml:space="preserve"> were 75, 85 and 89</w:t>
      </w:r>
      <w:r>
        <w:rPr>
          <w:vertAlign w:val="superscript"/>
        </w:rPr>
        <w:t>o</w:t>
      </w:r>
      <w:r>
        <w:t>C with CNC/Im10, CNC/Im30 and</w:t>
      </w:r>
      <w:r>
        <w:rPr>
          <w:spacing w:val="-52"/>
        </w:rPr>
        <w:t xml:space="preserve"> </w:t>
      </w:r>
      <w:r>
        <w:rPr>
          <w:spacing w:val="-1"/>
          <w:position w:val="2"/>
        </w:rPr>
        <w:t>CNC/Im50,</w:t>
      </w:r>
      <w:r>
        <w:rPr>
          <w:spacing w:val="-12"/>
          <w:position w:val="2"/>
        </w:rPr>
        <w:t xml:space="preserve"> </w:t>
      </w:r>
      <w:r>
        <w:rPr>
          <w:spacing w:val="-1"/>
          <w:position w:val="2"/>
        </w:rPr>
        <w:t>respectively.</w:t>
      </w:r>
      <w:r>
        <w:rPr>
          <w:spacing w:val="31"/>
          <w:position w:val="2"/>
        </w:rPr>
        <w:t xml:space="preserve"> </w:t>
      </w:r>
      <w:r>
        <w:rPr>
          <w:spacing w:val="-1"/>
          <w:position w:val="2"/>
        </w:rPr>
        <w:t>Further</w:t>
      </w:r>
      <w:r>
        <w:rPr>
          <w:spacing w:val="-1"/>
          <w:position w:val="2"/>
        </w:rPr>
        <w:t>,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DSC</w:t>
      </w:r>
      <w:r>
        <w:rPr>
          <w:spacing w:val="-14"/>
          <w:position w:val="2"/>
        </w:rPr>
        <w:t xml:space="preserve"> </w:t>
      </w:r>
      <w:r>
        <w:rPr>
          <w:position w:val="2"/>
        </w:rPr>
        <w:t>results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indicate</w:t>
      </w:r>
      <w:r>
        <w:rPr>
          <w:spacing w:val="-14"/>
          <w:position w:val="2"/>
        </w:rPr>
        <w:t xml:space="preserve"> </w:t>
      </w:r>
      <w:r>
        <w:rPr>
          <w:position w:val="2"/>
        </w:rPr>
        <w:t>that</w:t>
      </w:r>
      <w:r>
        <w:rPr>
          <w:spacing w:val="-11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melting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temperatures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(T</w:t>
      </w:r>
      <w:r>
        <w:rPr>
          <w:sz w:val="14"/>
        </w:rPr>
        <w:t>m</w:t>
      </w:r>
      <w:r>
        <w:rPr>
          <w:position w:val="2"/>
        </w:rPr>
        <w:t>)</w:t>
      </w:r>
      <w:r>
        <w:rPr>
          <w:spacing w:val="-11"/>
          <w:position w:val="2"/>
        </w:rPr>
        <w:t xml:space="preserve"> </w:t>
      </w:r>
      <w:r>
        <w:rPr>
          <w:position w:val="2"/>
        </w:rPr>
        <w:t>for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imidazole</w:t>
      </w:r>
      <w:r>
        <w:rPr>
          <w:spacing w:val="-53"/>
          <w:position w:val="2"/>
        </w:rPr>
        <w:t xml:space="preserve"> </w:t>
      </w:r>
      <w:r>
        <w:t>functionalized CNC tend to increase with increasing amount of imidazole which was recorded from 250</w:t>
      </w:r>
      <w:r>
        <w:rPr>
          <w:vertAlign w:val="superscript"/>
        </w:rPr>
        <w:t>o</w:t>
      </w:r>
      <w:r>
        <w:rPr>
          <w:spacing w:val="1"/>
        </w:rPr>
        <w:t xml:space="preserve"> </w:t>
      </w:r>
      <w:r>
        <w:t>to 270</w:t>
      </w:r>
      <w:r>
        <w:rPr>
          <w:vertAlign w:val="superscript"/>
        </w:rPr>
        <w:t>o</w:t>
      </w:r>
      <w:r>
        <w:t xml:space="preserve">C. EIS results for </w:t>
      </w:r>
      <w:proofErr w:type="spellStart"/>
      <w:r>
        <w:t>Nafion</w:t>
      </w:r>
      <w:proofErr w:type="spellEnd"/>
      <w:r>
        <w:t xml:space="preserve"> containing NC/</w:t>
      </w:r>
      <w:proofErr w:type="spellStart"/>
      <w:r>
        <w:t>Im</w:t>
      </w:r>
      <w:proofErr w:type="spellEnd"/>
      <w:r>
        <w:t>/silica yielded a fair conduct</w:t>
      </w:r>
      <w:r>
        <w:t xml:space="preserve">ivity of 0.176 </w:t>
      </w:r>
      <w:proofErr w:type="spellStart"/>
      <w:r>
        <w:t>mS</w:t>
      </w:r>
      <w:proofErr w:type="spellEnd"/>
      <w:r>
        <w:t>/cm at</w:t>
      </w:r>
      <w:r>
        <w:rPr>
          <w:spacing w:val="1"/>
        </w:rPr>
        <w:t xml:space="preserve"> </w:t>
      </w:r>
      <w:r>
        <w:t>room</w:t>
      </w:r>
      <w:r>
        <w:rPr>
          <w:spacing w:val="-3"/>
        </w:rPr>
        <w:t xml:space="preserve"> </w:t>
      </w:r>
      <w:r>
        <w:t>temperature.</w:t>
      </w:r>
    </w:p>
    <w:p w:rsidR="009612C7" w:rsidRDefault="00A47C81">
      <w:pPr>
        <w:pStyle w:val="BodyText"/>
        <w:ind w:right="113" w:firstLine="719"/>
      </w:pPr>
      <w:r>
        <w:rPr>
          <w:b/>
        </w:rPr>
        <w:t>Conclusion:</w:t>
      </w:r>
      <w:r>
        <w:rPr>
          <w:b/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demonstrated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preparation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characterization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imidazole-</w:t>
      </w:r>
      <w:r>
        <w:rPr>
          <w:spacing w:val="1"/>
        </w:rPr>
        <w:t xml:space="preserve"> </w:t>
      </w:r>
      <w:r>
        <w:t xml:space="preserve">functionalized cellulose </w:t>
      </w:r>
      <w:proofErr w:type="spellStart"/>
      <w:r>
        <w:t>nanocrystals</w:t>
      </w:r>
      <w:proofErr w:type="spellEnd"/>
      <w:r>
        <w:t xml:space="preserve"> as </w:t>
      </w:r>
      <w:proofErr w:type="spellStart"/>
      <w:r>
        <w:t>nanofiller</w:t>
      </w:r>
      <w:proofErr w:type="spellEnd"/>
      <w:r>
        <w:t xml:space="preserve"> for a biopolymer-based polymer electrolyte membrane.</w:t>
      </w:r>
      <w:r>
        <w:rPr>
          <w:spacing w:val="-52"/>
        </w:rPr>
        <w:t xml:space="preserve"> </w:t>
      </w:r>
      <w:r>
        <w:t>The results show that the modification of CNC using imidazole yielded fair increase in the conductivity.</w:t>
      </w:r>
      <w:r>
        <w:rPr>
          <w:spacing w:val="1"/>
        </w:rPr>
        <w:t xml:space="preserve"> </w:t>
      </w:r>
      <w:r>
        <w:t xml:space="preserve">Next stage for this study is to investigate the performance characteristics of </w:t>
      </w:r>
      <w:proofErr w:type="spellStart"/>
      <w:r>
        <w:t>Nafion</w:t>
      </w:r>
      <w:proofErr w:type="spellEnd"/>
      <w:r>
        <w:t>-based composite</w:t>
      </w:r>
      <w:r>
        <w:rPr>
          <w:spacing w:val="1"/>
        </w:rPr>
        <w:t xml:space="preserve"> </w:t>
      </w:r>
      <w:r>
        <w:t>membranes</w:t>
      </w:r>
      <w:r>
        <w:rPr>
          <w:spacing w:val="-4"/>
        </w:rPr>
        <w:t xml:space="preserve"> </w:t>
      </w:r>
      <w:r>
        <w:t>doped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imidazole-functionalized</w:t>
      </w:r>
      <w:r>
        <w:rPr>
          <w:spacing w:val="-2"/>
        </w:rPr>
        <w:t xml:space="preserve"> </w:t>
      </w:r>
      <w:r>
        <w:t>CNC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filler,</w:t>
      </w:r>
      <w:r>
        <w:rPr>
          <w:spacing w:val="-1"/>
        </w:rPr>
        <w:t xml:space="preserve"> </w:t>
      </w:r>
      <w:r>
        <w:t>at high</w:t>
      </w:r>
      <w:r>
        <w:rPr>
          <w:spacing w:val="-2"/>
        </w:rPr>
        <w:t xml:space="preserve"> </w:t>
      </w:r>
      <w:r>
        <w:t>temperature</w:t>
      </w:r>
      <w:r>
        <w:rPr>
          <w:spacing w:val="-1"/>
        </w:rPr>
        <w:t xml:space="preserve"> </w:t>
      </w:r>
      <w:r>
        <w:t>PEMFC</w:t>
      </w:r>
      <w:r>
        <w:rPr>
          <w:spacing w:val="-3"/>
        </w:rPr>
        <w:t xml:space="preserve"> </w:t>
      </w:r>
      <w:r>
        <w:t>applications.</w:t>
      </w:r>
    </w:p>
    <w:p w:rsidR="009612C7" w:rsidRDefault="009612C7">
      <w:pPr>
        <w:pStyle w:val="BodyText"/>
        <w:spacing w:before="9"/>
        <w:ind w:left="0"/>
        <w:jc w:val="left"/>
        <w:rPr>
          <w:sz w:val="21"/>
        </w:rPr>
      </w:pPr>
    </w:p>
    <w:p w:rsidR="009612C7" w:rsidRDefault="00A47C81">
      <w:pPr>
        <w:pStyle w:val="BodyText"/>
        <w:spacing w:before="1"/>
        <w:ind w:right="114" w:firstLine="719"/>
      </w:pPr>
      <w:r>
        <w:rPr>
          <w:b/>
        </w:rPr>
        <w:t xml:space="preserve">Keywords: </w:t>
      </w:r>
      <w:r>
        <w:t xml:space="preserve">cellulose </w:t>
      </w:r>
      <w:proofErr w:type="spellStart"/>
      <w:r>
        <w:t>nanocrystals</w:t>
      </w:r>
      <w:proofErr w:type="spellEnd"/>
      <w:r>
        <w:t>, functionalization, imidazole, fuel cell, polymer electrolyte</w:t>
      </w:r>
      <w:r>
        <w:rPr>
          <w:spacing w:val="1"/>
        </w:rPr>
        <w:t xml:space="preserve"> </w:t>
      </w:r>
      <w:r>
        <w:t>membrane</w:t>
      </w:r>
    </w:p>
    <w:sectPr w:rsidR="009612C7">
      <w:type w:val="continuous"/>
      <w:pgSz w:w="12240" w:h="15840"/>
      <w:pgMar w:top="13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612C7"/>
    <w:rsid w:val="009612C7"/>
    <w:rsid w:val="00A4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  <w:jc w:val="both"/>
    </w:pPr>
  </w:style>
  <w:style w:type="paragraph" w:styleId="Title">
    <w:name w:val="Title"/>
    <w:basedOn w:val="Normal"/>
    <w:uiPriority w:val="1"/>
    <w:qFormat/>
    <w:pPr>
      <w:spacing w:before="60"/>
      <w:ind w:left="196" w:right="21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  <w:jc w:val="both"/>
    </w:pPr>
  </w:style>
  <w:style w:type="paragraph" w:styleId="Title">
    <w:name w:val="Title"/>
    <w:basedOn w:val="Normal"/>
    <w:uiPriority w:val="1"/>
    <w:qFormat/>
    <w:pPr>
      <w:spacing w:before="60"/>
      <w:ind w:left="196" w:right="21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capodaca@mapua.edu.p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CHRISTIANNE T. GARABILES</dc:creator>
  <cp:lastModifiedBy>Ravali Mudigiri</cp:lastModifiedBy>
  <cp:revision>2</cp:revision>
  <dcterms:created xsi:type="dcterms:W3CDTF">2023-02-16T06:28:00Z</dcterms:created>
  <dcterms:modified xsi:type="dcterms:W3CDTF">2023-02-16T06:28:00Z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2023-02-16T00:00:00Z</vt:filetime>
  </property>
</Properties>
</file>