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5C07" w:rsidRPr="00EE71C1" w:rsidRDefault="009E5C07" w:rsidP="009E5C07">
      <w:pPr>
        <w:jc w:val="center"/>
        <w:rPr>
          <w:rFonts w:asciiTheme="minorHAnsi" w:hAnsiTheme="minorHAnsi" w:cstheme="minorHAnsi"/>
          <w:b/>
          <w:color w:val="00B0F0"/>
          <w:sz w:val="52"/>
          <w:szCs w:val="52"/>
        </w:rPr>
      </w:pPr>
      <w:bookmarkStart w:id="0" w:name="_GoBack"/>
      <w:bookmarkEnd w:id="0"/>
      <w:r w:rsidRPr="00EE71C1">
        <w:rPr>
          <w:rFonts w:asciiTheme="minorHAnsi" w:hAnsiTheme="minorHAnsi" w:cstheme="minorHAnsi"/>
          <w:b/>
          <w:color w:val="00B0F0"/>
          <w:sz w:val="52"/>
          <w:szCs w:val="52"/>
        </w:rPr>
        <w:t xml:space="preserve">Influence of </w:t>
      </w:r>
      <w:proofErr w:type="spellStart"/>
      <w:r w:rsidRPr="00EE71C1">
        <w:rPr>
          <w:rFonts w:asciiTheme="minorHAnsi" w:hAnsiTheme="minorHAnsi" w:cstheme="minorHAnsi"/>
          <w:b/>
          <w:color w:val="00B0F0"/>
          <w:sz w:val="52"/>
          <w:szCs w:val="52"/>
        </w:rPr>
        <w:t>haemoglobin</w:t>
      </w:r>
      <w:proofErr w:type="spellEnd"/>
      <w:r w:rsidRPr="00EE71C1">
        <w:rPr>
          <w:rFonts w:asciiTheme="minorHAnsi" w:hAnsiTheme="minorHAnsi" w:cstheme="minorHAnsi"/>
          <w:b/>
          <w:color w:val="00B0F0"/>
          <w:sz w:val="52"/>
          <w:szCs w:val="52"/>
        </w:rPr>
        <w:t xml:space="preserve"> genotype on blood glucose and lipids in neonatal goat kids</w:t>
      </w:r>
    </w:p>
    <w:p w:rsidR="009E5C07" w:rsidRPr="00EE71C1" w:rsidRDefault="009E5C07" w:rsidP="00EE71C1">
      <w:pPr>
        <w:jc w:val="center"/>
        <w:rPr>
          <w:rFonts w:asciiTheme="minorHAnsi" w:eastAsia="Times New Roman" w:hAnsiTheme="minorHAnsi" w:cstheme="minorHAnsi"/>
          <w:sz w:val="24"/>
          <w:szCs w:val="24"/>
          <w:vertAlign w:val="superscript"/>
        </w:rPr>
      </w:pPr>
      <w:proofErr w:type="spellStart"/>
      <w:r w:rsidRPr="00EE71C1">
        <w:rPr>
          <w:rFonts w:asciiTheme="minorHAnsi" w:eastAsia="Times New Roman" w:hAnsiTheme="minorHAnsi" w:cstheme="minorHAnsi"/>
          <w:sz w:val="24"/>
          <w:szCs w:val="24"/>
        </w:rPr>
        <w:t>Buhari</w:t>
      </w:r>
      <w:proofErr w:type="spellEnd"/>
      <w:r w:rsidRPr="00EE71C1">
        <w:rPr>
          <w:rFonts w:asciiTheme="minorHAnsi" w:eastAsia="Times New Roman" w:hAnsiTheme="minorHAnsi" w:cstheme="minorHAnsi"/>
          <w:sz w:val="24"/>
          <w:szCs w:val="24"/>
        </w:rPr>
        <w:t xml:space="preserve"> </w:t>
      </w:r>
      <w:proofErr w:type="spellStart"/>
      <w:r w:rsidRPr="00EE71C1">
        <w:rPr>
          <w:rFonts w:asciiTheme="minorHAnsi" w:eastAsia="Times New Roman" w:hAnsiTheme="minorHAnsi" w:cstheme="minorHAnsi"/>
          <w:sz w:val="24"/>
          <w:szCs w:val="24"/>
        </w:rPr>
        <w:t>Habibu</w:t>
      </w:r>
      <w:proofErr w:type="spellEnd"/>
      <w:r w:rsidRPr="00EE71C1">
        <w:rPr>
          <w:rFonts w:asciiTheme="minorHAnsi" w:eastAsia="Times New Roman" w:hAnsiTheme="minorHAnsi" w:cstheme="minorHAnsi"/>
          <w:sz w:val="24"/>
          <w:szCs w:val="24"/>
        </w:rPr>
        <w:t xml:space="preserve">, </w:t>
      </w:r>
      <w:proofErr w:type="spellStart"/>
      <w:r w:rsidRPr="00EE71C1">
        <w:rPr>
          <w:rFonts w:asciiTheme="minorHAnsi" w:eastAsia="Times New Roman" w:hAnsiTheme="minorHAnsi" w:cstheme="minorHAnsi"/>
          <w:sz w:val="24"/>
          <w:szCs w:val="24"/>
        </w:rPr>
        <w:t>Tagang</w:t>
      </w:r>
      <w:proofErr w:type="spellEnd"/>
      <w:r w:rsidRPr="00EE71C1">
        <w:rPr>
          <w:rFonts w:asciiTheme="minorHAnsi" w:eastAsia="Times New Roman" w:hAnsiTheme="minorHAnsi" w:cstheme="minorHAnsi"/>
          <w:sz w:val="24"/>
          <w:szCs w:val="24"/>
        </w:rPr>
        <w:t xml:space="preserve"> </w:t>
      </w:r>
      <w:proofErr w:type="spellStart"/>
      <w:r w:rsidRPr="00EE71C1">
        <w:rPr>
          <w:rFonts w:asciiTheme="minorHAnsi" w:eastAsia="Times New Roman" w:hAnsiTheme="minorHAnsi" w:cstheme="minorHAnsi"/>
          <w:sz w:val="24"/>
          <w:szCs w:val="24"/>
        </w:rPr>
        <w:t>Aluwong</w:t>
      </w:r>
      <w:proofErr w:type="spellEnd"/>
      <w:r w:rsidRPr="00EE71C1">
        <w:rPr>
          <w:rFonts w:asciiTheme="minorHAnsi" w:eastAsia="Times New Roman" w:hAnsiTheme="minorHAnsi" w:cstheme="minorHAnsi"/>
          <w:sz w:val="24"/>
          <w:szCs w:val="24"/>
        </w:rPr>
        <w:t xml:space="preserve">, </w:t>
      </w:r>
      <w:proofErr w:type="spellStart"/>
      <w:r w:rsidRPr="00EE71C1">
        <w:rPr>
          <w:rFonts w:asciiTheme="minorHAnsi" w:eastAsia="Times New Roman" w:hAnsiTheme="minorHAnsi" w:cstheme="minorHAnsi"/>
          <w:sz w:val="24"/>
          <w:szCs w:val="24"/>
        </w:rPr>
        <w:t>Hussaina</w:t>
      </w:r>
      <w:proofErr w:type="spellEnd"/>
      <w:r w:rsidRPr="00EE71C1">
        <w:rPr>
          <w:rFonts w:asciiTheme="minorHAnsi" w:eastAsia="Times New Roman" w:hAnsiTheme="minorHAnsi" w:cstheme="minorHAnsi"/>
          <w:sz w:val="24"/>
          <w:szCs w:val="24"/>
        </w:rPr>
        <w:t xml:space="preserve"> Joan </w:t>
      </w:r>
      <w:proofErr w:type="spellStart"/>
      <w:r w:rsidRPr="00EE71C1">
        <w:rPr>
          <w:rFonts w:asciiTheme="minorHAnsi" w:eastAsia="Times New Roman" w:hAnsiTheme="minorHAnsi" w:cstheme="minorHAnsi"/>
          <w:sz w:val="24"/>
          <w:szCs w:val="24"/>
        </w:rPr>
        <w:t>Makun</w:t>
      </w:r>
      <w:proofErr w:type="spellEnd"/>
      <w:r w:rsidRPr="00EE71C1">
        <w:rPr>
          <w:rFonts w:asciiTheme="minorHAnsi" w:eastAsia="Times New Roman" w:hAnsiTheme="minorHAnsi" w:cstheme="minorHAnsi"/>
          <w:sz w:val="24"/>
          <w:szCs w:val="24"/>
        </w:rPr>
        <w:t xml:space="preserve">, </w:t>
      </w:r>
      <w:proofErr w:type="spellStart"/>
      <w:r w:rsidRPr="00EE71C1">
        <w:rPr>
          <w:rFonts w:asciiTheme="minorHAnsi" w:eastAsia="Times New Roman" w:hAnsiTheme="minorHAnsi" w:cstheme="minorHAnsi"/>
          <w:sz w:val="24"/>
          <w:szCs w:val="24"/>
        </w:rPr>
        <w:t>Lukman</w:t>
      </w:r>
      <w:proofErr w:type="spellEnd"/>
      <w:r w:rsidRPr="00EE71C1">
        <w:rPr>
          <w:rFonts w:asciiTheme="minorHAnsi" w:eastAsia="Times New Roman" w:hAnsiTheme="minorHAnsi" w:cstheme="minorHAnsi"/>
          <w:sz w:val="24"/>
          <w:szCs w:val="24"/>
        </w:rPr>
        <w:t xml:space="preserve"> </w:t>
      </w:r>
      <w:proofErr w:type="spellStart"/>
      <w:r w:rsidRPr="00EE71C1">
        <w:rPr>
          <w:rFonts w:asciiTheme="minorHAnsi" w:eastAsia="Times New Roman" w:hAnsiTheme="minorHAnsi" w:cstheme="minorHAnsi"/>
          <w:sz w:val="24"/>
          <w:szCs w:val="24"/>
        </w:rPr>
        <w:t>Surakat</w:t>
      </w:r>
      <w:proofErr w:type="spellEnd"/>
      <w:r w:rsidRPr="00EE71C1">
        <w:rPr>
          <w:rFonts w:asciiTheme="minorHAnsi" w:eastAsia="Times New Roman" w:hAnsiTheme="minorHAnsi" w:cstheme="minorHAnsi"/>
          <w:sz w:val="24"/>
          <w:szCs w:val="24"/>
        </w:rPr>
        <w:t xml:space="preserve"> </w:t>
      </w:r>
      <w:proofErr w:type="spellStart"/>
      <w:r w:rsidRPr="00EE71C1">
        <w:rPr>
          <w:rFonts w:asciiTheme="minorHAnsi" w:eastAsia="Times New Roman" w:hAnsiTheme="minorHAnsi" w:cstheme="minorHAnsi"/>
          <w:sz w:val="24"/>
          <w:szCs w:val="24"/>
        </w:rPr>
        <w:t>Yaqub</w:t>
      </w:r>
      <w:proofErr w:type="spellEnd"/>
      <w:r w:rsidRPr="00EE71C1">
        <w:rPr>
          <w:rFonts w:asciiTheme="minorHAnsi" w:eastAsia="Times New Roman" w:hAnsiTheme="minorHAnsi" w:cstheme="minorHAnsi"/>
          <w:sz w:val="24"/>
          <w:szCs w:val="24"/>
        </w:rPr>
        <w:t xml:space="preserve"> and Mohammed </w:t>
      </w:r>
      <w:proofErr w:type="spellStart"/>
      <w:r w:rsidRPr="00EE71C1">
        <w:rPr>
          <w:rFonts w:asciiTheme="minorHAnsi" w:eastAsia="Times New Roman" w:hAnsiTheme="minorHAnsi" w:cstheme="minorHAnsi"/>
          <w:sz w:val="24"/>
          <w:szCs w:val="24"/>
        </w:rPr>
        <w:t>Umaru</w:t>
      </w:r>
      <w:proofErr w:type="spellEnd"/>
      <w:r w:rsidRPr="00EE71C1">
        <w:rPr>
          <w:rFonts w:asciiTheme="minorHAnsi" w:eastAsia="Times New Roman" w:hAnsiTheme="minorHAnsi" w:cstheme="minorHAnsi"/>
          <w:sz w:val="24"/>
          <w:szCs w:val="24"/>
        </w:rPr>
        <w:t xml:space="preserve"> </w:t>
      </w:r>
      <w:proofErr w:type="spellStart"/>
      <w:r w:rsidRPr="00EE71C1">
        <w:rPr>
          <w:rFonts w:asciiTheme="minorHAnsi" w:eastAsia="Times New Roman" w:hAnsiTheme="minorHAnsi" w:cstheme="minorHAnsi"/>
          <w:sz w:val="24"/>
          <w:szCs w:val="24"/>
        </w:rPr>
        <w:t>Kawu</w:t>
      </w:r>
      <w:proofErr w:type="spellEnd"/>
    </w:p>
    <w:p w:rsidR="009E5C07" w:rsidRPr="00EE71C1" w:rsidRDefault="009E5C07" w:rsidP="009E5C07">
      <w:pPr>
        <w:jc w:val="center"/>
        <w:rPr>
          <w:rFonts w:asciiTheme="minorHAnsi" w:eastAsia="Times New Roman" w:hAnsiTheme="minorHAnsi" w:cstheme="minorHAnsi"/>
          <w:sz w:val="24"/>
          <w:szCs w:val="24"/>
        </w:rPr>
      </w:pPr>
      <w:proofErr w:type="spellStart"/>
      <w:r w:rsidRPr="00EE71C1">
        <w:rPr>
          <w:rFonts w:asciiTheme="minorHAnsi" w:eastAsia="Times New Roman" w:hAnsiTheme="minorHAnsi" w:cstheme="minorHAnsi"/>
          <w:sz w:val="24"/>
          <w:szCs w:val="24"/>
        </w:rPr>
        <w:t>Ahmadu</w:t>
      </w:r>
      <w:proofErr w:type="spellEnd"/>
      <w:r w:rsidRPr="00EE71C1">
        <w:rPr>
          <w:rFonts w:asciiTheme="minorHAnsi" w:eastAsia="Times New Roman" w:hAnsiTheme="minorHAnsi" w:cstheme="minorHAnsi"/>
          <w:sz w:val="24"/>
          <w:szCs w:val="24"/>
        </w:rPr>
        <w:t xml:space="preserve"> Bello University, Zaria, Nigeria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p>
    <w:p w:rsidR="00AE3E37" w:rsidRDefault="00A9710C" w:rsidP="00DB6160">
      <w:pPr>
        <w:jc w:val="both"/>
      </w:pPr>
      <w:r w:rsidRPr="00DB6160">
        <w:rPr>
          <w:rFonts w:asciiTheme="minorHAnsi" w:hAnsiTheme="minorHAnsi" w:cstheme="minorHAnsi"/>
          <w:sz w:val="20"/>
          <w:szCs w:val="20"/>
        </w:rPr>
        <w:t xml:space="preserve">Statement of the Problem: </w:t>
      </w:r>
      <w:r w:rsidR="009E5C07" w:rsidRPr="00DB6160">
        <w:rPr>
          <w:rFonts w:asciiTheme="minorHAnsi" w:hAnsiTheme="minorHAnsi" w:cstheme="minorHAnsi"/>
          <w:sz w:val="20"/>
          <w:szCs w:val="20"/>
        </w:rPr>
        <w:t>Glucose and lipids are the most important metabolites in neonatal ruminants and a compromised metabolism could</w:t>
      </w:r>
      <w:r w:rsidR="00FC66B8" w:rsidRPr="00DB6160">
        <w:rPr>
          <w:rFonts w:asciiTheme="minorHAnsi" w:hAnsiTheme="minorHAnsi" w:cstheme="minorHAnsi"/>
          <w:sz w:val="20"/>
          <w:szCs w:val="20"/>
        </w:rPr>
        <w:t xml:space="preserve"> be</w:t>
      </w:r>
      <w:r w:rsidR="009E5C07" w:rsidRPr="00DB6160">
        <w:rPr>
          <w:rFonts w:asciiTheme="minorHAnsi" w:hAnsiTheme="minorHAnsi" w:cstheme="minorHAnsi"/>
          <w:sz w:val="20"/>
          <w:szCs w:val="20"/>
        </w:rPr>
        <w:t xml:space="preserve"> detrimental to survival. </w:t>
      </w:r>
      <w:r w:rsidR="00FC66B8" w:rsidRPr="00DB6160">
        <w:rPr>
          <w:rFonts w:asciiTheme="minorHAnsi" w:hAnsiTheme="minorHAnsi" w:cstheme="minorHAnsi"/>
          <w:sz w:val="20"/>
          <w:szCs w:val="20"/>
        </w:rPr>
        <w:t>I</w:t>
      </w:r>
      <w:r w:rsidR="009E5C07" w:rsidRPr="00DB6160">
        <w:rPr>
          <w:rFonts w:asciiTheme="minorHAnsi" w:hAnsiTheme="minorHAnsi" w:cstheme="minorHAnsi"/>
          <w:sz w:val="20"/>
          <w:szCs w:val="20"/>
        </w:rPr>
        <w:t>t</w:t>
      </w:r>
      <w:r w:rsidR="00FC66B8" w:rsidRPr="00DB6160">
        <w:rPr>
          <w:rFonts w:asciiTheme="minorHAnsi" w:hAnsiTheme="minorHAnsi" w:cstheme="minorHAnsi"/>
          <w:sz w:val="20"/>
          <w:szCs w:val="20"/>
        </w:rPr>
        <w:t xml:space="preserve"> </w:t>
      </w:r>
      <w:r w:rsidR="009E5C07" w:rsidRPr="00DB6160">
        <w:rPr>
          <w:rFonts w:asciiTheme="minorHAnsi" w:hAnsiTheme="minorHAnsi" w:cstheme="minorHAnsi"/>
          <w:sz w:val="20"/>
          <w:szCs w:val="20"/>
        </w:rPr>
        <w:t xml:space="preserve">is unknown whether metabolic </w:t>
      </w:r>
      <w:proofErr w:type="gramStart"/>
      <w:r w:rsidR="009E5C07" w:rsidRPr="00DB6160">
        <w:rPr>
          <w:rFonts w:asciiTheme="minorHAnsi" w:hAnsiTheme="minorHAnsi" w:cstheme="minorHAnsi"/>
          <w:sz w:val="20"/>
          <w:szCs w:val="20"/>
        </w:rPr>
        <w:t xml:space="preserve">variation due to </w:t>
      </w:r>
      <w:proofErr w:type="spellStart"/>
      <w:r w:rsidR="009E5C07" w:rsidRPr="00DB6160">
        <w:rPr>
          <w:rFonts w:asciiTheme="minorHAnsi" w:hAnsiTheme="minorHAnsi" w:cstheme="minorHAnsi"/>
          <w:sz w:val="20"/>
          <w:szCs w:val="20"/>
        </w:rPr>
        <w:t>haemoglobin</w:t>
      </w:r>
      <w:proofErr w:type="spellEnd"/>
      <w:r w:rsidR="009E5C07" w:rsidRPr="00DB6160">
        <w:rPr>
          <w:rFonts w:asciiTheme="minorHAnsi" w:hAnsiTheme="minorHAnsi" w:cstheme="minorHAnsi"/>
          <w:sz w:val="20"/>
          <w:szCs w:val="20"/>
        </w:rPr>
        <w:t xml:space="preserve"> polymorphism exist</w:t>
      </w:r>
      <w:proofErr w:type="gramEnd"/>
      <w:r w:rsidR="009E5C07" w:rsidRPr="00DB6160">
        <w:rPr>
          <w:rFonts w:asciiTheme="minorHAnsi" w:hAnsiTheme="minorHAnsi" w:cstheme="minorHAnsi"/>
          <w:sz w:val="20"/>
          <w:szCs w:val="20"/>
        </w:rPr>
        <w:t xml:space="preserve"> in goat</w:t>
      </w:r>
      <w:r w:rsidR="00FC66B8" w:rsidRPr="00DB6160">
        <w:rPr>
          <w:rFonts w:asciiTheme="minorHAnsi" w:hAnsiTheme="minorHAnsi" w:cstheme="minorHAnsi"/>
          <w:sz w:val="20"/>
          <w:szCs w:val="20"/>
        </w:rPr>
        <w:t>s</w:t>
      </w:r>
      <w:r w:rsidR="009E5C07" w:rsidRPr="00DB6160">
        <w:rPr>
          <w:rFonts w:asciiTheme="minorHAnsi" w:hAnsiTheme="minorHAnsi" w:cstheme="minorHAnsi"/>
          <w:sz w:val="20"/>
          <w:szCs w:val="20"/>
        </w:rPr>
        <w:t xml:space="preserve">. The study was aimed at evaluating the influence of </w:t>
      </w:r>
      <w:proofErr w:type="spellStart"/>
      <w:r w:rsidR="009E5C07" w:rsidRPr="00DB6160">
        <w:rPr>
          <w:rFonts w:asciiTheme="minorHAnsi" w:hAnsiTheme="minorHAnsi" w:cstheme="minorHAnsi"/>
          <w:sz w:val="20"/>
          <w:szCs w:val="20"/>
        </w:rPr>
        <w:t>haemoglobin</w:t>
      </w:r>
      <w:proofErr w:type="spellEnd"/>
      <w:r w:rsidR="009E5C07" w:rsidRPr="00DB6160">
        <w:rPr>
          <w:rFonts w:asciiTheme="minorHAnsi" w:hAnsiTheme="minorHAnsi" w:cstheme="minorHAnsi"/>
          <w:sz w:val="20"/>
          <w:szCs w:val="20"/>
        </w:rPr>
        <w:t xml:space="preserve"> genotype on blood glucose and lipids</w:t>
      </w:r>
      <w:r w:rsidR="00FC66B8" w:rsidRPr="00DB6160">
        <w:rPr>
          <w:rFonts w:asciiTheme="minorHAnsi" w:hAnsiTheme="minorHAnsi" w:cstheme="minorHAnsi"/>
          <w:sz w:val="20"/>
          <w:szCs w:val="20"/>
        </w:rPr>
        <w:t xml:space="preserve"> concentrations in neonatal goats</w:t>
      </w:r>
      <w:r w:rsidR="009E5C07" w:rsidRPr="00DB6160">
        <w:rPr>
          <w:rFonts w:asciiTheme="minorHAnsi" w:hAnsiTheme="minorHAnsi" w:cstheme="minorHAnsi"/>
          <w:sz w:val="20"/>
          <w:szCs w:val="20"/>
        </w:rPr>
        <w:t xml:space="preserve">. </w:t>
      </w:r>
      <w:r w:rsidR="00FC66B8" w:rsidRPr="00DB6160">
        <w:rPr>
          <w:rFonts w:asciiTheme="minorHAnsi" w:hAnsiTheme="minorHAnsi" w:cstheme="minorHAnsi"/>
          <w:sz w:val="20"/>
          <w:szCs w:val="20"/>
        </w:rPr>
        <w:t>A total of 71 neonatal goats</w:t>
      </w:r>
      <w:r w:rsidR="009E5C07" w:rsidRPr="00DB6160">
        <w:rPr>
          <w:rFonts w:asciiTheme="minorHAnsi" w:hAnsiTheme="minorHAnsi" w:cstheme="minorHAnsi"/>
          <w:sz w:val="20"/>
          <w:szCs w:val="20"/>
        </w:rPr>
        <w:t xml:space="preserve"> confirmed </w:t>
      </w:r>
      <w:proofErr w:type="spellStart"/>
      <w:r w:rsidR="009E5C07" w:rsidRPr="00DB6160">
        <w:rPr>
          <w:rFonts w:asciiTheme="minorHAnsi" w:hAnsiTheme="minorHAnsi" w:cstheme="minorHAnsi"/>
          <w:sz w:val="20"/>
          <w:szCs w:val="20"/>
        </w:rPr>
        <w:t>electrophoretically</w:t>
      </w:r>
      <w:proofErr w:type="spellEnd"/>
      <w:r w:rsidR="009E5C07" w:rsidRPr="00DB6160">
        <w:rPr>
          <w:rFonts w:asciiTheme="minorHAnsi" w:hAnsiTheme="minorHAnsi" w:cstheme="minorHAnsi"/>
          <w:sz w:val="20"/>
          <w:szCs w:val="20"/>
        </w:rPr>
        <w:t xml:space="preserve"> to be of the AA (n = 35) and AB (n = 36) </w:t>
      </w:r>
      <w:proofErr w:type="spellStart"/>
      <w:r w:rsidR="009E5C07" w:rsidRPr="00DB6160">
        <w:rPr>
          <w:rFonts w:asciiTheme="minorHAnsi" w:hAnsiTheme="minorHAnsi" w:cstheme="minorHAnsi"/>
          <w:sz w:val="20"/>
          <w:szCs w:val="20"/>
        </w:rPr>
        <w:t>haemoglobin</w:t>
      </w:r>
      <w:proofErr w:type="spellEnd"/>
      <w:r w:rsidR="009E5C07" w:rsidRPr="00DB6160">
        <w:rPr>
          <w:rFonts w:asciiTheme="minorHAnsi" w:hAnsiTheme="minorHAnsi" w:cstheme="minorHAnsi"/>
          <w:sz w:val="20"/>
          <w:szCs w:val="20"/>
        </w:rPr>
        <w:t xml:space="preserve"> genotypes were used for the study. Blood samples</w:t>
      </w:r>
      <w:r w:rsidR="00FC66B8" w:rsidRPr="00DB6160">
        <w:rPr>
          <w:rFonts w:asciiTheme="minorHAnsi" w:hAnsiTheme="minorHAnsi" w:cstheme="minorHAnsi"/>
          <w:sz w:val="20"/>
          <w:szCs w:val="20"/>
        </w:rPr>
        <w:t xml:space="preserve"> were collected from the </w:t>
      </w:r>
      <w:r w:rsidR="009E5C07" w:rsidRPr="00DB6160">
        <w:rPr>
          <w:rFonts w:asciiTheme="minorHAnsi" w:hAnsiTheme="minorHAnsi" w:cstheme="minorHAnsi"/>
          <w:sz w:val="20"/>
          <w:szCs w:val="20"/>
        </w:rPr>
        <w:t xml:space="preserve">kids at birth, on days 3, 10 and 20 to determine the concentrations of glucose, cholesterol and triglyceride as well as the incidence of </w:t>
      </w:r>
      <w:r w:rsidR="00FC66B8" w:rsidRPr="00DB6160">
        <w:rPr>
          <w:rFonts w:asciiTheme="minorHAnsi" w:hAnsiTheme="minorHAnsi" w:cstheme="minorHAnsi"/>
          <w:sz w:val="20"/>
          <w:szCs w:val="20"/>
        </w:rPr>
        <w:t xml:space="preserve">neonatal </w:t>
      </w:r>
      <w:proofErr w:type="spellStart"/>
      <w:r w:rsidR="009E5C07" w:rsidRPr="00DB6160">
        <w:rPr>
          <w:rFonts w:asciiTheme="minorHAnsi" w:hAnsiTheme="minorHAnsi" w:cstheme="minorHAnsi"/>
          <w:sz w:val="20"/>
          <w:szCs w:val="20"/>
        </w:rPr>
        <w:t>hypoglycaemia</w:t>
      </w:r>
      <w:proofErr w:type="spellEnd"/>
      <w:r w:rsidR="009E5C07" w:rsidRPr="00DB6160">
        <w:rPr>
          <w:rFonts w:asciiTheme="minorHAnsi" w:hAnsiTheme="minorHAnsi" w:cstheme="minorHAnsi"/>
          <w:sz w:val="20"/>
          <w:szCs w:val="20"/>
        </w:rPr>
        <w:t>. Results revealed that the concentration of blood glucose (</w:t>
      </w:r>
      <w:r w:rsidR="009E5C07" w:rsidRPr="00DB6160">
        <w:rPr>
          <w:rFonts w:asciiTheme="minorHAnsi" w:eastAsia="Times New Roman" w:hAnsiTheme="minorHAnsi" w:cstheme="minorHAnsi"/>
          <w:sz w:val="20"/>
          <w:szCs w:val="20"/>
        </w:rPr>
        <w:t xml:space="preserve">81.63 ± 3.70 </w:t>
      </w:r>
      <w:proofErr w:type="spellStart"/>
      <w:r w:rsidR="009E5C07" w:rsidRPr="00DB6160">
        <w:rPr>
          <w:rFonts w:asciiTheme="minorHAnsi" w:eastAsia="Times New Roman" w:hAnsiTheme="minorHAnsi" w:cstheme="minorHAnsi"/>
          <w:sz w:val="20"/>
          <w:szCs w:val="20"/>
        </w:rPr>
        <w:t>vs</w:t>
      </w:r>
      <w:proofErr w:type="spellEnd"/>
      <w:r w:rsidR="009E5C07" w:rsidRPr="00DB6160">
        <w:rPr>
          <w:rFonts w:asciiTheme="minorHAnsi" w:eastAsia="Times New Roman" w:hAnsiTheme="minorHAnsi" w:cstheme="minorHAnsi"/>
          <w:sz w:val="20"/>
          <w:szCs w:val="20"/>
        </w:rPr>
        <w:t xml:space="preserve"> 79.85 ± 3.49 </w:t>
      </w:r>
      <w:r w:rsidR="009E5C07" w:rsidRPr="00DB6160">
        <w:rPr>
          <w:rFonts w:asciiTheme="minorHAnsi" w:hAnsiTheme="minorHAnsi" w:cstheme="minorHAnsi"/>
          <w:sz w:val="20"/>
          <w:szCs w:val="20"/>
        </w:rPr>
        <w:t>mg/</w:t>
      </w:r>
      <w:proofErr w:type="spellStart"/>
      <w:r w:rsidR="009E5C07" w:rsidRPr="00DB6160">
        <w:rPr>
          <w:rFonts w:asciiTheme="minorHAnsi" w:hAnsiTheme="minorHAnsi" w:cstheme="minorHAnsi"/>
          <w:sz w:val="20"/>
          <w:szCs w:val="20"/>
        </w:rPr>
        <w:t>dL</w:t>
      </w:r>
      <w:proofErr w:type="spellEnd"/>
      <w:r w:rsidR="009E5C07" w:rsidRPr="00DB6160">
        <w:rPr>
          <w:rFonts w:asciiTheme="minorHAnsi" w:hAnsiTheme="minorHAnsi" w:cstheme="minorHAnsi"/>
          <w:sz w:val="20"/>
          <w:szCs w:val="20"/>
        </w:rPr>
        <w:t xml:space="preserve">) and incidence of </w:t>
      </w:r>
      <w:r w:rsidR="00FC66B8" w:rsidRPr="00DB6160">
        <w:rPr>
          <w:rFonts w:asciiTheme="minorHAnsi" w:hAnsiTheme="minorHAnsi" w:cstheme="minorHAnsi"/>
          <w:sz w:val="20"/>
          <w:szCs w:val="20"/>
        </w:rPr>
        <w:t xml:space="preserve">neonatal </w:t>
      </w:r>
      <w:proofErr w:type="spellStart"/>
      <w:r w:rsidR="009E5C07" w:rsidRPr="00DB6160">
        <w:rPr>
          <w:rFonts w:asciiTheme="minorHAnsi" w:hAnsiTheme="minorHAnsi" w:cstheme="minorHAnsi"/>
          <w:sz w:val="20"/>
          <w:szCs w:val="20"/>
        </w:rPr>
        <w:t>hypoglycaemia</w:t>
      </w:r>
      <w:proofErr w:type="spellEnd"/>
      <w:r w:rsidR="009E5C07" w:rsidRPr="00DB6160">
        <w:rPr>
          <w:rFonts w:asciiTheme="minorHAnsi" w:hAnsiTheme="minorHAnsi" w:cstheme="minorHAnsi"/>
          <w:sz w:val="20"/>
          <w:szCs w:val="20"/>
        </w:rPr>
        <w:t xml:space="preserve"> (25 </w:t>
      </w:r>
      <w:proofErr w:type="spellStart"/>
      <w:r w:rsidR="009E5C07" w:rsidRPr="00DB6160">
        <w:rPr>
          <w:rFonts w:asciiTheme="minorHAnsi" w:hAnsiTheme="minorHAnsi" w:cstheme="minorHAnsi"/>
          <w:sz w:val="20"/>
          <w:szCs w:val="20"/>
        </w:rPr>
        <w:t>vs</w:t>
      </w:r>
      <w:proofErr w:type="spellEnd"/>
      <w:r w:rsidR="009E5C07" w:rsidRPr="00DB6160">
        <w:rPr>
          <w:rFonts w:asciiTheme="minorHAnsi" w:hAnsiTheme="minorHAnsi" w:cstheme="minorHAnsi"/>
          <w:sz w:val="20"/>
          <w:szCs w:val="20"/>
        </w:rPr>
        <w:t xml:space="preserve"> 20 %) sho</w:t>
      </w:r>
      <w:r w:rsidR="00FC66B8" w:rsidRPr="00DB6160">
        <w:rPr>
          <w:rFonts w:asciiTheme="minorHAnsi" w:hAnsiTheme="minorHAnsi" w:cstheme="minorHAnsi"/>
          <w:sz w:val="20"/>
          <w:szCs w:val="20"/>
        </w:rPr>
        <w:t>wed insignificant difference (P</w:t>
      </w:r>
      <w:r w:rsidR="009E5C07" w:rsidRPr="00DB6160">
        <w:rPr>
          <w:rFonts w:asciiTheme="minorHAnsi" w:hAnsiTheme="minorHAnsi" w:cstheme="minorHAnsi"/>
          <w:sz w:val="20"/>
          <w:szCs w:val="20"/>
        </w:rPr>
        <w:t>&gt;</w:t>
      </w:r>
      <w:r w:rsidR="00FC66B8" w:rsidRPr="00DB6160">
        <w:rPr>
          <w:rFonts w:asciiTheme="minorHAnsi" w:hAnsiTheme="minorHAnsi" w:cstheme="minorHAnsi"/>
          <w:sz w:val="20"/>
          <w:szCs w:val="20"/>
        </w:rPr>
        <w:t xml:space="preserve"> </w:t>
      </w:r>
      <w:r w:rsidR="009E5C07" w:rsidRPr="00DB6160">
        <w:rPr>
          <w:rFonts w:asciiTheme="minorHAnsi" w:hAnsiTheme="minorHAnsi" w:cstheme="minorHAnsi"/>
          <w:sz w:val="20"/>
          <w:szCs w:val="20"/>
        </w:rPr>
        <w:t xml:space="preserve">0.05) between the kids </w:t>
      </w:r>
      <w:r w:rsidR="00FC66B8" w:rsidRPr="00DB6160">
        <w:rPr>
          <w:rFonts w:asciiTheme="minorHAnsi" w:hAnsiTheme="minorHAnsi" w:cstheme="minorHAnsi"/>
          <w:sz w:val="20"/>
          <w:szCs w:val="20"/>
        </w:rPr>
        <w:t xml:space="preserve">with </w:t>
      </w:r>
      <w:r w:rsidR="009E5C07" w:rsidRPr="00DB6160">
        <w:rPr>
          <w:rFonts w:asciiTheme="minorHAnsi" w:hAnsiTheme="minorHAnsi" w:cstheme="minorHAnsi"/>
          <w:sz w:val="20"/>
          <w:szCs w:val="20"/>
        </w:rPr>
        <w:t xml:space="preserve">AA and AB genotypes. The kids with AB genotype had consistently higher blood cholesterol than those with AA genotype and values were significantly higher (P &lt; 0.05) on </w:t>
      </w:r>
      <w:r w:rsidR="00FC66B8" w:rsidRPr="00DB6160">
        <w:rPr>
          <w:rFonts w:asciiTheme="minorHAnsi" w:hAnsiTheme="minorHAnsi" w:cstheme="minorHAnsi"/>
          <w:sz w:val="20"/>
          <w:szCs w:val="20"/>
        </w:rPr>
        <w:t>d</w:t>
      </w:r>
      <w:r w:rsidR="009E5C07" w:rsidRPr="00DB6160">
        <w:rPr>
          <w:rFonts w:asciiTheme="minorHAnsi" w:hAnsiTheme="minorHAnsi" w:cstheme="minorHAnsi"/>
          <w:sz w:val="20"/>
          <w:szCs w:val="20"/>
        </w:rPr>
        <w:t>ays 0 and 10. Although the kids with AB geno</w:t>
      </w:r>
      <w:r w:rsidR="00FC66B8" w:rsidRPr="00DB6160">
        <w:rPr>
          <w:rFonts w:asciiTheme="minorHAnsi" w:hAnsiTheme="minorHAnsi" w:cstheme="minorHAnsi"/>
          <w:sz w:val="20"/>
          <w:szCs w:val="20"/>
        </w:rPr>
        <w:t>type had consistently higher (P</w:t>
      </w:r>
      <w:r w:rsidR="009E5C07" w:rsidRPr="00DB6160">
        <w:rPr>
          <w:rFonts w:asciiTheme="minorHAnsi" w:hAnsiTheme="minorHAnsi" w:cstheme="minorHAnsi"/>
          <w:sz w:val="20"/>
          <w:szCs w:val="20"/>
        </w:rPr>
        <w:t xml:space="preserve">&gt; 0.05) values of blood triglyceride </w:t>
      </w:r>
      <w:r w:rsidR="00FC66B8" w:rsidRPr="00DB6160">
        <w:rPr>
          <w:rFonts w:asciiTheme="minorHAnsi" w:hAnsiTheme="minorHAnsi" w:cstheme="minorHAnsi"/>
          <w:sz w:val="20"/>
          <w:szCs w:val="20"/>
        </w:rPr>
        <w:t xml:space="preserve">concentration </w:t>
      </w:r>
      <w:r w:rsidR="009E5C07" w:rsidRPr="00DB6160">
        <w:rPr>
          <w:rFonts w:asciiTheme="minorHAnsi" w:hAnsiTheme="minorHAnsi" w:cstheme="minorHAnsi"/>
          <w:sz w:val="20"/>
          <w:szCs w:val="20"/>
        </w:rPr>
        <w:t>in early neonatal life, the value signifi</w:t>
      </w:r>
      <w:r w:rsidR="00FC66B8" w:rsidRPr="00DB6160">
        <w:rPr>
          <w:rFonts w:asciiTheme="minorHAnsi" w:hAnsiTheme="minorHAnsi" w:cstheme="minorHAnsi"/>
          <w:sz w:val="20"/>
          <w:szCs w:val="20"/>
        </w:rPr>
        <w:t>cantly decreased (P &gt; 0.05)</w:t>
      </w:r>
      <w:r w:rsidR="009E5C07" w:rsidRPr="00DB6160">
        <w:rPr>
          <w:rFonts w:asciiTheme="minorHAnsi" w:hAnsiTheme="minorHAnsi" w:cstheme="minorHAnsi"/>
          <w:sz w:val="20"/>
          <w:szCs w:val="20"/>
        </w:rPr>
        <w:t xml:space="preserve"> in late neonatal life. No significant difference (P &gt; 0.05) was observed in levels of blood triglyceride between goat kids with different genotypes. Conclusion and significance: Neonatal goat kids with AA and AB genotypes showed similar physiological adjustment in glucose metabolism, but the goat kids with the AB genotype had higher concentration of blood lipids; thus, implying that lipids, not glucose, may account for variation in the metabolic adjustment of goat kids with different genotypes. The implication of this on growth and</w:t>
      </w:r>
      <w:r w:rsidR="00DB6160" w:rsidRPr="00DB6160">
        <w:rPr>
          <w:rFonts w:asciiTheme="minorHAnsi" w:hAnsiTheme="minorHAnsi" w:cstheme="minorHAnsi"/>
          <w:sz w:val="20"/>
          <w:szCs w:val="20"/>
        </w:rPr>
        <w:t xml:space="preserve"> survival of newborn</w:t>
      </w:r>
      <w:r w:rsidR="009E5C07" w:rsidRPr="00DB6160">
        <w:rPr>
          <w:rFonts w:asciiTheme="minorHAnsi" w:hAnsiTheme="minorHAnsi" w:cstheme="minorHAnsi"/>
          <w:sz w:val="20"/>
          <w:szCs w:val="20"/>
        </w:rPr>
        <w:t xml:space="preserve"> goats needs to be investigated</w:t>
      </w:r>
      <w:r w:rsidR="00DB6160" w:rsidRPr="00DB6160">
        <w:rPr>
          <w:rFonts w:asciiTheme="minorHAnsi" w:hAnsiTheme="minorHAnsi" w:cstheme="minorHAnsi"/>
          <w:sz w:val="20"/>
          <w:szCs w:val="20"/>
        </w:rPr>
        <w:t>.</w:t>
      </w:r>
      <w:r w:rsidRPr="00DB6160">
        <w:rPr>
          <w:sz w:val="20"/>
          <w:szCs w:val="20"/>
        </w:rPr>
        <w:br w:type="column"/>
      </w:r>
      <w:r>
        <w:rPr>
          <w:color w:val="BF5A14"/>
        </w:rPr>
        <w:lastRenderedPageBreak/>
        <w:t>Image</w:t>
      </w:r>
    </w:p>
    <w:p w:rsidR="00AE3E37" w:rsidRDefault="00DB6160">
      <w:pPr>
        <w:pStyle w:val="BodyText"/>
        <w:spacing w:before="2"/>
        <w:rPr>
          <w:rFonts w:ascii="Arial"/>
          <w:b/>
          <w:sz w:val="16"/>
        </w:rPr>
      </w:pPr>
      <w:r w:rsidRPr="00DB6160">
        <w:rPr>
          <w:rFonts w:ascii="Arial"/>
          <w:b/>
          <w:noProof/>
          <w:sz w:val="16"/>
          <w:lang w:val="en-IN" w:eastAsia="en-IN"/>
        </w:rPr>
        <w:drawing>
          <wp:inline distT="0" distB="0" distL="0" distR="0">
            <wp:extent cx="3165475" cy="1617052"/>
            <wp:effectExtent l="0" t="0" r="0" b="2540"/>
            <wp:docPr id="19" name="Picture 19" descr="C:\Users\USER\Pictures\Screenshot 2023-02-14 2129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Pictures\Screenshot 2023-02-14 212935.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1617052"/>
                    </a:xfrm>
                    <a:prstGeom prst="rect">
                      <a:avLst/>
                    </a:prstGeom>
                    <a:noFill/>
                    <a:ln>
                      <a:noFill/>
                    </a:ln>
                  </pic:spPr>
                </pic:pic>
              </a:graphicData>
            </a:graphic>
          </wp:inline>
        </w:drawing>
      </w:r>
    </w:p>
    <w:p w:rsidR="005973B9" w:rsidRDefault="009E5C07" w:rsidP="005973B9">
      <w:pPr>
        <w:spacing w:line="204" w:lineRule="exact"/>
        <w:rPr>
          <w:rFonts w:ascii="Arial"/>
          <w:b/>
          <w:sz w:val="20"/>
        </w:rPr>
      </w:pPr>
      <w:r>
        <w:rPr>
          <w:rFonts w:ascii="Arial"/>
          <w:b/>
          <w:color w:val="BF5A14"/>
          <w:sz w:val="20"/>
        </w:rPr>
        <w:br/>
        <w:t>Recent Publications</w:t>
      </w:r>
    </w:p>
    <w:p w:rsidR="009E5C07" w:rsidRPr="009E5C07" w:rsidRDefault="009E5C07" w:rsidP="009E5C07">
      <w:pPr>
        <w:pStyle w:val="ListParagraph"/>
        <w:numPr>
          <w:ilvl w:val="0"/>
          <w:numId w:val="4"/>
        </w:numPr>
        <w:autoSpaceDE w:val="0"/>
        <w:autoSpaceDN w:val="0"/>
        <w:adjustRightInd w:val="0"/>
        <w:ind w:left="284" w:hanging="284"/>
        <w:rPr>
          <w:rFonts w:asciiTheme="minorHAnsi" w:hAnsiTheme="minorHAnsi" w:cstheme="minorHAnsi"/>
          <w:iCs/>
          <w:sz w:val="18"/>
          <w:szCs w:val="18"/>
        </w:rPr>
      </w:pPr>
      <w:proofErr w:type="spellStart"/>
      <w:r w:rsidRPr="009E5C07">
        <w:rPr>
          <w:rFonts w:asciiTheme="minorHAnsi" w:hAnsiTheme="minorHAnsi" w:cstheme="minorHAnsi"/>
          <w:b/>
          <w:sz w:val="18"/>
          <w:szCs w:val="18"/>
        </w:rPr>
        <w:t>Habibu</w:t>
      </w:r>
      <w:proofErr w:type="spellEnd"/>
      <w:r w:rsidRPr="009E5C07">
        <w:rPr>
          <w:rFonts w:asciiTheme="minorHAnsi" w:hAnsiTheme="minorHAnsi" w:cstheme="minorHAnsi"/>
          <w:b/>
          <w:sz w:val="18"/>
          <w:szCs w:val="18"/>
        </w:rPr>
        <w:t>, B.,</w:t>
      </w:r>
      <w:r w:rsidRPr="009E5C07">
        <w:rPr>
          <w:rFonts w:asciiTheme="minorHAnsi" w:hAnsiTheme="minorHAnsi" w:cstheme="minorHAnsi"/>
          <w:sz w:val="18"/>
          <w:szCs w:val="18"/>
        </w:rPr>
        <w:t xml:space="preserve"> </w:t>
      </w:r>
      <w:proofErr w:type="spellStart"/>
      <w:r w:rsidRPr="009E5C07">
        <w:rPr>
          <w:rFonts w:asciiTheme="minorHAnsi" w:hAnsiTheme="minorHAnsi" w:cstheme="minorHAnsi"/>
          <w:sz w:val="18"/>
          <w:szCs w:val="18"/>
        </w:rPr>
        <w:t>Kawu</w:t>
      </w:r>
      <w:proofErr w:type="spellEnd"/>
      <w:r w:rsidRPr="009E5C07">
        <w:rPr>
          <w:rFonts w:asciiTheme="minorHAnsi" w:hAnsiTheme="minorHAnsi" w:cstheme="minorHAnsi"/>
          <w:sz w:val="18"/>
          <w:szCs w:val="18"/>
        </w:rPr>
        <w:t xml:space="preserve">, M.U., </w:t>
      </w:r>
      <w:proofErr w:type="spellStart"/>
      <w:r w:rsidRPr="009E5C07">
        <w:rPr>
          <w:rFonts w:asciiTheme="minorHAnsi" w:hAnsiTheme="minorHAnsi" w:cstheme="minorHAnsi"/>
          <w:sz w:val="18"/>
          <w:szCs w:val="18"/>
        </w:rPr>
        <w:t>Makun</w:t>
      </w:r>
      <w:proofErr w:type="spellEnd"/>
      <w:r w:rsidRPr="009E5C07">
        <w:rPr>
          <w:rFonts w:asciiTheme="minorHAnsi" w:hAnsiTheme="minorHAnsi" w:cstheme="minorHAnsi"/>
          <w:sz w:val="18"/>
          <w:szCs w:val="18"/>
        </w:rPr>
        <w:t xml:space="preserve">, H.J., </w:t>
      </w:r>
      <w:proofErr w:type="spellStart"/>
      <w:r w:rsidRPr="009E5C07">
        <w:rPr>
          <w:rFonts w:asciiTheme="minorHAnsi" w:hAnsiTheme="minorHAnsi" w:cstheme="minorHAnsi"/>
          <w:sz w:val="18"/>
          <w:szCs w:val="18"/>
        </w:rPr>
        <w:t>Aluwong</w:t>
      </w:r>
      <w:proofErr w:type="spellEnd"/>
      <w:r w:rsidRPr="009E5C07">
        <w:rPr>
          <w:rFonts w:asciiTheme="minorHAnsi" w:hAnsiTheme="minorHAnsi" w:cstheme="minorHAnsi"/>
          <w:sz w:val="18"/>
          <w:szCs w:val="18"/>
        </w:rPr>
        <w:t xml:space="preserve">, T., 2021. </w:t>
      </w:r>
      <w:r w:rsidRPr="009E5C07">
        <w:rPr>
          <w:rFonts w:asciiTheme="minorHAnsi" w:hAnsiTheme="minorHAnsi" w:cstheme="minorHAnsi"/>
          <w:sz w:val="18"/>
          <w:szCs w:val="18"/>
          <w:lang w:val="en-GB"/>
        </w:rPr>
        <w:t>Neonatal adjustments in respiratory and pulse rates in tropical breeds of buck</w:t>
      </w:r>
      <w:r w:rsidRPr="009E5C07">
        <w:rPr>
          <w:rFonts w:ascii="Cambria Math" w:hAnsi="Cambria Math" w:cs="Cambria Math"/>
          <w:sz w:val="18"/>
          <w:szCs w:val="18"/>
          <w:lang w:val="en-GB"/>
        </w:rPr>
        <w:t>‑</w:t>
      </w:r>
      <w:r w:rsidRPr="009E5C07">
        <w:rPr>
          <w:rFonts w:asciiTheme="minorHAnsi" w:hAnsiTheme="minorHAnsi" w:cstheme="minorHAnsi"/>
          <w:sz w:val="18"/>
          <w:szCs w:val="18"/>
          <w:lang w:val="en-GB"/>
        </w:rPr>
        <w:t xml:space="preserve">kids and </w:t>
      </w:r>
      <w:proofErr w:type="spellStart"/>
      <w:r w:rsidRPr="009E5C07">
        <w:rPr>
          <w:rFonts w:asciiTheme="minorHAnsi" w:hAnsiTheme="minorHAnsi" w:cstheme="minorHAnsi"/>
          <w:sz w:val="18"/>
          <w:szCs w:val="18"/>
          <w:lang w:val="en-GB"/>
        </w:rPr>
        <w:t>doelings</w:t>
      </w:r>
      <w:proofErr w:type="spellEnd"/>
      <w:r w:rsidRPr="009E5C07">
        <w:rPr>
          <w:rFonts w:asciiTheme="minorHAnsi" w:hAnsiTheme="minorHAnsi" w:cstheme="minorHAnsi"/>
          <w:sz w:val="18"/>
          <w:szCs w:val="18"/>
          <w:lang w:val="en-GB"/>
        </w:rPr>
        <w:t xml:space="preserve">. </w:t>
      </w:r>
      <w:r w:rsidRPr="009E5C07">
        <w:rPr>
          <w:rFonts w:asciiTheme="minorHAnsi" w:hAnsiTheme="minorHAnsi" w:cstheme="minorHAnsi"/>
          <w:iCs/>
          <w:sz w:val="18"/>
          <w:szCs w:val="18"/>
          <w:lang w:val="en-GB"/>
        </w:rPr>
        <w:t xml:space="preserve">Bull. </w:t>
      </w:r>
      <w:proofErr w:type="spellStart"/>
      <w:r w:rsidRPr="009E5C07">
        <w:rPr>
          <w:rFonts w:asciiTheme="minorHAnsi" w:hAnsiTheme="minorHAnsi" w:cstheme="minorHAnsi"/>
          <w:iCs/>
          <w:sz w:val="18"/>
          <w:szCs w:val="18"/>
          <w:lang w:val="en-GB"/>
        </w:rPr>
        <w:t>Natl</w:t>
      </w:r>
      <w:proofErr w:type="spellEnd"/>
      <w:r w:rsidRPr="009E5C07">
        <w:rPr>
          <w:rFonts w:asciiTheme="minorHAnsi" w:hAnsiTheme="minorHAnsi" w:cstheme="minorHAnsi"/>
          <w:iCs/>
          <w:sz w:val="18"/>
          <w:szCs w:val="18"/>
          <w:lang w:val="en-GB"/>
        </w:rPr>
        <w:t xml:space="preserve"> Res. Cent. 45:188,</w:t>
      </w:r>
      <w:r w:rsidRPr="009E5C07">
        <w:rPr>
          <w:rFonts w:asciiTheme="minorHAnsi" w:hAnsiTheme="minorHAnsi" w:cstheme="minorHAnsi"/>
          <w:i/>
          <w:iCs/>
          <w:sz w:val="18"/>
          <w:szCs w:val="18"/>
          <w:lang w:val="en-GB"/>
        </w:rPr>
        <w:t xml:space="preserve"> </w:t>
      </w:r>
      <w:r w:rsidRPr="009E5C07">
        <w:rPr>
          <w:rFonts w:asciiTheme="minorHAnsi" w:hAnsiTheme="minorHAnsi" w:cstheme="minorHAnsi"/>
          <w:sz w:val="18"/>
          <w:szCs w:val="18"/>
          <w:lang w:val="en-GB"/>
        </w:rPr>
        <w:t>doi.org/10.1186/s42269-021-00646-3.</w:t>
      </w:r>
    </w:p>
    <w:p w:rsidR="009E5C07" w:rsidRPr="009E5C07" w:rsidRDefault="009E5C07" w:rsidP="009E5C07">
      <w:pPr>
        <w:pStyle w:val="ListParagraph"/>
        <w:numPr>
          <w:ilvl w:val="0"/>
          <w:numId w:val="4"/>
        </w:numPr>
        <w:ind w:left="284" w:hanging="284"/>
        <w:rPr>
          <w:rFonts w:asciiTheme="minorHAnsi" w:eastAsia="Lato-Regular" w:hAnsiTheme="minorHAnsi" w:cstheme="minorHAnsi"/>
          <w:sz w:val="18"/>
          <w:szCs w:val="18"/>
        </w:rPr>
      </w:pPr>
      <w:proofErr w:type="spellStart"/>
      <w:r w:rsidRPr="009E5C07">
        <w:rPr>
          <w:rFonts w:asciiTheme="minorHAnsi" w:eastAsia="Lato-Bold" w:hAnsiTheme="minorHAnsi" w:cstheme="minorHAnsi"/>
          <w:b/>
          <w:bCs/>
          <w:sz w:val="18"/>
          <w:szCs w:val="18"/>
        </w:rPr>
        <w:t>Habibu</w:t>
      </w:r>
      <w:proofErr w:type="spellEnd"/>
      <w:r w:rsidRPr="009E5C07">
        <w:rPr>
          <w:rFonts w:asciiTheme="minorHAnsi" w:eastAsia="Lato-Bold" w:hAnsiTheme="minorHAnsi" w:cstheme="minorHAnsi"/>
          <w:b/>
          <w:bCs/>
          <w:sz w:val="18"/>
          <w:szCs w:val="18"/>
        </w:rPr>
        <w:t>, B.,</w:t>
      </w:r>
      <w:r w:rsidRPr="009E5C07">
        <w:rPr>
          <w:rFonts w:asciiTheme="minorHAnsi" w:eastAsia="Lato-Bold" w:hAnsiTheme="minorHAnsi" w:cstheme="minorHAnsi"/>
          <w:bCs/>
          <w:sz w:val="18"/>
          <w:szCs w:val="18"/>
        </w:rPr>
        <w:t xml:space="preserve"> </w:t>
      </w:r>
      <w:proofErr w:type="spellStart"/>
      <w:r w:rsidRPr="009E5C07">
        <w:rPr>
          <w:rFonts w:asciiTheme="minorHAnsi" w:eastAsia="Lato-Bold" w:hAnsiTheme="minorHAnsi" w:cstheme="minorHAnsi"/>
          <w:bCs/>
          <w:sz w:val="18"/>
          <w:szCs w:val="18"/>
        </w:rPr>
        <w:t>Kawu</w:t>
      </w:r>
      <w:proofErr w:type="spellEnd"/>
      <w:r w:rsidRPr="009E5C07">
        <w:rPr>
          <w:rFonts w:asciiTheme="minorHAnsi" w:eastAsia="Lato-Bold" w:hAnsiTheme="minorHAnsi" w:cstheme="minorHAnsi"/>
          <w:bCs/>
          <w:sz w:val="18"/>
          <w:szCs w:val="18"/>
        </w:rPr>
        <w:t xml:space="preserve">, M.U., </w:t>
      </w:r>
      <w:proofErr w:type="spellStart"/>
      <w:r w:rsidRPr="009E5C07">
        <w:rPr>
          <w:rFonts w:asciiTheme="minorHAnsi" w:eastAsia="Lato-Bold" w:hAnsiTheme="minorHAnsi" w:cstheme="minorHAnsi"/>
          <w:bCs/>
          <w:sz w:val="18"/>
          <w:szCs w:val="18"/>
        </w:rPr>
        <w:t>Aluwong</w:t>
      </w:r>
      <w:proofErr w:type="spellEnd"/>
      <w:r w:rsidRPr="009E5C07">
        <w:rPr>
          <w:rFonts w:asciiTheme="minorHAnsi" w:eastAsia="Lato-Bold" w:hAnsiTheme="minorHAnsi" w:cstheme="minorHAnsi"/>
          <w:bCs/>
          <w:sz w:val="18"/>
          <w:szCs w:val="18"/>
        </w:rPr>
        <w:t xml:space="preserve"> T., </w:t>
      </w:r>
      <w:proofErr w:type="spellStart"/>
      <w:r w:rsidRPr="009E5C07">
        <w:rPr>
          <w:rFonts w:asciiTheme="minorHAnsi" w:eastAsia="Lato-Bold" w:hAnsiTheme="minorHAnsi" w:cstheme="minorHAnsi"/>
          <w:bCs/>
          <w:sz w:val="18"/>
          <w:szCs w:val="18"/>
        </w:rPr>
        <w:t>Makun</w:t>
      </w:r>
      <w:proofErr w:type="spellEnd"/>
      <w:r w:rsidRPr="009E5C07">
        <w:rPr>
          <w:rFonts w:asciiTheme="minorHAnsi" w:eastAsia="Lato-Bold" w:hAnsiTheme="minorHAnsi" w:cstheme="minorHAnsi"/>
          <w:bCs/>
          <w:sz w:val="18"/>
          <w:szCs w:val="18"/>
        </w:rPr>
        <w:t>, H.J., 2021.</w:t>
      </w:r>
      <w:r w:rsidRPr="009E5C07">
        <w:rPr>
          <w:rFonts w:asciiTheme="minorHAnsi" w:hAnsiTheme="minorHAnsi" w:cstheme="minorHAnsi"/>
          <w:sz w:val="18"/>
          <w:szCs w:val="18"/>
        </w:rPr>
        <w:t xml:space="preserve"> </w:t>
      </w:r>
      <w:r w:rsidRPr="009E5C07">
        <w:rPr>
          <w:rFonts w:asciiTheme="minorHAnsi" w:eastAsia="Lato-Bold" w:hAnsiTheme="minorHAnsi" w:cstheme="minorHAnsi"/>
          <w:bCs/>
          <w:sz w:val="18"/>
          <w:szCs w:val="18"/>
        </w:rPr>
        <w:t>Postnatal hypoglycemia and blood glucose concentrations in</w:t>
      </w:r>
      <w:r w:rsidRPr="009E5C07">
        <w:rPr>
          <w:rFonts w:asciiTheme="minorHAnsi" w:hAnsiTheme="minorHAnsi" w:cstheme="minorHAnsi"/>
          <w:sz w:val="18"/>
          <w:szCs w:val="18"/>
        </w:rPr>
        <w:t xml:space="preserve"> </w:t>
      </w:r>
      <w:r w:rsidRPr="009E5C07">
        <w:rPr>
          <w:rFonts w:asciiTheme="minorHAnsi" w:eastAsia="Lato-Bold" w:hAnsiTheme="minorHAnsi" w:cstheme="minorHAnsi"/>
          <w:bCs/>
          <w:sz w:val="18"/>
          <w:szCs w:val="18"/>
        </w:rPr>
        <w:t xml:space="preserve">neonatal tropical goat kids. </w:t>
      </w:r>
      <w:r w:rsidRPr="009E5C07">
        <w:rPr>
          <w:rFonts w:asciiTheme="minorHAnsi" w:hAnsiTheme="minorHAnsi" w:cstheme="minorHAnsi"/>
          <w:iCs/>
          <w:sz w:val="18"/>
          <w:szCs w:val="18"/>
        </w:rPr>
        <w:t xml:space="preserve">Veterinary Clinical Pathology </w:t>
      </w:r>
      <w:r w:rsidRPr="009E5C07">
        <w:rPr>
          <w:rFonts w:asciiTheme="minorHAnsi" w:hAnsiTheme="minorHAnsi" w:cstheme="minorHAnsi"/>
          <w:sz w:val="18"/>
          <w:szCs w:val="18"/>
          <w:lang w:eastAsia="en-GB"/>
        </w:rPr>
        <w:t>50, 525-534.</w:t>
      </w:r>
      <w:r w:rsidRPr="009E5C07">
        <w:rPr>
          <w:rFonts w:asciiTheme="minorHAnsi" w:hAnsiTheme="minorHAnsi" w:cstheme="minorHAnsi"/>
          <w:i/>
          <w:iCs/>
          <w:sz w:val="18"/>
          <w:szCs w:val="18"/>
        </w:rPr>
        <w:t xml:space="preserve"> </w:t>
      </w:r>
      <w:r w:rsidRPr="009E5C07">
        <w:rPr>
          <w:rFonts w:asciiTheme="minorHAnsi" w:eastAsia="Lato-Regular" w:hAnsiTheme="minorHAnsi" w:cstheme="minorHAnsi"/>
          <w:sz w:val="18"/>
          <w:szCs w:val="18"/>
        </w:rPr>
        <w:t>DOI: 10.1111/vcp.13028.</w:t>
      </w:r>
    </w:p>
    <w:p w:rsidR="009E5C07" w:rsidRPr="009E5C07" w:rsidRDefault="009E5C07" w:rsidP="009E5C07">
      <w:pPr>
        <w:pStyle w:val="ListParagraph"/>
        <w:numPr>
          <w:ilvl w:val="0"/>
          <w:numId w:val="4"/>
        </w:numPr>
        <w:ind w:left="284" w:hanging="284"/>
        <w:rPr>
          <w:rFonts w:asciiTheme="minorHAnsi" w:hAnsiTheme="minorHAnsi" w:cstheme="minorHAnsi"/>
          <w:color w:val="131413"/>
          <w:sz w:val="18"/>
          <w:szCs w:val="18"/>
        </w:rPr>
      </w:pPr>
      <w:proofErr w:type="spellStart"/>
      <w:r w:rsidRPr="009E5C07">
        <w:rPr>
          <w:rFonts w:asciiTheme="minorHAnsi" w:eastAsia="Lato-Bold" w:hAnsiTheme="minorHAnsi" w:cstheme="minorHAnsi"/>
          <w:b/>
          <w:bCs/>
          <w:sz w:val="18"/>
          <w:szCs w:val="18"/>
        </w:rPr>
        <w:t>Habibu</w:t>
      </w:r>
      <w:proofErr w:type="spellEnd"/>
      <w:r w:rsidRPr="009E5C07">
        <w:rPr>
          <w:rFonts w:asciiTheme="minorHAnsi" w:eastAsia="Lato-Bold" w:hAnsiTheme="minorHAnsi" w:cstheme="minorHAnsi"/>
          <w:b/>
          <w:bCs/>
          <w:sz w:val="18"/>
          <w:szCs w:val="18"/>
        </w:rPr>
        <w:t>, B.,</w:t>
      </w:r>
      <w:r w:rsidRPr="009E5C07">
        <w:rPr>
          <w:rFonts w:asciiTheme="minorHAnsi" w:eastAsia="Lato-Bold" w:hAnsiTheme="minorHAnsi" w:cstheme="minorHAnsi"/>
          <w:bCs/>
          <w:sz w:val="18"/>
          <w:szCs w:val="18"/>
        </w:rPr>
        <w:t xml:space="preserve"> </w:t>
      </w:r>
      <w:proofErr w:type="spellStart"/>
      <w:r w:rsidRPr="009E5C07">
        <w:rPr>
          <w:rFonts w:asciiTheme="minorHAnsi" w:eastAsia="Lato-Bold" w:hAnsiTheme="minorHAnsi" w:cstheme="minorHAnsi"/>
          <w:bCs/>
          <w:sz w:val="18"/>
          <w:szCs w:val="18"/>
        </w:rPr>
        <w:t>Kawu</w:t>
      </w:r>
      <w:proofErr w:type="spellEnd"/>
      <w:r w:rsidRPr="009E5C07">
        <w:rPr>
          <w:rFonts w:asciiTheme="minorHAnsi" w:eastAsia="Lato-Bold" w:hAnsiTheme="minorHAnsi" w:cstheme="minorHAnsi"/>
          <w:bCs/>
          <w:sz w:val="18"/>
          <w:szCs w:val="18"/>
        </w:rPr>
        <w:t xml:space="preserve">, M.U., </w:t>
      </w:r>
      <w:proofErr w:type="spellStart"/>
      <w:r w:rsidRPr="009E5C07">
        <w:rPr>
          <w:rFonts w:asciiTheme="minorHAnsi" w:eastAsia="Lato-Bold" w:hAnsiTheme="minorHAnsi" w:cstheme="minorHAnsi"/>
          <w:bCs/>
          <w:sz w:val="18"/>
          <w:szCs w:val="18"/>
        </w:rPr>
        <w:t>Aluwong</w:t>
      </w:r>
      <w:proofErr w:type="spellEnd"/>
      <w:r w:rsidRPr="009E5C07">
        <w:rPr>
          <w:rFonts w:asciiTheme="minorHAnsi" w:eastAsia="Lato-Bold" w:hAnsiTheme="minorHAnsi" w:cstheme="minorHAnsi"/>
          <w:bCs/>
          <w:sz w:val="18"/>
          <w:szCs w:val="18"/>
        </w:rPr>
        <w:t xml:space="preserve"> T., </w:t>
      </w:r>
      <w:proofErr w:type="spellStart"/>
      <w:r w:rsidRPr="009E5C07">
        <w:rPr>
          <w:rFonts w:asciiTheme="minorHAnsi" w:eastAsia="Lato-Bold" w:hAnsiTheme="minorHAnsi" w:cstheme="minorHAnsi"/>
          <w:bCs/>
          <w:sz w:val="18"/>
          <w:szCs w:val="18"/>
        </w:rPr>
        <w:t>Makun</w:t>
      </w:r>
      <w:proofErr w:type="spellEnd"/>
      <w:r w:rsidRPr="009E5C07">
        <w:rPr>
          <w:rFonts w:asciiTheme="minorHAnsi" w:eastAsia="Lato-Bold" w:hAnsiTheme="minorHAnsi" w:cstheme="minorHAnsi"/>
          <w:bCs/>
          <w:sz w:val="18"/>
          <w:szCs w:val="18"/>
        </w:rPr>
        <w:t>, H.J., 2022.</w:t>
      </w:r>
      <w:r w:rsidRPr="009E5C07">
        <w:rPr>
          <w:rFonts w:asciiTheme="minorHAnsi" w:hAnsiTheme="minorHAnsi" w:cstheme="minorHAnsi"/>
          <w:sz w:val="18"/>
          <w:szCs w:val="18"/>
        </w:rPr>
        <w:t xml:space="preserve"> Neonatal thermoregulation and dynamics of serum thyroid hormones in</w:t>
      </w:r>
      <w:r w:rsidRPr="009E5C07">
        <w:rPr>
          <w:rFonts w:asciiTheme="minorHAnsi" w:hAnsiTheme="minorHAnsi" w:cstheme="minorHAnsi"/>
          <w:sz w:val="18"/>
          <w:szCs w:val="18"/>
        </w:rPr>
        <w:br/>
        <w:t>tropical breeds of goat kids. Journal of Thermal Biology, https://doi.org/10.1016/j.jtherbio.2022.103299. Elsevier-Science Direct</w:t>
      </w:r>
      <w:r w:rsidRPr="009E5C07">
        <w:rPr>
          <w:rFonts w:asciiTheme="minorHAnsi" w:hAnsiTheme="minorHAnsi" w:cstheme="minorHAnsi"/>
          <w:sz w:val="18"/>
          <w:szCs w:val="18"/>
          <w:vertAlign w:val="superscript"/>
        </w:rPr>
        <w:t>®</w:t>
      </w:r>
      <w:r w:rsidRPr="009E5C07">
        <w:rPr>
          <w:rFonts w:asciiTheme="minorHAnsi" w:hAnsiTheme="minorHAnsi" w:cstheme="minorHAnsi"/>
          <w:sz w:val="18"/>
          <w:szCs w:val="18"/>
        </w:rPr>
        <w:t xml:space="preserve">, </w:t>
      </w:r>
      <w:hyperlink r:id="rId10" w:history="1">
        <w:r w:rsidRPr="00CA6914">
          <w:rPr>
            <w:rStyle w:val="Hyperlink"/>
            <w:rFonts w:asciiTheme="minorHAnsi" w:hAnsiTheme="minorHAnsi" w:cstheme="minorHAnsi"/>
            <w:sz w:val="18"/>
            <w:szCs w:val="18"/>
          </w:rPr>
          <w:t>www.scincedirect.com</w:t>
        </w:r>
      </w:hyperlink>
      <w:r w:rsidRPr="009E5C07">
        <w:rPr>
          <w:rFonts w:asciiTheme="minorHAnsi" w:hAnsiTheme="minorHAnsi" w:cstheme="minorHAnsi"/>
          <w:sz w:val="18"/>
          <w:szCs w:val="18"/>
        </w:rPr>
        <w:t>.</w:t>
      </w:r>
    </w:p>
    <w:p w:rsidR="009E5C07" w:rsidRPr="009E5C07" w:rsidRDefault="009E5C07" w:rsidP="009E5C07">
      <w:pPr>
        <w:pStyle w:val="ListParagraph"/>
        <w:numPr>
          <w:ilvl w:val="0"/>
          <w:numId w:val="4"/>
        </w:numPr>
        <w:ind w:left="284" w:hanging="284"/>
        <w:rPr>
          <w:rFonts w:asciiTheme="minorHAnsi" w:hAnsiTheme="minorHAnsi" w:cstheme="minorHAnsi"/>
          <w:color w:val="131413"/>
          <w:sz w:val="18"/>
          <w:szCs w:val="18"/>
        </w:rPr>
      </w:pPr>
      <w:proofErr w:type="spellStart"/>
      <w:r w:rsidRPr="009E5C07">
        <w:rPr>
          <w:rFonts w:asciiTheme="minorHAnsi" w:eastAsiaTheme="minorHAnsi" w:hAnsiTheme="minorHAnsi" w:cstheme="minorHAnsi"/>
          <w:b/>
          <w:sz w:val="18"/>
          <w:szCs w:val="18"/>
          <w:lang w:val="en-GB"/>
        </w:rPr>
        <w:t>Habibu</w:t>
      </w:r>
      <w:proofErr w:type="spellEnd"/>
      <w:r w:rsidRPr="009E5C07">
        <w:rPr>
          <w:rFonts w:asciiTheme="minorHAnsi" w:eastAsiaTheme="minorHAnsi" w:hAnsiTheme="minorHAnsi" w:cstheme="minorHAnsi"/>
          <w:sz w:val="18"/>
          <w:szCs w:val="18"/>
          <w:lang w:val="en-GB"/>
        </w:rPr>
        <w:t xml:space="preserve">, B., </w:t>
      </w:r>
      <w:proofErr w:type="spellStart"/>
      <w:r w:rsidRPr="009E5C07">
        <w:rPr>
          <w:rFonts w:asciiTheme="minorHAnsi" w:eastAsiaTheme="minorHAnsi" w:hAnsiTheme="minorHAnsi" w:cstheme="minorHAnsi"/>
          <w:sz w:val="18"/>
          <w:szCs w:val="18"/>
          <w:lang w:val="en-GB"/>
        </w:rPr>
        <w:t>Aliyu</w:t>
      </w:r>
      <w:proofErr w:type="spellEnd"/>
      <w:r w:rsidRPr="009E5C07">
        <w:rPr>
          <w:rFonts w:asciiTheme="minorHAnsi" w:eastAsiaTheme="minorHAnsi" w:hAnsiTheme="minorHAnsi" w:cstheme="minorHAnsi"/>
          <w:sz w:val="18"/>
          <w:szCs w:val="18"/>
          <w:lang w:val="en-GB"/>
        </w:rPr>
        <w:t xml:space="preserve">, A., </w:t>
      </w:r>
      <w:proofErr w:type="spellStart"/>
      <w:r w:rsidRPr="009E5C07">
        <w:rPr>
          <w:rFonts w:asciiTheme="minorHAnsi" w:eastAsiaTheme="minorHAnsi" w:hAnsiTheme="minorHAnsi" w:cstheme="minorHAnsi"/>
          <w:sz w:val="18"/>
          <w:szCs w:val="18"/>
          <w:lang w:val="en-GB"/>
        </w:rPr>
        <w:t>Idris</w:t>
      </w:r>
      <w:proofErr w:type="spellEnd"/>
      <w:r w:rsidRPr="009E5C07">
        <w:rPr>
          <w:rFonts w:asciiTheme="minorHAnsi" w:eastAsiaTheme="minorHAnsi" w:hAnsiTheme="minorHAnsi" w:cstheme="minorHAnsi"/>
          <w:sz w:val="18"/>
          <w:szCs w:val="18"/>
          <w:lang w:val="en-GB"/>
        </w:rPr>
        <w:t xml:space="preserve">, S.Y., </w:t>
      </w:r>
      <w:proofErr w:type="spellStart"/>
      <w:r w:rsidRPr="009E5C07">
        <w:rPr>
          <w:rFonts w:asciiTheme="minorHAnsi" w:eastAsiaTheme="minorHAnsi" w:hAnsiTheme="minorHAnsi" w:cstheme="minorHAnsi"/>
          <w:sz w:val="18"/>
          <w:szCs w:val="18"/>
          <w:lang w:val="en-GB"/>
        </w:rPr>
        <w:t>Buhari</w:t>
      </w:r>
      <w:proofErr w:type="spellEnd"/>
      <w:r w:rsidRPr="009E5C07">
        <w:rPr>
          <w:rFonts w:asciiTheme="minorHAnsi" w:eastAsiaTheme="minorHAnsi" w:hAnsiTheme="minorHAnsi" w:cstheme="minorHAnsi"/>
          <w:sz w:val="18"/>
          <w:szCs w:val="18"/>
          <w:lang w:val="en-GB"/>
        </w:rPr>
        <w:t>, H.U.,</w:t>
      </w:r>
      <w:r w:rsidRPr="009E5C07">
        <w:rPr>
          <w:rFonts w:asciiTheme="minorHAnsi" w:hAnsiTheme="minorHAnsi" w:cstheme="minorHAnsi"/>
          <w:sz w:val="18"/>
          <w:szCs w:val="18"/>
        </w:rPr>
        <w:t xml:space="preserve"> </w:t>
      </w:r>
      <w:proofErr w:type="spellStart"/>
      <w:r w:rsidRPr="009E5C07">
        <w:rPr>
          <w:rFonts w:asciiTheme="minorHAnsi" w:eastAsiaTheme="minorHAnsi" w:hAnsiTheme="minorHAnsi" w:cstheme="minorHAnsi"/>
          <w:sz w:val="18"/>
          <w:szCs w:val="18"/>
          <w:lang w:val="en-GB"/>
        </w:rPr>
        <w:t>Galadanchi</w:t>
      </w:r>
      <w:proofErr w:type="spellEnd"/>
      <w:r w:rsidRPr="009E5C07">
        <w:rPr>
          <w:rFonts w:asciiTheme="minorHAnsi" w:eastAsiaTheme="minorHAnsi" w:hAnsiTheme="minorHAnsi" w:cstheme="minorHAnsi"/>
          <w:sz w:val="18"/>
          <w:szCs w:val="18"/>
          <w:lang w:val="en-GB"/>
        </w:rPr>
        <w:t xml:space="preserve">, F.A., </w:t>
      </w:r>
      <w:proofErr w:type="spellStart"/>
      <w:r w:rsidRPr="009E5C07">
        <w:rPr>
          <w:rFonts w:asciiTheme="minorHAnsi" w:eastAsiaTheme="minorHAnsi" w:hAnsiTheme="minorHAnsi" w:cstheme="minorHAnsi"/>
          <w:sz w:val="18"/>
          <w:szCs w:val="18"/>
          <w:lang w:val="en-GB"/>
        </w:rPr>
        <w:t>Abdulrahman</w:t>
      </w:r>
      <w:proofErr w:type="spellEnd"/>
      <w:r w:rsidRPr="009E5C07">
        <w:rPr>
          <w:rFonts w:asciiTheme="minorHAnsi" w:eastAsiaTheme="minorHAnsi" w:hAnsiTheme="minorHAnsi" w:cstheme="minorHAnsi"/>
          <w:sz w:val="18"/>
          <w:szCs w:val="18"/>
          <w:lang w:val="en-GB"/>
        </w:rPr>
        <w:t xml:space="preserve">, M. and </w:t>
      </w:r>
      <w:proofErr w:type="spellStart"/>
      <w:r w:rsidRPr="009E5C07">
        <w:rPr>
          <w:rFonts w:asciiTheme="minorHAnsi" w:eastAsiaTheme="minorHAnsi" w:hAnsiTheme="minorHAnsi" w:cstheme="minorHAnsi"/>
          <w:sz w:val="18"/>
          <w:szCs w:val="18"/>
          <w:lang w:val="en-GB"/>
        </w:rPr>
        <w:t>Yaqub</w:t>
      </w:r>
      <w:proofErr w:type="spellEnd"/>
      <w:r w:rsidRPr="009E5C07">
        <w:rPr>
          <w:rFonts w:asciiTheme="minorHAnsi" w:eastAsiaTheme="minorHAnsi" w:hAnsiTheme="minorHAnsi" w:cstheme="minorHAnsi"/>
          <w:sz w:val="18"/>
          <w:szCs w:val="18"/>
          <w:lang w:val="en-GB"/>
        </w:rPr>
        <w:t xml:space="preserve">, L.S. (2022). Thermoregulation in </w:t>
      </w:r>
      <w:proofErr w:type="spellStart"/>
      <w:r w:rsidRPr="009E5C07">
        <w:rPr>
          <w:rFonts w:asciiTheme="minorHAnsi" w:eastAsiaTheme="minorHAnsi" w:hAnsiTheme="minorHAnsi" w:cstheme="minorHAnsi"/>
          <w:sz w:val="18"/>
          <w:szCs w:val="18"/>
          <w:lang w:val="en-GB"/>
        </w:rPr>
        <w:t>periparturient</w:t>
      </w:r>
      <w:proofErr w:type="spellEnd"/>
      <w:r w:rsidRPr="009E5C07">
        <w:rPr>
          <w:rFonts w:asciiTheme="minorHAnsi" w:hAnsiTheme="minorHAnsi" w:cstheme="minorHAnsi"/>
          <w:sz w:val="18"/>
          <w:szCs w:val="18"/>
        </w:rPr>
        <w:t xml:space="preserve"> </w:t>
      </w:r>
      <w:r w:rsidRPr="009E5C07">
        <w:rPr>
          <w:rFonts w:asciiTheme="minorHAnsi" w:eastAsiaTheme="minorHAnsi" w:hAnsiTheme="minorHAnsi" w:cstheme="minorHAnsi"/>
          <w:sz w:val="18"/>
          <w:szCs w:val="18"/>
          <w:lang w:val="en-GB"/>
        </w:rPr>
        <w:t>rabbit does and their neonatal kits with different litter sizes during West African winter. Animal</w:t>
      </w:r>
      <w:r w:rsidRPr="009E5C07">
        <w:rPr>
          <w:rFonts w:asciiTheme="minorHAnsi" w:hAnsiTheme="minorHAnsi" w:cstheme="minorHAnsi"/>
          <w:sz w:val="18"/>
          <w:szCs w:val="18"/>
        </w:rPr>
        <w:t xml:space="preserve"> </w:t>
      </w:r>
      <w:r w:rsidRPr="009E5C07">
        <w:rPr>
          <w:rFonts w:asciiTheme="minorHAnsi" w:eastAsiaTheme="minorHAnsi" w:hAnsiTheme="minorHAnsi" w:cstheme="minorHAnsi"/>
          <w:sz w:val="18"/>
          <w:szCs w:val="18"/>
          <w:lang w:val="en-GB"/>
        </w:rPr>
        <w:t>Biotechnology, DOI: 10.1080/10495398.2022.2150200.</w:t>
      </w:r>
    </w:p>
    <w:p w:rsidR="009E5C07" w:rsidRPr="009E5C07" w:rsidRDefault="009E5C07" w:rsidP="009E5C07">
      <w:pPr>
        <w:pStyle w:val="ListParagraph"/>
        <w:numPr>
          <w:ilvl w:val="0"/>
          <w:numId w:val="4"/>
        </w:numPr>
        <w:ind w:left="284" w:hanging="284"/>
        <w:rPr>
          <w:rFonts w:asciiTheme="minorHAnsi" w:hAnsiTheme="minorHAnsi" w:cstheme="minorHAnsi"/>
          <w:color w:val="131413"/>
          <w:sz w:val="18"/>
          <w:szCs w:val="18"/>
        </w:rPr>
      </w:pPr>
      <w:proofErr w:type="spellStart"/>
      <w:r w:rsidRPr="009E5C07">
        <w:rPr>
          <w:rFonts w:asciiTheme="minorHAnsi" w:eastAsia="Lato-Bold" w:hAnsiTheme="minorHAnsi" w:cstheme="minorHAnsi"/>
          <w:b/>
          <w:bCs/>
          <w:sz w:val="18"/>
          <w:szCs w:val="18"/>
        </w:rPr>
        <w:t>Habibu</w:t>
      </w:r>
      <w:proofErr w:type="spellEnd"/>
      <w:r w:rsidRPr="009E5C07">
        <w:rPr>
          <w:rFonts w:asciiTheme="minorHAnsi" w:eastAsia="Lato-Bold" w:hAnsiTheme="minorHAnsi" w:cstheme="minorHAnsi"/>
          <w:b/>
          <w:bCs/>
          <w:sz w:val="18"/>
          <w:szCs w:val="18"/>
        </w:rPr>
        <w:t>, B.,</w:t>
      </w:r>
      <w:r w:rsidRPr="009E5C07">
        <w:rPr>
          <w:rFonts w:asciiTheme="minorHAnsi" w:eastAsia="Lato-Bold" w:hAnsiTheme="minorHAnsi" w:cstheme="minorHAnsi"/>
          <w:bCs/>
          <w:sz w:val="18"/>
          <w:szCs w:val="18"/>
        </w:rPr>
        <w:t xml:space="preserve"> </w:t>
      </w:r>
      <w:proofErr w:type="spellStart"/>
      <w:r w:rsidRPr="009E5C07">
        <w:rPr>
          <w:rFonts w:asciiTheme="minorHAnsi" w:eastAsia="Lato-Bold" w:hAnsiTheme="minorHAnsi" w:cstheme="minorHAnsi"/>
          <w:bCs/>
          <w:sz w:val="18"/>
          <w:szCs w:val="18"/>
        </w:rPr>
        <w:t>Aluwong</w:t>
      </w:r>
      <w:proofErr w:type="spellEnd"/>
      <w:r w:rsidRPr="009E5C07">
        <w:rPr>
          <w:rFonts w:asciiTheme="minorHAnsi" w:eastAsia="Lato-Bold" w:hAnsiTheme="minorHAnsi" w:cstheme="minorHAnsi"/>
          <w:bCs/>
          <w:sz w:val="18"/>
          <w:szCs w:val="18"/>
        </w:rPr>
        <w:t xml:space="preserve"> T., </w:t>
      </w:r>
      <w:proofErr w:type="spellStart"/>
      <w:r w:rsidRPr="009E5C07">
        <w:rPr>
          <w:rFonts w:asciiTheme="minorHAnsi" w:eastAsia="Lato-Bold" w:hAnsiTheme="minorHAnsi" w:cstheme="minorHAnsi"/>
          <w:bCs/>
          <w:sz w:val="18"/>
          <w:szCs w:val="18"/>
        </w:rPr>
        <w:t>Makun</w:t>
      </w:r>
      <w:proofErr w:type="spellEnd"/>
      <w:r w:rsidRPr="009E5C07">
        <w:rPr>
          <w:rFonts w:asciiTheme="minorHAnsi" w:eastAsia="Lato-Bold" w:hAnsiTheme="minorHAnsi" w:cstheme="minorHAnsi"/>
          <w:bCs/>
          <w:sz w:val="18"/>
          <w:szCs w:val="18"/>
        </w:rPr>
        <w:t xml:space="preserve">, H.J., </w:t>
      </w:r>
      <w:proofErr w:type="spellStart"/>
      <w:r w:rsidRPr="009E5C07">
        <w:rPr>
          <w:rFonts w:asciiTheme="minorHAnsi" w:eastAsia="Lato-Bold" w:hAnsiTheme="minorHAnsi" w:cstheme="minorHAnsi"/>
          <w:bCs/>
          <w:sz w:val="18"/>
          <w:szCs w:val="18"/>
        </w:rPr>
        <w:t>Yaqub</w:t>
      </w:r>
      <w:proofErr w:type="spellEnd"/>
      <w:r w:rsidRPr="009E5C07">
        <w:rPr>
          <w:rFonts w:asciiTheme="minorHAnsi" w:eastAsia="Lato-Bold" w:hAnsiTheme="minorHAnsi" w:cstheme="minorHAnsi"/>
          <w:bCs/>
          <w:sz w:val="18"/>
          <w:szCs w:val="18"/>
        </w:rPr>
        <w:t xml:space="preserve">, L.S. and </w:t>
      </w:r>
      <w:proofErr w:type="spellStart"/>
      <w:r w:rsidRPr="009E5C07">
        <w:rPr>
          <w:rFonts w:asciiTheme="minorHAnsi" w:eastAsia="Lato-Bold" w:hAnsiTheme="minorHAnsi" w:cstheme="minorHAnsi"/>
          <w:bCs/>
          <w:sz w:val="18"/>
          <w:szCs w:val="18"/>
        </w:rPr>
        <w:t>Kawu</w:t>
      </w:r>
      <w:proofErr w:type="spellEnd"/>
      <w:r w:rsidRPr="009E5C07">
        <w:rPr>
          <w:rFonts w:asciiTheme="minorHAnsi" w:eastAsia="Lato-Bold" w:hAnsiTheme="minorHAnsi" w:cstheme="minorHAnsi"/>
          <w:bCs/>
          <w:sz w:val="18"/>
          <w:szCs w:val="18"/>
        </w:rPr>
        <w:t>, M.U., 2023.</w:t>
      </w:r>
      <w:r w:rsidRPr="009E5C07">
        <w:rPr>
          <w:rFonts w:asciiTheme="minorHAnsi" w:hAnsiTheme="minorHAnsi" w:cstheme="minorHAnsi"/>
          <w:sz w:val="18"/>
          <w:szCs w:val="18"/>
        </w:rPr>
        <w:t xml:space="preserve"> </w:t>
      </w:r>
      <w:r w:rsidRPr="009E5C07">
        <w:rPr>
          <w:rFonts w:asciiTheme="minorHAnsi" w:eastAsia="Times New Roman" w:hAnsiTheme="minorHAnsi" w:cstheme="minorHAnsi"/>
          <w:sz w:val="18"/>
          <w:szCs w:val="18"/>
        </w:rPr>
        <w:t xml:space="preserve">Role of maternal variables on the development of neonatal </w:t>
      </w:r>
      <w:proofErr w:type="spellStart"/>
      <w:r w:rsidRPr="009E5C07">
        <w:rPr>
          <w:rFonts w:asciiTheme="minorHAnsi" w:eastAsia="Times New Roman" w:hAnsiTheme="minorHAnsi" w:cstheme="minorHAnsi"/>
          <w:sz w:val="18"/>
          <w:szCs w:val="18"/>
        </w:rPr>
        <w:t>hypoglycaemia</w:t>
      </w:r>
      <w:proofErr w:type="spellEnd"/>
      <w:r w:rsidRPr="009E5C07">
        <w:rPr>
          <w:rFonts w:asciiTheme="minorHAnsi" w:eastAsia="Times New Roman" w:hAnsiTheme="minorHAnsi" w:cstheme="minorHAnsi"/>
          <w:sz w:val="18"/>
          <w:szCs w:val="18"/>
        </w:rPr>
        <w:t xml:space="preserve"> and influence of neonatal </w:t>
      </w:r>
      <w:proofErr w:type="spellStart"/>
      <w:r w:rsidRPr="009E5C07">
        <w:rPr>
          <w:rFonts w:asciiTheme="minorHAnsi" w:eastAsia="Times New Roman" w:hAnsiTheme="minorHAnsi" w:cstheme="minorHAnsi"/>
          <w:sz w:val="18"/>
          <w:szCs w:val="18"/>
        </w:rPr>
        <w:t>hypoglycaemia</w:t>
      </w:r>
      <w:proofErr w:type="spellEnd"/>
      <w:r w:rsidRPr="009E5C07">
        <w:rPr>
          <w:rFonts w:asciiTheme="minorHAnsi" w:eastAsia="Times New Roman" w:hAnsiTheme="minorHAnsi" w:cstheme="minorHAnsi"/>
          <w:sz w:val="18"/>
          <w:szCs w:val="18"/>
        </w:rPr>
        <w:t xml:space="preserve"> on performance of goat kids</w:t>
      </w:r>
      <w:r w:rsidRPr="009E5C07">
        <w:rPr>
          <w:rFonts w:asciiTheme="minorHAnsi" w:hAnsiTheme="minorHAnsi" w:cstheme="minorHAnsi"/>
          <w:sz w:val="18"/>
          <w:szCs w:val="18"/>
        </w:rPr>
        <w:t>. Veterinary and Animal Science, 19(7):100287</w:t>
      </w:r>
      <w:r w:rsidRPr="009E5C07">
        <w:rPr>
          <w:rFonts w:asciiTheme="minorHAnsi" w:eastAsiaTheme="minorHAnsi" w:hAnsiTheme="minorHAnsi" w:cstheme="minorHAnsi"/>
          <w:sz w:val="18"/>
          <w:szCs w:val="18"/>
          <w:lang w:val="en-GB"/>
        </w:rPr>
        <w:t xml:space="preserve"> </w:t>
      </w:r>
      <w:r w:rsidRPr="009E5C07">
        <w:rPr>
          <w:rFonts w:asciiTheme="minorHAnsi" w:hAnsiTheme="minorHAnsi" w:cstheme="minorHAnsi"/>
          <w:sz w:val="18"/>
          <w:szCs w:val="18"/>
        </w:rPr>
        <w:t>DOI: 10.1016/j.vas.2023.100287</w:t>
      </w:r>
      <w:r w:rsidRPr="009E5C07">
        <w:rPr>
          <w:rFonts w:asciiTheme="minorHAnsi" w:eastAsiaTheme="minorHAnsi" w:hAnsiTheme="minorHAnsi" w:cstheme="minorHAnsi"/>
          <w:sz w:val="18"/>
          <w:szCs w:val="18"/>
          <w:lang w:val="en-GB"/>
        </w:rPr>
        <w:t xml:space="preserve">. </w:t>
      </w:r>
      <w:r w:rsidRPr="009E5C07">
        <w:rPr>
          <w:rFonts w:asciiTheme="minorHAnsi" w:hAnsiTheme="minorHAnsi" w:cstheme="minorHAnsi"/>
          <w:sz w:val="18"/>
          <w:szCs w:val="18"/>
        </w:rPr>
        <w:t>Elsevier-Science Direct</w:t>
      </w:r>
      <w:r w:rsidRPr="009E5C07">
        <w:rPr>
          <w:rFonts w:asciiTheme="minorHAnsi" w:hAnsiTheme="minorHAnsi" w:cstheme="minorHAnsi"/>
          <w:sz w:val="18"/>
          <w:szCs w:val="18"/>
          <w:vertAlign w:val="superscript"/>
        </w:rPr>
        <w:t>®</w:t>
      </w:r>
      <w:r w:rsidRPr="009E5C07">
        <w:rPr>
          <w:rFonts w:asciiTheme="minorHAnsi" w:hAnsiTheme="minorHAnsi" w:cstheme="minorHAnsi"/>
          <w:sz w:val="18"/>
          <w:szCs w:val="18"/>
        </w:rPr>
        <w:t>, www.scincedirect.com.</w:t>
      </w:r>
      <w:r w:rsidRPr="009E5C07">
        <w:rPr>
          <w:rFonts w:asciiTheme="minorHAnsi" w:hAnsiTheme="minorHAnsi" w:cstheme="minorHAnsi"/>
          <w:b/>
          <w:sz w:val="18"/>
          <w:szCs w:val="18"/>
        </w:rPr>
        <w:t xml:space="preserve"> </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FD6B78">
      <w:pPr>
        <w:pStyle w:val="BodyText"/>
        <w:spacing w:line="40" w:lineRule="exact"/>
        <w:ind w:left="2202"/>
        <w:rPr>
          <w:rFonts w:ascii="Calibri"/>
          <w:sz w:val="4"/>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3C457E0C" wp14:editId="510161DC">
                <wp:simplePos x="0" y="0"/>
                <wp:positionH relativeFrom="column">
                  <wp:posOffset>5246319</wp:posOffset>
                </wp:positionH>
                <wp:positionV relativeFrom="paragraph">
                  <wp:posOffset>8636</wp:posOffset>
                </wp:positionV>
                <wp:extent cx="1421841" cy="861847"/>
                <wp:effectExtent l="19050" t="19050" r="26035" b="14605"/>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1841" cy="861847"/>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FD6B78" w:rsidP="00A52075">
                            <w:pPr>
                              <w:rPr>
                                <w:b/>
                                <w:color w:val="0000FF"/>
                                <w:lang w:val="en-IN"/>
                              </w:rPr>
                            </w:pPr>
                            <w:r w:rsidRPr="00FD6B78">
                              <w:rPr>
                                <w:b/>
                                <w:noProof/>
                                <w:color w:val="0000FF"/>
                                <w:lang w:val="en-IN" w:eastAsia="en-IN"/>
                              </w:rPr>
                              <w:drawing>
                                <wp:inline distT="0" distB="0" distL="0" distR="0" wp14:anchorId="47184E2C" wp14:editId="0A7BD0AB">
                                  <wp:extent cx="1167861" cy="676275"/>
                                  <wp:effectExtent l="0" t="0" r="0" b="0"/>
                                  <wp:docPr id="12" name="Picture 12" descr="C:\Users\USER\Documents\E-Brochure\images\abu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E-Brochure\images\abu logo.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9128" cy="694381"/>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oundrect w14:anchorId="3C457E0C" id="Rounded Rectangle 2" o:spid="_x0000_s1026" style="position:absolute;left:0;text-align:left;margin-left:413.1pt;margin-top:.7pt;width:111.95pt;height:67.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" strokecolor="#9bbb59" strokeweight="2.5pt">
                <v:shadow color="#868686"/>
                <v:textbox>
                  <w:txbxContent>
                    <w:p w:rsidR="00A52075" w:rsidRDefault="00FD6B78" w:rsidP="00A52075">
                      <w:pPr>
                        <w:rPr>
                          <w:b/>
                          <w:color w:val="0000FF"/>
                          <w:lang w:val="en-IN"/>
                        </w:rPr>
                      </w:pPr>
                      <w:r w:rsidRPr="00FD6B78">
                        <w:rPr>
                          <w:b/>
                          <w:noProof/>
                          <w:color w:val="0000FF"/>
                          <w:lang w:val="en-GB" w:eastAsia="en-GB"/>
                        </w:rPr>
                        <w:drawing>
                          <wp:inline distT="0" distB="0" distL="0" distR="0" wp14:anchorId="47184E2C" wp14:editId="0A7BD0AB">
                            <wp:extent cx="1167861" cy="676275"/>
                            <wp:effectExtent l="0" t="0" r="0" b="0"/>
                            <wp:docPr id="12" name="Picture 12" descr="C:\Users\USER\Documents\E-Brochure\images\abu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E-Brochure\images\abu logo.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99128" cy="694381"/>
                                    </a:xfrm>
                                    <a:prstGeom prst="rect">
                                      <a:avLst/>
                                    </a:prstGeom>
                                    <a:noFill/>
                                    <a:ln>
                                      <a:noFill/>
                                    </a:ln>
                                  </pic:spPr>
                                </pic:pic>
                              </a:graphicData>
                            </a:graphic>
                          </wp:inline>
                        </w:drawing>
                      </w:r>
                    </w:p>
                  </w:txbxContent>
                </v:textbox>
              </v:roundrect>
            </w:pict>
          </mc:Fallback>
        </mc:AlternateContent>
      </w:r>
      <w:r w:rsidR="00292ED9">
        <w:rPr>
          <w:rFonts w:ascii="Calibri"/>
          <w:noProof/>
          <w:sz w:val="4"/>
          <w:lang w:val="en-IN" w:eastAsia="en-IN"/>
        </w:rPr>
        <mc:AlternateContent>
          <mc:Choice Requires="wpg">
            <w:drawing>
              <wp:inline distT="0" distB="0" distL="0" distR="0" wp14:anchorId="43EC1301" wp14:editId="52A1F49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5="http://schemas.microsoft.com/office/word/2012/wordml">
            <w:pict>
              <v:group w14:anchorId="74220F2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FD6B78" w:rsidRDefault="008756E6" w:rsidP="00404E5B">
      <w:pPr>
        <w:spacing w:before="92"/>
        <w:ind w:right="4234"/>
        <w:rPr>
          <w:noProof/>
        </w:rPr>
      </w:pPr>
      <w:r>
        <w:rPr>
          <w:noProof/>
        </w:rPr>
        <w:t xml:space="preserve">              </w:t>
      </w:r>
      <w:r w:rsidR="00FD6B78" w:rsidRPr="00FD6B78">
        <w:rPr>
          <w:noProof/>
          <w:lang w:val="en-IN" w:eastAsia="en-IN"/>
        </w:rPr>
        <w:drawing>
          <wp:inline distT="0" distB="0" distL="0" distR="0">
            <wp:extent cx="868578" cy="958215"/>
            <wp:effectExtent l="0" t="0" r="8255" b="0"/>
            <wp:docPr id="4" name="Picture 4" descr="C:\Users\USER\Downloads\Screenshot_20230201-1733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Screenshot_20230201-173310.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98941" cy="991711"/>
                    </a:xfrm>
                    <a:prstGeom prst="rect">
                      <a:avLst/>
                    </a:prstGeom>
                    <a:noFill/>
                    <a:ln>
                      <a:noFill/>
                    </a:ln>
                  </pic:spPr>
                </pic:pic>
              </a:graphicData>
            </a:graphic>
          </wp:inline>
        </w:drawing>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
    <w:p w:rsidR="0001697A" w:rsidRPr="0001697A" w:rsidRDefault="0001697A" w:rsidP="00FD6B78">
      <w:pPr>
        <w:pStyle w:val="NormalWeb"/>
        <w:spacing w:before="0" w:beforeAutospacing="0"/>
        <w:jc w:val="both"/>
        <w:rPr>
          <w:rFonts w:asciiTheme="minorHAnsi" w:hAnsiTheme="minorHAnsi" w:cstheme="minorHAnsi"/>
          <w:sz w:val="14"/>
          <w:szCs w:val="14"/>
        </w:rPr>
      </w:pPr>
      <w:proofErr w:type="spellStart"/>
      <w:r w:rsidRPr="0001697A">
        <w:rPr>
          <w:rFonts w:asciiTheme="minorHAnsi" w:hAnsiTheme="minorHAnsi" w:cstheme="minorHAnsi"/>
          <w:sz w:val="14"/>
          <w:szCs w:val="14"/>
        </w:rPr>
        <w:t>Buhari</w:t>
      </w:r>
      <w:proofErr w:type="spellEnd"/>
      <w:r w:rsidRPr="0001697A">
        <w:rPr>
          <w:rFonts w:asciiTheme="minorHAnsi" w:hAnsiTheme="minorHAnsi" w:cstheme="minorHAnsi"/>
          <w:sz w:val="14"/>
          <w:szCs w:val="14"/>
        </w:rPr>
        <w:t xml:space="preserve"> </w:t>
      </w:r>
      <w:proofErr w:type="spellStart"/>
      <w:r w:rsidRPr="0001697A">
        <w:rPr>
          <w:rFonts w:asciiTheme="minorHAnsi" w:hAnsiTheme="minorHAnsi" w:cstheme="minorHAnsi"/>
          <w:sz w:val="14"/>
          <w:szCs w:val="14"/>
        </w:rPr>
        <w:t>Habibu</w:t>
      </w:r>
      <w:proofErr w:type="spellEnd"/>
      <w:r w:rsidRPr="0001697A">
        <w:rPr>
          <w:rFonts w:asciiTheme="minorHAnsi" w:hAnsiTheme="minorHAnsi" w:cstheme="minorHAnsi"/>
          <w:sz w:val="14"/>
          <w:szCs w:val="14"/>
        </w:rPr>
        <w:t xml:space="preserve"> is a researcher, academic and clinician. </w:t>
      </w:r>
      <w:r w:rsidRPr="0001697A">
        <w:rPr>
          <w:rFonts w:asciiTheme="minorHAnsi" w:hAnsiTheme="minorHAnsi" w:cstheme="minorHAnsi"/>
          <w:sz w:val="14"/>
          <w:szCs w:val="14"/>
          <w:lang w:val="en-US"/>
        </w:rPr>
        <w:t xml:space="preserve">He obtained a Doctor of Veterinary Medicine (DVM) in 2010 and bagged a PhD in Veterinary Physiology in 2021 from </w:t>
      </w:r>
      <w:proofErr w:type="spellStart"/>
      <w:r w:rsidRPr="0001697A">
        <w:rPr>
          <w:rFonts w:asciiTheme="minorHAnsi" w:hAnsiTheme="minorHAnsi" w:cstheme="minorHAnsi"/>
          <w:sz w:val="14"/>
          <w:szCs w:val="14"/>
          <w:lang w:val="en-US"/>
        </w:rPr>
        <w:t>Ahmadu</w:t>
      </w:r>
      <w:proofErr w:type="spellEnd"/>
      <w:r w:rsidRPr="0001697A">
        <w:rPr>
          <w:rFonts w:asciiTheme="minorHAnsi" w:hAnsiTheme="minorHAnsi" w:cstheme="minorHAnsi"/>
          <w:sz w:val="14"/>
          <w:szCs w:val="14"/>
          <w:lang w:val="en-US"/>
        </w:rPr>
        <w:t xml:space="preserve"> Bello University. </w:t>
      </w:r>
      <w:r w:rsidRPr="0001697A">
        <w:rPr>
          <w:rFonts w:asciiTheme="minorHAnsi" w:hAnsiTheme="minorHAnsi" w:cstheme="minorHAnsi"/>
          <w:sz w:val="14"/>
          <w:szCs w:val="14"/>
        </w:rPr>
        <w:t xml:space="preserve">He is an academic staff with the Department of Veterinary Physiology, </w:t>
      </w:r>
      <w:proofErr w:type="spellStart"/>
      <w:r w:rsidRPr="0001697A">
        <w:rPr>
          <w:rFonts w:asciiTheme="minorHAnsi" w:hAnsiTheme="minorHAnsi" w:cstheme="minorHAnsi"/>
          <w:sz w:val="14"/>
          <w:szCs w:val="14"/>
        </w:rPr>
        <w:t>Ahmadu</w:t>
      </w:r>
      <w:proofErr w:type="spellEnd"/>
      <w:r w:rsidRPr="0001697A">
        <w:rPr>
          <w:rFonts w:asciiTheme="minorHAnsi" w:hAnsiTheme="minorHAnsi" w:cstheme="minorHAnsi"/>
          <w:sz w:val="14"/>
          <w:szCs w:val="14"/>
        </w:rPr>
        <w:t xml:space="preserve"> Bello University, since 2012. He is an animal physiologist, mainly concerned with the role of physiological conditions and genetics in influencing the survival and productivity of livestock, through understanding the adjustments farm animals employ during seasonality and neonatal life. </w:t>
      </w:r>
      <w:r w:rsidRPr="0001697A">
        <w:rPr>
          <w:rFonts w:asciiTheme="minorHAnsi" w:hAnsiTheme="minorHAnsi" w:cstheme="minorHAnsi"/>
          <w:sz w:val="14"/>
          <w:szCs w:val="14"/>
          <w:lang w:val="en-US"/>
        </w:rPr>
        <w:t xml:space="preserve">He has contributed to scientific knowledge to improve animal production by publishing more than 30 scientific articles in high quality peer reviewed journals. </w:t>
      </w:r>
      <w:r w:rsidRPr="0001697A">
        <w:rPr>
          <w:rFonts w:asciiTheme="minorHAnsi" w:eastAsia="TimesNewRomanPSMT" w:hAnsiTheme="minorHAnsi" w:cstheme="minorHAnsi"/>
          <w:color w:val="000000"/>
          <w:sz w:val="14"/>
          <w:szCs w:val="14"/>
        </w:rPr>
        <w:t>He has contributed to mentoring younger colleagues in the academia and his home community by leading and participating in academic and societal development programmes. His research work has helped to greatly improve livestock productivity and reduce neonatal mortality of goat kids in the tropics.</w:t>
      </w:r>
    </w:p>
    <w:p w:rsidR="00AE3E37" w:rsidRPr="0001697A" w:rsidRDefault="00A9710C" w:rsidP="0001697A">
      <w:pPr>
        <w:spacing w:before="41" w:line="154" w:lineRule="exact"/>
        <w:ind w:left="213" w:right="231"/>
        <w:jc w:val="center"/>
        <w:rPr>
          <w:rFonts w:ascii="Arial"/>
          <w:sz w:val="14"/>
        </w:rPr>
      </w:pPr>
      <w:r>
        <w:rPr>
          <w:rFonts w:ascii="Arial"/>
          <w:sz w:val="14"/>
        </w:rPr>
        <w:t xml:space="preserve">.Email: </w:t>
      </w:r>
      <w:hyperlink r:id="rId14" w:history="1">
        <w:r w:rsidR="0001697A" w:rsidRPr="00550EC1">
          <w:rPr>
            <w:rStyle w:val="Hyperlink"/>
            <w:rFonts w:asciiTheme="minorHAnsi" w:eastAsia="Times New Roman" w:hAnsiTheme="minorHAnsi" w:cstheme="minorHAnsi"/>
            <w:sz w:val="18"/>
            <w:szCs w:val="18"/>
            <w:lang w:eastAsia="en-ZA"/>
          </w:rPr>
          <w:t>buharihabibu@rocketmail.com</w:t>
        </w:r>
      </w:hyperlink>
      <w:r w:rsidR="0001697A" w:rsidRPr="00550EC1">
        <w:rPr>
          <w:rFonts w:asciiTheme="minorHAnsi" w:eastAsia="Times New Roman" w:hAnsiTheme="minorHAnsi" w:cstheme="minorHAnsi"/>
          <w:sz w:val="18"/>
          <w:szCs w:val="18"/>
          <w:lang w:eastAsia="en-ZA"/>
        </w:rPr>
        <w:t xml:space="preserve">; </w:t>
      </w:r>
      <w:hyperlink r:id="rId15" w:history="1">
        <w:r w:rsidR="0001697A" w:rsidRPr="00550EC1">
          <w:rPr>
            <w:rStyle w:val="Hyperlink"/>
            <w:rFonts w:asciiTheme="minorHAnsi" w:eastAsia="Times New Roman" w:hAnsiTheme="minorHAnsi" w:cstheme="minorHAnsi"/>
            <w:sz w:val="18"/>
            <w:szCs w:val="18"/>
            <w:lang w:eastAsia="en-ZA"/>
          </w:rPr>
          <w:t>bhabibu@abu.edu.ng</w:t>
        </w:r>
      </w:hyperlink>
      <w:r w:rsidR="0001697A" w:rsidRPr="00550EC1">
        <w:rPr>
          <w:rFonts w:asciiTheme="minorHAnsi" w:eastAsia="Times New Roman" w:hAnsiTheme="minorHAnsi" w:cstheme="minorHAnsi"/>
          <w:sz w:val="18"/>
          <w:szCs w:val="18"/>
          <w:lang w:eastAsia="en-ZA"/>
        </w:rPr>
        <w:t xml:space="preserve"> </w:t>
      </w:r>
      <w:r w:rsidR="00292ED9">
        <w:rPr>
          <w:noProof/>
          <w:lang w:val="en-IN" w:eastAsia="en-IN"/>
        </w:rPr>
        <mc:AlternateContent>
          <mc:Choice Requires="wps">
            <w:drawing>
              <wp:anchor distT="0" distB="0" distL="0" distR="0" simplePos="0" relativeHeight="251658240"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99FD13B" id="Line 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proofErr w:type="spellStart"/>
      <w:r w:rsidR="00FD6B78">
        <w:rPr>
          <w:sz w:val="20"/>
          <w:szCs w:val="20"/>
          <w:lang w:val="en-NZ"/>
        </w:rPr>
        <w:t>Buhari</w:t>
      </w:r>
      <w:proofErr w:type="spellEnd"/>
      <w:r w:rsidR="00FD6B78">
        <w:rPr>
          <w:sz w:val="20"/>
          <w:szCs w:val="20"/>
          <w:lang w:val="en-NZ"/>
        </w:rPr>
        <w:t xml:space="preserve"> </w:t>
      </w:r>
      <w:proofErr w:type="spellStart"/>
      <w:r w:rsidR="00FD6B78">
        <w:rPr>
          <w:sz w:val="20"/>
          <w:szCs w:val="20"/>
          <w:lang w:val="en-NZ"/>
        </w:rPr>
        <w:t>Habibu</w:t>
      </w:r>
      <w:proofErr w:type="spellEnd"/>
      <w:r w:rsidRPr="00F35A62">
        <w:rPr>
          <w:sz w:val="20"/>
          <w:szCs w:val="20"/>
          <w:lang w:val="en-NZ"/>
        </w:rPr>
        <w:br/>
        <w:t>Contact number:</w:t>
      </w:r>
      <w:r w:rsidR="00FD6B78">
        <w:rPr>
          <w:sz w:val="20"/>
          <w:szCs w:val="20"/>
          <w:lang w:val="en-NZ"/>
        </w:rPr>
        <w:t xml:space="preserve"> +2348069092685</w:t>
      </w:r>
      <w:r w:rsidRPr="00F35A62">
        <w:rPr>
          <w:sz w:val="20"/>
          <w:szCs w:val="20"/>
          <w:lang w:val="en-NZ"/>
        </w:rPr>
        <w:br/>
        <w:t>Twitter account:</w:t>
      </w:r>
      <w:r w:rsidR="00FD6B78">
        <w:rPr>
          <w:sz w:val="20"/>
          <w:szCs w:val="20"/>
          <w:lang w:val="en-NZ"/>
        </w:rPr>
        <w:t xml:space="preserve"> @Buhari4habibu</w:t>
      </w:r>
      <w:r w:rsidRPr="00F35A62">
        <w:rPr>
          <w:sz w:val="20"/>
          <w:szCs w:val="20"/>
          <w:lang w:val="en-NZ"/>
        </w:rPr>
        <w:br/>
        <w:t>Linked In account:</w:t>
      </w:r>
      <w:r w:rsidR="00FD6B78">
        <w:rPr>
          <w:sz w:val="20"/>
          <w:szCs w:val="20"/>
          <w:lang w:val="en-NZ"/>
        </w:rPr>
        <w:t xml:space="preserve"> </w:t>
      </w:r>
      <w:r w:rsidR="00FD6B78" w:rsidRPr="00FD6B78">
        <w:rPr>
          <w:sz w:val="20"/>
          <w:szCs w:val="20"/>
          <w:lang w:val="en-NZ"/>
        </w:rPr>
        <w:t>https://www.linkedin.com/feed/</w:t>
      </w:r>
    </w:p>
    <w:p w:rsidR="00EA7D51" w:rsidRPr="00F35A62" w:rsidRDefault="00EA7D51" w:rsidP="00EA7D51">
      <w:pPr>
        <w:autoSpaceDE w:val="0"/>
        <w:autoSpaceDN w:val="0"/>
        <w:adjustRightInd w:val="0"/>
        <w:rPr>
          <w:sz w:val="20"/>
          <w:szCs w:val="20"/>
          <w:lang w:val="en-NZ"/>
        </w:rPr>
      </w:pPr>
      <w:r w:rsidRPr="00F35A62">
        <w:rPr>
          <w:sz w:val="20"/>
          <w:szCs w:val="20"/>
          <w:lang w:val="en-NZ"/>
        </w:rPr>
        <w:t>Se</w:t>
      </w:r>
      <w:r w:rsidR="00FD6B78">
        <w:rPr>
          <w:sz w:val="20"/>
          <w:szCs w:val="20"/>
          <w:lang w:val="en-NZ"/>
        </w:rPr>
        <w:t xml:space="preserve">ssion name/ number: </w:t>
      </w:r>
      <w:proofErr w:type="spellStart"/>
      <w:r w:rsidR="00B02657">
        <w:rPr>
          <w:sz w:val="20"/>
          <w:szCs w:val="20"/>
          <w:lang w:val="en-NZ"/>
        </w:rPr>
        <w:t>Glycobiology</w:t>
      </w:r>
      <w:proofErr w:type="spellEnd"/>
      <w:r w:rsidR="00FD6B78">
        <w:rPr>
          <w:sz w:val="20"/>
          <w:szCs w:val="20"/>
          <w:lang w:val="en-NZ"/>
        </w:rPr>
        <w:br/>
        <w:t xml:space="preserve">Category: </w:t>
      </w:r>
      <w:r w:rsidRPr="00F35A62">
        <w:rPr>
          <w:sz w:val="20"/>
          <w:szCs w:val="20"/>
          <w:lang w:val="en-NZ"/>
        </w:rPr>
        <w:t>Oral presentation</w:t>
      </w:r>
      <w:r w:rsidRPr="00F35A62">
        <w:rPr>
          <w:sz w:val="20"/>
          <w:szCs w:val="20"/>
          <w:lang w:val="en-NZ"/>
        </w:rPr>
        <w:br/>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3B30" w:rsidRDefault="00CC3B30">
      <w:r>
        <w:separator/>
      </w:r>
    </w:p>
  </w:endnote>
  <w:endnote w:type="continuationSeparator" w:id="0">
    <w:p w:rsidR="00CC3B30" w:rsidRDefault="00CC3B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Lato-Regular">
    <w:altName w:val="MS Gothic"/>
    <w:panose1 w:val="00000000000000000000"/>
    <w:charset w:val="80"/>
    <w:family w:val="auto"/>
    <w:notTrueType/>
    <w:pitch w:val="default"/>
    <w:sig w:usb0="00000003" w:usb1="08070000" w:usb2="00000010" w:usb3="00000000" w:csb0="00020001" w:csb1="00000000"/>
  </w:font>
  <w:font w:name="Lato-Bold">
    <w:altName w:val="MS Gothic"/>
    <w:panose1 w:val="00000000000000000000"/>
    <w:charset w:val="80"/>
    <w:family w:val="auto"/>
    <w:notTrueType/>
    <w:pitch w:val="default"/>
    <w:sig w:usb0="00000000" w:usb1="08070000" w:usb2="00000010" w:usb3="00000000" w:csb0="00020001" w:csb1="00000000"/>
  </w:font>
  <w:font w:name="TimesNewRomanPSMT">
    <w:altName w:val="MS Gothic"/>
    <w:panose1 w:val="00000000000000000000"/>
    <w:charset w:val="80"/>
    <w:family w:val="auto"/>
    <w:notTrueType/>
    <w:pitch w:val="default"/>
    <w:sig w:usb0="00000000" w:usb1="08070000" w:usb2="00000010" w:usb3="00000000" w:csb0="0002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3B30" w:rsidRDefault="00CC3B30">
      <w:r>
        <w:separator/>
      </w:r>
    </w:p>
  </w:footnote>
  <w:footnote w:type="continuationSeparator" w:id="0">
    <w:p w:rsidR="00CC3B30" w:rsidRDefault="00CC3B3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5E673F"/>
    <w:multiLevelType w:val="hybridMultilevel"/>
    <w:tmpl w:val="808AB730"/>
    <w:lvl w:ilvl="0" w:tplc="0C98A2F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697A"/>
    <w:rsid w:val="000534A1"/>
    <w:rsid w:val="0006797A"/>
    <w:rsid w:val="000B4CAA"/>
    <w:rsid w:val="000C6EF5"/>
    <w:rsid w:val="000E2911"/>
    <w:rsid w:val="001263DF"/>
    <w:rsid w:val="00292ED9"/>
    <w:rsid w:val="002B266B"/>
    <w:rsid w:val="00351D9B"/>
    <w:rsid w:val="00380299"/>
    <w:rsid w:val="00404E5B"/>
    <w:rsid w:val="00414F7B"/>
    <w:rsid w:val="004355DC"/>
    <w:rsid w:val="004749B4"/>
    <w:rsid w:val="00475D20"/>
    <w:rsid w:val="00494130"/>
    <w:rsid w:val="004F3523"/>
    <w:rsid w:val="00590D60"/>
    <w:rsid w:val="005973B9"/>
    <w:rsid w:val="005A1F8C"/>
    <w:rsid w:val="005B3A56"/>
    <w:rsid w:val="006060CE"/>
    <w:rsid w:val="0061505C"/>
    <w:rsid w:val="0063497F"/>
    <w:rsid w:val="00714354"/>
    <w:rsid w:val="00873DF0"/>
    <w:rsid w:val="008756E6"/>
    <w:rsid w:val="00897EC5"/>
    <w:rsid w:val="008A0763"/>
    <w:rsid w:val="008E5477"/>
    <w:rsid w:val="009B2D44"/>
    <w:rsid w:val="009E5C07"/>
    <w:rsid w:val="00A07E82"/>
    <w:rsid w:val="00A52075"/>
    <w:rsid w:val="00A9710C"/>
    <w:rsid w:val="00AA5F66"/>
    <w:rsid w:val="00AE3E37"/>
    <w:rsid w:val="00B02657"/>
    <w:rsid w:val="00B21A57"/>
    <w:rsid w:val="00BE6743"/>
    <w:rsid w:val="00C33602"/>
    <w:rsid w:val="00C56C74"/>
    <w:rsid w:val="00CC3B30"/>
    <w:rsid w:val="00CD6F55"/>
    <w:rsid w:val="00DB6160"/>
    <w:rsid w:val="00DE3104"/>
    <w:rsid w:val="00DE6170"/>
    <w:rsid w:val="00E30AAC"/>
    <w:rsid w:val="00E95D97"/>
    <w:rsid w:val="00EA7D51"/>
    <w:rsid w:val="00EE71C1"/>
    <w:rsid w:val="00F046EA"/>
    <w:rsid w:val="00F312EA"/>
    <w:rsid w:val="00F35A62"/>
    <w:rsid w:val="00F72EEA"/>
    <w:rsid w:val="00F84CAE"/>
    <w:rsid w:val="00FA41DE"/>
    <w:rsid w:val="00FC66B8"/>
    <w:rsid w:val="00FD6B7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01697A"/>
    <w:pPr>
      <w:widowControl/>
      <w:spacing w:before="100" w:beforeAutospacing="1" w:after="100" w:afterAutospacing="1"/>
    </w:pPr>
    <w:rPr>
      <w:rFonts w:ascii="Times New Roman" w:eastAsia="Times New Roman" w:hAnsi="Times New Roman" w:cs="Times New Roman"/>
      <w:sz w:val="24"/>
      <w:szCs w:val="24"/>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01697A"/>
    <w:pPr>
      <w:widowControl/>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0.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mailto:bhabibu@abu.edu.ng" TargetMode="External"/><Relationship Id="rId10" Type="http://schemas.openxmlformats.org/officeDocument/2006/relationships/hyperlink" Target="http://www.scincedirect.com"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mailto:buharihabibu@rocke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745</Words>
  <Characters>4250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Asia Pacific Dental And Oral Care Congress</cp:lastModifiedBy>
  <cp:revision>2</cp:revision>
  <dcterms:created xsi:type="dcterms:W3CDTF">2023-02-16T05:50:00Z</dcterms:created>
  <dcterms:modified xsi:type="dcterms:W3CDTF">2023-02-16T05:50:00Z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