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53E" w:rsidRDefault="00E862A7" w:rsidP="00863CBB">
      <w:pPr>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Psychology in school p</w:t>
      </w:r>
      <w:r w:rsidR="00C860E3" w:rsidRPr="00C860E3">
        <w:rPr>
          <w:rFonts w:ascii="Times New Roman" w:hAnsi="Times New Roman" w:cs="Times New Roman"/>
          <w:b/>
          <w:sz w:val="24"/>
          <w:szCs w:val="24"/>
        </w:rPr>
        <w:t>rogram</w:t>
      </w:r>
    </w:p>
    <w:p w:rsidR="00791F21" w:rsidRPr="002F0EF7" w:rsidRDefault="00791F21" w:rsidP="002F0EF7">
      <w:pPr>
        <w:rPr>
          <w:rFonts w:ascii="Times New Roman" w:hAnsi="Times New Roman" w:cs="Times New Roman"/>
        </w:rPr>
      </w:pPr>
      <w:r w:rsidRPr="002F0EF7">
        <w:rPr>
          <w:rFonts w:ascii="Times New Roman" w:hAnsi="Times New Roman" w:cs="Times New Roman"/>
        </w:rPr>
        <w:t xml:space="preserve"> Sushil Kandel </w:t>
      </w:r>
      <w:r w:rsidR="002F0EF7">
        <w:rPr>
          <w:rFonts w:ascii="Times New Roman" w:hAnsi="Times New Roman" w:cs="Times New Roman"/>
        </w:rPr>
        <w:br/>
      </w:r>
      <w:r w:rsidR="00396243">
        <w:rPr>
          <w:rFonts w:ascii="Times New Roman" w:hAnsi="Times New Roman" w:cs="Times New Roman"/>
        </w:rPr>
        <w:t>Amity University, India</w:t>
      </w:r>
    </w:p>
    <w:p w:rsidR="00863CBB" w:rsidRDefault="0089510B" w:rsidP="00863CBB">
      <w:pPr>
        <w:jc w:val="both"/>
        <w:rPr>
          <w:rFonts w:ascii="Times New Roman" w:hAnsi="Times New Roman" w:cs="Times New Roman"/>
          <w:sz w:val="24"/>
          <w:szCs w:val="24"/>
        </w:rPr>
      </w:pPr>
      <w:r w:rsidRPr="00863CBB">
        <w:rPr>
          <w:rFonts w:ascii="Times New Roman" w:hAnsi="Times New Roman" w:cs="Times New Roman"/>
          <w:sz w:val="24"/>
          <w:szCs w:val="24"/>
        </w:rPr>
        <w:t xml:space="preserve">Effective education is not possible without a thorough understanding of the children in the classroom. Understanding the individual needs, abilities, and challenges of each student is key to creating a supportive learning environment. To this end, it is critical to classify students into different groups based on their abilities, interests, and other relevant factors. This can help to create targeted, individualized educational programs for each student and ensure that their needs are met. In addition to understanding the children, it is also imperative to identify and address any problems they may be facing. This could include issues such as behavioral problems, difficulties with schoolwork, or social and emotional challenges. By identifying and addressing these problems, educators can help to create a more supportive and positive learning environment for all students. </w:t>
      </w:r>
    </w:p>
    <w:p w:rsidR="00863CBB" w:rsidRDefault="0089510B" w:rsidP="00863CBB">
      <w:pPr>
        <w:jc w:val="both"/>
        <w:rPr>
          <w:rFonts w:ascii="Times New Roman" w:hAnsi="Times New Roman" w:cs="Times New Roman"/>
          <w:sz w:val="24"/>
          <w:szCs w:val="24"/>
        </w:rPr>
      </w:pPr>
      <w:r w:rsidRPr="00863CBB">
        <w:rPr>
          <w:rFonts w:ascii="Times New Roman" w:hAnsi="Times New Roman" w:cs="Times New Roman"/>
          <w:sz w:val="24"/>
          <w:szCs w:val="24"/>
        </w:rPr>
        <w:t>To further support students and their families, a Parent Education Program can be implemented. This program could include workshops, seminars, and other educational resources to help parents understand their child's educational needs and support their child's learning.</w:t>
      </w:r>
      <w:r w:rsidRPr="00863CBB">
        <w:rPr>
          <w:rFonts w:ascii="Times New Roman" w:hAnsi="Times New Roman" w:cs="Times New Roman"/>
          <w:sz w:val="24"/>
          <w:szCs w:val="24"/>
        </w:rPr>
        <w:br/>
        <w:t>Another critical aspect of ensuring quality education is providing counseling and training to teachers, parents, and school management teams, such as the Parent-Teacher Association (PTA) and the School Management Committee (SMC). These training programs can help equip educators and parents with the skills and knowledge they need to better support students and ensure a positive learning environment.</w:t>
      </w:r>
    </w:p>
    <w:p w:rsidR="00B003BD" w:rsidRPr="00863CBB" w:rsidRDefault="0089510B" w:rsidP="00863CBB">
      <w:pPr>
        <w:jc w:val="both"/>
        <w:rPr>
          <w:rFonts w:ascii="Times New Roman" w:hAnsi="Times New Roman" w:cs="Times New Roman"/>
          <w:sz w:val="24"/>
          <w:szCs w:val="24"/>
        </w:rPr>
      </w:pPr>
      <w:r w:rsidRPr="00863CBB">
        <w:rPr>
          <w:rFonts w:ascii="Times New Roman" w:hAnsi="Times New Roman" w:cs="Times New Roman"/>
          <w:sz w:val="24"/>
          <w:szCs w:val="24"/>
        </w:rPr>
        <w:t>Problem-solving is also a crucial aspect of quality education. To this end, schools should encourage a culture of collaboration and problem-solving, where educators, parents, and students can work together to find solutions to any challenges that arise. This could involve regular meetings, open communication channels, and opportunities for feedback and input from all stakeholders.</w:t>
      </w:r>
      <w:r w:rsidRPr="00863CBB">
        <w:rPr>
          <w:rFonts w:ascii="Times New Roman" w:hAnsi="Times New Roman" w:cs="Times New Roman"/>
          <w:sz w:val="24"/>
          <w:szCs w:val="24"/>
        </w:rPr>
        <w:br/>
      </w:r>
      <w:r w:rsidR="00863CBB">
        <w:rPr>
          <w:rFonts w:ascii="Times New Roman" w:hAnsi="Times New Roman" w:cs="Times New Roman"/>
          <w:sz w:val="24"/>
          <w:szCs w:val="24"/>
        </w:rPr>
        <w:br/>
      </w:r>
      <w:r w:rsidRPr="00863CBB">
        <w:rPr>
          <w:rFonts w:ascii="Times New Roman" w:hAnsi="Times New Roman" w:cs="Times New Roman"/>
          <w:sz w:val="24"/>
          <w:szCs w:val="24"/>
        </w:rPr>
        <w:t>Maintaining the quality of students, teachers, and parents is another key aspect of education. This could involve ongoing professional development for teachers, regular evaluations of student progress, and programs to support the well-being and mental health of students and their families. Finally, data maintenance is key to ensuring quality education. This includes maintaining accurate and up-to-date records for students, teachers, staff, parents, and the management team. This information can then be used to assess the quality of education and make necessary improvements. Regular assessments of the quality of education can help to identify areas for improvement, track progress, and ensure that students are receiving the highest possible education. The results of these assessments should be reported to all stakeholders, including parents and the wider community, to ensure transparency and accountability.</w:t>
      </w:r>
      <w:r w:rsidRPr="00863CBB">
        <w:rPr>
          <w:rFonts w:ascii="Times New Roman" w:hAnsi="Times New Roman" w:cs="Times New Roman"/>
          <w:sz w:val="24"/>
          <w:szCs w:val="24"/>
        </w:rPr>
        <w:br/>
        <w:t xml:space="preserve">In conclusion, understanding children in the classroom, classifying students, addressing child </w:t>
      </w:r>
      <w:r w:rsidRPr="00863CBB">
        <w:rPr>
          <w:rFonts w:ascii="Times New Roman" w:hAnsi="Times New Roman" w:cs="Times New Roman"/>
          <w:sz w:val="24"/>
          <w:szCs w:val="24"/>
        </w:rPr>
        <w:lastRenderedPageBreak/>
        <w:t>problems, providing parent education and counseling and training, promoting problem-solving, maintaining quality, and ensuring data maintenance and assessment are all crucial aspects of ensuring quality education. By taking these steps, schools can create a supportive and effective learning environment for all students and help them to reach their full potential.</w:t>
      </w:r>
    </w:p>
    <w:p w:rsidR="00863CBB" w:rsidRDefault="00863CBB" w:rsidP="002F0EF7">
      <w:pPr>
        <w:jc w:val="both"/>
        <w:rPr>
          <w:rFonts w:ascii="Times New Roman" w:hAnsi="Times New Roman" w:cs="Times New Roman"/>
          <w:b/>
          <w:color w:val="000000" w:themeColor="text1"/>
          <w:sz w:val="24"/>
        </w:rPr>
      </w:pPr>
    </w:p>
    <w:p w:rsidR="00061D37" w:rsidRDefault="00815792" w:rsidP="002F0EF7">
      <w:pPr>
        <w:jc w:val="both"/>
        <w:rPr>
          <w:rFonts w:ascii="Times New Roman" w:hAnsi="Times New Roman" w:cs="Times New Roman"/>
          <w:b/>
          <w:color w:val="000000" w:themeColor="text1"/>
          <w:sz w:val="24"/>
        </w:rPr>
      </w:pPr>
      <w:r>
        <w:rPr>
          <w:rFonts w:ascii="Times New Roman" w:hAnsi="Times New Roman" w:cs="Times New Roman"/>
          <w:b/>
          <w:color w:val="000000" w:themeColor="text1"/>
          <w:sz w:val="24"/>
        </w:rPr>
        <w:t>Biography</w:t>
      </w:r>
    </w:p>
    <w:p w:rsidR="00061D37" w:rsidRPr="00353A21" w:rsidRDefault="00353A21" w:rsidP="002F0EF7">
      <w:pPr>
        <w:pStyle w:val="NormalWeb"/>
        <w:contextualSpacing/>
        <w:jc w:val="both"/>
      </w:pPr>
      <w:r>
        <w:t xml:space="preserve">Sushil Kandel is a renowned scholar in the field of </w:t>
      </w:r>
      <w:r>
        <w:rPr>
          <w:rStyle w:val="issue-underline"/>
        </w:rPr>
        <w:t>perception visualization,</w:t>
      </w:r>
      <w:r>
        <w:t xml:space="preserve"> with a Ph.D. in the subject. He has delivered lectures at over 35 universities around the world. He is highly active in his professional life and has worked in multiple roles. He serves as the director of the National Program Center, which is currently active in 47 districts of Nepal, and as the director of Kaivalya Vid</w:t>
      </w:r>
      <w:r w:rsidR="00B25698">
        <w:t>dhyashram, a preschool. He</w:t>
      </w:r>
      <w:r>
        <w:t xml:space="preserve"> also works as a mental health specialist in Nepal and India. He serves as the head of psychology in schools, which currently has 500 schools in Nepal u</w:t>
      </w:r>
      <w:r w:rsidR="00B25698">
        <w:t>nder his supervision. His</w:t>
      </w:r>
      <w:r>
        <w:t xml:space="preserve"> current research focuses on</w:t>
      </w:r>
      <w:r w:rsidR="00FD6730">
        <w:t xml:space="preserve"> virtual autism in urban Nepal.</w:t>
      </w:r>
    </w:p>
    <w:sectPr w:rsidR="00061D37" w:rsidRPr="00353A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F29" w:rsidRDefault="00A95F29" w:rsidP="00C860E3">
      <w:pPr>
        <w:spacing w:after="0" w:line="240" w:lineRule="auto"/>
      </w:pPr>
      <w:r>
        <w:separator/>
      </w:r>
    </w:p>
  </w:endnote>
  <w:endnote w:type="continuationSeparator" w:id="0">
    <w:p w:rsidR="00A95F29" w:rsidRDefault="00A95F29" w:rsidP="00C86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F29" w:rsidRDefault="00A95F29" w:rsidP="00C860E3">
      <w:pPr>
        <w:spacing w:after="0" w:line="240" w:lineRule="auto"/>
      </w:pPr>
      <w:r>
        <w:separator/>
      </w:r>
    </w:p>
  </w:footnote>
  <w:footnote w:type="continuationSeparator" w:id="0">
    <w:p w:rsidR="00A95F29" w:rsidRDefault="00A95F29" w:rsidP="00C860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AyNTcwsjA0NzM0MTdU0lEKTi0uzszPAykwrAUA4yyVlCwAAAA="/>
  </w:docVars>
  <w:rsids>
    <w:rsidRoot w:val="0089510B"/>
    <w:rsid w:val="00061D37"/>
    <w:rsid w:val="00260822"/>
    <w:rsid w:val="002A37C8"/>
    <w:rsid w:val="002F0EF7"/>
    <w:rsid w:val="00336D57"/>
    <w:rsid w:val="00353A21"/>
    <w:rsid w:val="00396243"/>
    <w:rsid w:val="00715200"/>
    <w:rsid w:val="00783518"/>
    <w:rsid w:val="00791F21"/>
    <w:rsid w:val="00815792"/>
    <w:rsid w:val="00863CBB"/>
    <w:rsid w:val="00893130"/>
    <w:rsid w:val="0089510B"/>
    <w:rsid w:val="008E2536"/>
    <w:rsid w:val="00A95F29"/>
    <w:rsid w:val="00AD3FEB"/>
    <w:rsid w:val="00AE053E"/>
    <w:rsid w:val="00B003BD"/>
    <w:rsid w:val="00B25698"/>
    <w:rsid w:val="00BB7728"/>
    <w:rsid w:val="00C860E3"/>
    <w:rsid w:val="00CA4F02"/>
    <w:rsid w:val="00E862A7"/>
    <w:rsid w:val="00FD673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0E3"/>
  </w:style>
  <w:style w:type="paragraph" w:styleId="Footer">
    <w:name w:val="footer"/>
    <w:basedOn w:val="Normal"/>
    <w:link w:val="FooterChar"/>
    <w:uiPriority w:val="99"/>
    <w:unhideWhenUsed/>
    <w:rsid w:val="00C86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0E3"/>
  </w:style>
  <w:style w:type="paragraph" w:styleId="NormalWeb">
    <w:name w:val="Normal (Web)"/>
    <w:basedOn w:val="Normal"/>
    <w:uiPriority w:val="99"/>
    <w:unhideWhenUsed/>
    <w:rsid w:val="00061D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1D37"/>
    <w:rPr>
      <w:b/>
      <w:bCs/>
    </w:rPr>
  </w:style>
  <w:style w:type="character" w:styleId="Hyperlink">
    <w:name w:val="Hyperlink"/>
    <w:basedOn w:val="DefaultParagraphFont"/>
    <w:uiPriority w:val="99"/>
    <w:semiHidden/>
    <w:unhideWhenUsed/>
    <w:rsid w:val="00061D37"/>
    <w:rPr>
      <w:color w:val="0000FF"/>
      <w:u w:val="single"/>
    </w:rPr>
  </w:style>
  <w:style w:type="character" w:styleId="Emphasis">
    <w:name w:val="Emphasis"/>
    <w:basedOn w:val="DefaultParagraphFont"/>
    <w:uiPriority w:val="20"/>
    <w:qFormat/>
    <w:rsid w:val="00061D37"/>
    <w:rPr>
      <w:i/>
      <w:iCs/>
    </w:rPr>
  </w:style>
  <w:style w:type="character" w:customStyle="1" w:styleId="issue-underline">
    <w:name w:val="issue-underline"/>
    <w:basedOn w:val="DefaultParagraphFont"/>
    <w:rsid w:val="00353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0E3"/>
  </w:style>
  <w:style w:type="paragraph" w:styleId="Footer">
    <w:name w:val="footer"/>
    <w:basedOn w:val="Normal"/>
    <w:link w:val="FooterChar"/>
    <w:uiPriority w:val="99"/>
    <w:unhideWhenUsed/>
    <w:rsid w:val="00C86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0E3"/>
  </w:style>
  <w:style w:type="paragraph" w:styleId="NormalWeb">
    <w:name w:val="Normal (Web)"/>
    <w:basedOn w:val="Normal"/>
    <w:uiPriority w:val="99"/>
    <w:unhideWhenUsed/>
    <w:rsid w:val="00061D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1D37"/>
    <w:rPr>
      <w:b/>
      <w:bCs/>
    </w:rPr>
  </w:style>
  <w:style w:type="character" w:styleId="Hyperlink">
    <w:name w:val="Hyperlink"/>
    <w:basedOn w:val="DefaultParagraphFont"/>
    <w:uiPriority w:val="99"/>
    <w:semiHidden/>
    <w:unhideWhenUsed/>
    <w:rsid w:val="00061D37"/>
    <w:rPr>
      <w:color w:val="0000FF"/>
      <w:u w:val="single"/>
    </w:rPr>
  </w:style>
  <w:style w:type="character" w:styleId="Emphasis">
    <w:name w:val="Emphasis"/>
    <w:basedOn w:val="DefaultParagraphFont"/>
    <w:uiPriority w:val="20"/>
    <w:qFormat/>
    <w:rsid w:val="00061D37"/>
    <w:rPr>
      <w:i/>
      <w:iCs/>
    </w:rPr>
  </w:style>
  <w:style w:type="character" w:customStyle="1" w:styleId="issue-underline">
    <w:name w:val="issue-underline"/>
    <w:basedOn w:val="DefaultParagraphFont"/>
    <w:rsid w:val="00353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255359">
      <w:bodyDiv w:val="1"/>
      <w:marLeft w:val="0"/>
      <w:marRight w:val="0"/>
      <w:marTop w:val="0"/>
      <w:marBottom w:val="0"/>
      <w:divBdr>
        <w:top w:val="none" w:sz="0" w:space="0" w:color="auto"/>
        <w:left w:val="none" w:sz="0" w:space="0" w:color="auto"/>
        <w:bottom w:val="none" w:sz="0" w:space="0" w:color="auto"/>
        <w:right w:val="none" w:sz="0" w:space="0" w:color="auto"/>
      </w:divBdr>
    </w:div>
    <w:div w:id="529344336">
      <w:bodyDiv w:val="1"/>
      <w:marLeft w:val="0"/>
      <w:marRight w:val="0"/>
      <w:marTop w:val="0"/>
      <w:marBottom w:val="0"/>
      <w:divBdr>
        <w:top w:val="none" w:sz="0" w:space="0" w:color="auto"/>
        <w:left w:val="none" w:sz="0" w:space="0" w:color="auto"/>
        <w:bottom w:val="none" w:sz="0" w:space="0" w:color="auto"/>
        <w:right w:val="none" w:sz="0" w:space="0" w:color="auto"/>
      </w:divBdr>
    </w:div>
    <w:div w:id="137523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npc npc</dc:creator>
  <cp:lastModifiedBy>neurology-2021</cp:lastModifiedBy>
  <cp:revision>2</cp:revision>
  <dcterms:created xsi:type="dcterms:W3CDTF">2023-02-09T07:10:00Z</dcterms:created>
  <dcterms:modified xsi:type="dcterms:W3CDTF">2023-02-09T07:10:00Z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496ade5d-a370-4397-9cef-02c3609b7d27</vt:lpwstr>
  </property>
</Properties>
</file>