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2D" w:rsidRDefault="00852439">
      <w:pPr>
        <w:pStyle w:val="Title"/>
      </w:pPr>
      <w:bookmarkStart w:id="0" w:name="_GoBack"/>
      <w:bookmarkEnd w:id="0"/>
      <w:r>
        <w:t>Analytical Method Development for Sodium Valproate</w:t>
      </w:r>
      <w:r>
        <w:rPr>
          <w:spacing w:val="-110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Chemical Derivatisation</w:t>
      </w:r>
    </w:p>
    <w:p w:rsidR="00056A2D" w:rsidRDefault="00852439">
      <w:pPr>
        <w:pStyle w:val="BodyText"/>
        <w:spacing w:before="10"/>
        <w:rPr>
          <w:sz w:val="17"/>
        </w:rPr>
      </w:pPr>
      <w:r>
        <w:pict>
          <v:rect id="_x0000_s1031" style="position:absolute;margin-left:34.55pt;margin-top:12.25pt;width:532.4pt;height:.7pt;z-index:-15728640;mso-wrap-distance-left:0;mso-wrap-distance-right:0;mso-position-horizontal-relative:page" fillcolor="#dfdfdf" stroked="f">
            <w10:wrap type="topAndBottom" anchorx="page"/>
          </v:rect>
        </w:pict>
      </w:r>
    </w:p>
    <w:p w:rsidR="00056A2D" w:rsidRDefault="00852439">
      <w:pPr>
        <w:spacing w:before="112" w:line="297" w:lineRule="auto"/>
        <w:ind w:left="220" w:right="8460"/>
        <w:rPr>
          <w:rFonts w:ascii="Arial MT"/>
          <w:sz w:val="18"/>
        </w:rPr>
      </w:pPr>
      <w:r>
        <w:rPr>
          <w:rFonts w:ascii="Arial MT"/>
          <w:sz w:val="21"/>
        </w:rPr>
        <w:t xml:space="preserve">Nihaya </w:t>
      </w:r>
      <w:proofErr w:type="spellStart"/>
      <w:r>
        <w:rPr>
          <w:rFonts w:ascii="Arial MT"/>
          <w:sz w:val="21"/>
        </w:rPr>
        <w:t>Wasif</w:t>
      </w:r>
      <w:proofErr w:type="spellEnd"/>
      <w:r>
        <w:rPr>
          <w:rFonts w:ascii="Arial MT"/>
          <w:sz w:val="21"/>
        </w:rPr>
        <w:t xml:space="preserve"> Odeh</w:t>
      </w:r>
      <w:r>
        <w:rPr>
          <w:rFonts w:ascii="Arial MT"/>
          <w:sz w:val="18"/>
        </w:rPr>
        <w:t>, M.A,</w:t>
      </w:r>
      <w:r>
        <w:rPr>
          <w:rFonts w:ascii="Arial MT"/>
          <w:spacing w:val="-47"/>
          <w:sz w:val="18"/>
        </w:rPr>
        <w:t xml:space="preserve"> </w:t>
      </w:r>
      <w:r>
        <w:rPr>
          <w:rFonts w:ascii="Arial MT"/>
          <w:sz w:val="18"/>
        </w:rPr>
        <w:t>Palestine,</w:t>
      </w:r>
      <w:r>
        <w:rPr>
          <w:rFonts w:ascii="Arial MT"/>
          <w:spacing w:val="-4"/>
          <w:sz w:val="18"/>
        </w:rPr>
        <w:t xml:space="preserve"> </w:t>
      </w:r>
      <w:proofErr w:type="spellStart"/>
      <w:r>
        <w:rPr>
          <w:rFonts w:ascii="Arial MT"/>
          <w:sz w:val="18"/>
        </w:rPr>
        <w:t>Berzeit</w:t>
      </w:r>
      <w:proofErr w:type="spellEnd"/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University</w:t>
      </w:r>
    </w:p>
    <w:p w:rsidR="00056A2D" w:rsidRDefault="00056A2D">
      <w:pPr>
        <w:pStyle w:val="BodyText"/>
        <w:spacing w:before="8"/>
        <w:rPr>
          <w:rFonts w:ascii="Arial MT"/>
          <w:sz w:val="13"/>
        </w:rPr>
      </w:pPr>
    </w:p>
    <w:p w:rsidR="00056A2D" w:rsidRDefault="00056A2D">
      <w:pPr>
        <w:rPr>
          <w:rFonts w:ascii="Arial MT"/>
          <w:sz w:val="13"/>
        </w:rPr>
        <w:sectPr w:rsidR="00056A2D">
          <w:type w:val="continuous"/>
          <w:pgSz w:w="11920" w:h="16850"/>
          <w:pgMar w:top="920" w:right="440" w:bottom="280" w:left="500" w:header="720" w:footer="720" w:gutter="0"/>
          <w:cols w:space="720"/>
        </w:sectPr>
      </w:pPr>
    </w:p>
    <w:p w:rsidR="00056A2D" w:rsidRDefault="00852439">
      <w:pPr>
        <w:spacing w:before="167"/>
        <w:ind w:left="220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lastRenderedPageBreak/>
        <w:t>Abstract</w:t>
      </w:r>
    </w:p>
    <w:p w:rsidR="00056A2D" w:rsidRDefault="00852439">
      <w:pPr>
        <w:pStyle w:val="BodyText"/>
        <w:tabs>
          <w:tab w:val="left" w:pos="2087"/>
          <w:tab w:val="left" w:pos="3596"/>
          <w:tab w:val="left" w:pos="4985"/>
        </w:tabs>
        <w:spacing w:before="144"/>
        <w:ind w:left="220"/>
        <w:jc w:val="both"/>
      </w:pPr>
      <w:proofErr w:type="gramStart"/>
      <w:r>
        <w:rPr>
          <w:i/>
        </w:rPr>
        <w:t>Background</w:t>
      </w:r>
      <w:r>
        <w:t>.</w:t>
      </w:r>
      <w:proofErr w:type="gramEnd"/>
      <w:r>
        <w:rPr>
          <w:spacing w:val="1"/>
        </w:rPr>
        <w:t xml:space="preserve"> </w:t>
      </w:r>
      <w:r>
        <w:t>Sodium</w:t>
      </w:r>
      <w:r>
        <w:rPr>
          <w:spacing w:val="1"/>
        </w:rPr>
        <w:t xml:space="preserve"> </w:t>
      </w:r>
      <w:r>
        <w:t>valproate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anticonvulsant</w:t>
      </w:r>
      <w:r>
        <w:rPr>
          <w:spacing w:val="-57"/>
        </w:rPr>
        <w:t xml:space="preserve"> </w:t>
      </w:r>
      <w:r>
        <w:t>activity and is structurally different to conventional</w:t>
      </w:r>
      <w:r>
        <w:rPr>
          <w:spacing w:val="1"/>
        </w:rPr>
        <w:t xml:space="preserve"> </w:t>
      </w:r>
      <w:r>
        <w:t>antiepileptic</w:t>
      </w:r>
      <w:r>
        <w:rPr>
          <w:spacing w:val="-7"/>
        </w:rPr>
        <w:t xml:space="preserve"> </w:t>
      </w:r>
      <w:r>
        <w:t>drugs.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problem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valproic</w:t>
      </w:r>
      <w:r>
        <w:rPr>
          <w:spacing w:val="-7"/>
        </w:rPr>
        <w:t xml:space="preserve"> </w:t>
      </w:r>
      <w:r>
        <w:t>acid</w:t>
      </w:r>
      <w:r>
        <w:rPr>
          <w:spacing w:val="-5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 xml:space="preserve">the lack of a </w:t>
      </w:r>
      <w:proofErr w:type="spellStart"/>
      <w:r>
        <w:t>chromophore</w:t>
      </w:r>
      <w:proofErr w:type="spellEnd"/>
      <w:r>
        <w:t>, which means that gas</w:t>
      </w:r>
      <w:r>
        <w:rPr>
          <w:spacing w:val="1"/>
        </w:rPr>
        <w:t xml:space="preserve"> </w:t>
      </w:r>
      <w:r>
        <w:t>chromatography is the sole assay methodology. 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benzoyl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phenyl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molecule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useful</w:t>
      </w:r>
      <w:r>
        <w:rPr>
          <w:spacing w:val="-3"/>
        </w:rPr>
        <w:t xml:space="preserve"> </w:t>
      </w:r>
      <w:r>
        <w:t>derivatisation,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enables</w:t>
      </w:r>
      <w:r>
        <w:rPr>
          <w:spacing w:val="-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creation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detectable</w:t>
      </w:r>
      <w:r>
        <w:rPr>
          <w:spacing w:val="1"/>
        </w:rPr>
        <w:t xml:space="preserve"> </w:t>
      </w:r>
      <w:proofErr w:type="spellStart"/>
      <w:r>
        <w:t>chromophores</w:t>
      </w:r>
      <w:proofErr w:type="spellEnd"/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HPLC</w:t>
      </w:r>
      <w:r>
        <w:rPr>
          <w:spacing w:val="-57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pharmaceutical</w:t>
      </w:r>
      <w:r>
        <w:rPr>
          <w:spacing w:val="1"/>
        </w:rPr>
        <w:t xml:space="preserve"> </w:t>
      </w:r>
      <w:r>
        <w:t>dosages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 xml:space="preserve">biological systems. </w:t>
      </w:r>
      <w:proofErr w:type="gramStart"/>
      <w:r>
        <w:rPr>
          <w:i/>
        </w:rPr>
        <w:t>Methodology</w:t>
      </w:r>
      <w:r>
        <w:t>.</w:t>
      </w:r>
      <w:proofErr w:type="gramEnd"/>
      <w:r>
        <w:t xml:space="preserve"> Sodium valproate</w:t>
      </w:r>
      <w:r>
        <w:rPr>
          <w:spacing w:val="1"/>
        </w:rPr>
        <w:t xml:space="preserve"> </w:t>
      </w:r>
      <w:r>
        <w:t xml:space="preserve">was </w:t>
      </w:r>
      <w:proofErr w:type="spellStart"/>
      <w:r>
        <w:t>derivatised</w:t>
      </w:r>
      <w:proofErr w:type="spellEnd"/>
      <w:r>
        <w:t xml:space="preserve"> by the addition of a </w:t>
      </w:r>
      <w:proofErr w:type="spellStart"/>
      <w:r>
        <w:t>chromophore</w:t>
      </w:r>
      <w:proofErr w:type="spellEnd"/>
      <w:r>
        <w:t xml:space="preserve"> to</w:t>
      </w:r>
      <w:r>
        <w:rPr>
          <w:spacing w:val="1"/>
        </w:rPr>
        <w:t xml:space="preserve"> </w:t>
      </w:r>
      <w:r>
        <w:t>its st</w:t>
      </w:r>
      <w:r>
        <w:t>ructure by introducing a methyl benzoyl or a</w:t>
      </w:r>
      <w:r>
        <w:rPr>
          <w:spacing w:val="1"/>
        </w:rPr>
        <w:t xml:space="preserve"> </w:t>
      </w:r>
      <w:r>
        <w:t>phenyl</w:t>
      </w:r>
      <w:r>
        <w:rPr>
          <w:spacing w:val="1"/>
        </w:rPr>
        <w:t xml:space="preserve"> </w:t>
      </w:r>
      <w:r>
        <w:t>group.</w:t>
      </w:r>
      <w:r>
        <w:rPr>
          <w:spacing w:val="1"/>
        </w:rPr>
        <w:t xml:space="preserve"> </w:t>
      </w:r>
      <w:r>
        <w:t>Trichlorophenol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2-</w:t>
      </w:r>
      <w:r>
        <w:rPr>
          <w:spacing w:val="-57"/>
        </w:rPr>
        <w:t xml:space="preserve"> </w:t>
      </w:r>
      <w:r>
        <w:t>hydroxyacetophenone were used to introduce phenyl</w:t>
      </w:r>
      <w:r>
        <w:rPr>
          <w:spacing w:val="-57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t>benzoyl</w:t>
      </w:r>
      <w:r>
        <w:rPr>
          <w:spacing w:val="-14"/>
        </w:rPr>
        <w:t xml:space="preserve"> </w:t>
      </w:r>
      <w:r>
        <w:t>groups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valproic</w:t>
      </w:r>
      <w:r>
        <w:rPr>
          <w:spacing w:val="-14"/>
        </w:rPr>
        <w:t xml:space="preserve"> </w:t>
      </w:r>
      <w:r>
        <w:t>acid,</w:t>
      </w:r>
      <w:r>
        <w:rPr>
          <w:spacing w:val="-14"/>
        </w:rPr>
        <w:t xml:space="preserve"> </w:t>
      </w:r>
      <w:r>
        <w:t>respectively.</w:t>
      </w:r>
      <w:r>
        <w:rPr>
          <w:spacing w:val="-1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estrification</w:t>
      </w:r>
      <w:r>
        <w:rPr>
          <w:spacing w:val="1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coupling</w:t>
      </w:r>
      <w:r>
        <w:rPr>
          <w:spacing w:val="1"/>
        </w:rPr>
        <w:t xml:space="preserve"> </w:t>
      </w:r>
      <w:r>
        <w:t>agents.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analytical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developed and validated using reverse-phase HPLC.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validated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parameters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linearity,</w:t>
      </w:r>
      <w:r>
        <w:rPr>
          <w:spacing w:val="61"/>
        </w:rPr>
        <w:t xml:space="preserve"> </w:t>
      </w:r>
      <w:r>
        <w:t>range,</w:t>
      </w:r>
      <w:r>
        <w:rPr>
          <w:spacing w:val="61"/>
        </w:rPr>
        <w:t xml:space="preserve"> </w:t>
      </w:r>
      <w:r>
        <w:t>accuracy</w:t>
      </w:r>
      <w:r>
        <w:rPr>
          <w:spacing w:val="61"/>
        </w:rPr>
        <w:t xml:space="preserve"> </w:t>
      </w:r>
      <w:r>
        <w:t>precision,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robustness. </w:t>
      </w:r>
      <w:r>
        <w:rPr>
          <w:i/>
        </w:rPr>
        <w:t>Results</w:t>
      </w:r>
      <w:r>
        <w:t>. The developed method was easy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feasible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applied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r</w:t>
      </w:r>
      <w:r>
        <w:t>outine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 w:rsidR="00184F23">
        <w:t>bio analysis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sensitive and could quantify valproic acid at a very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concentration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0.75 × 10</w:t>
      </w:r>
      <w:r>
        <w:rPr>
          <w:vertAlign w:val="superscript"/>
        </w:rPr>
        <w:t>−5</w:t>
      </w:r>
      <w:r>
        <w:t> mg/ml.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linear</w:t>
      </w:r>
      <w:r>
        <w:rPr>
          <w:spacing w:val="1"/>
        </w:rPr>
        <w:t xml:space="preserve"> </w:t>
      </w:r>
      <w:r>
        <w:t>(</w:t>
      </w:r>
      <w:r>
        <w:rPr>
          <w:i/>
        </w:rPr>
        <w:t>R</w:t>
      </w:r>
      <w:r>
        <w:rPr>
          <w:vertAlign w:val="superscript"/>
        </w:rPr>
        <w:t>2</w:t>
      </w:r>
      <w:r>
        <w:t> = 0.997),</w:t>
      </w:r>
      <w:r>
        <w:tab/>
        <w:t>accurate,</w:t>
      </w:r>
      <w:r>
        <w:tab/>
        <w:t>precise,</w:t>
      </w:r>
      <w:r>
        <w:tab/>
      </w:r>
      <w:r>
        <w:rPr>
          <w:spacing w:val="-1"/>
        </w:rPr>
        <w:t>and</w:t>
      </w:r>
      <w:r>
        <w:rPr>
          <w:spacing w:val="-58"/>
        </w:rPr>
        <w:t xml:space="preserve"> </w:t>
      </w:r>
      <w:r>
        <w:t>robust.</w:t>
      </w:r>
      <w:r w:rsidR="00184F23">
        <w:rPr>
          <w:spacing w:val="1"/>
        </w:rPr>
        <w:t xml:space="preserve"> </w:t>
      </w:r>
      <w:r>
        <w:rPr>
          <w:i/>
        </w:rPr>
        <w:t>Conclusion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chemical</w:t>
      </w:r>
      <w:r>
        <w:rPr>
          <w:spacing w:val="1"/>
        </w:rPr>
        <w:t xml:space="preserve"> </w:t>
      </w:r>
      <w:r>
        <w:t>derivatisation and the developed analytical method</w:t>
      </w:r>
      <w:r>
        <w:rPr>
          <w:spacing w:val="1"/>
        </w:rPr>
        <w:t xml:space="preserve"> </w:t>
      </w:r>
      <w:r>
        <w:t>are novel. The developed analytical procedure is the</w:t>
      </w:r>
      <w:r>
        <w:rPr>
          <w:spacing w:val="1"/>
        </w:rPr>
        <w:t xml:space="preserve"> </w:t>
      </w:r>
      <w:r>
        <w:t>first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kind;</w:t>
      </w:r>
      <w:r>
        <w:rPr>
          <w:spacing w:val="-8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easy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feasible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used</w:t>
      </w:r>
      <w:r>
        <w:rPr>
          <w:spacing w:val="-57"/>
        </w:rPr>
        <w:t xml:space="preserve"> </w:t>
      </w:r>
      <w:r>
        <w:t>to quantify and detect sodium valproate at very low</w:t>
      </w:r>
      <w:r>
        <w:rPr>
          <w:spacing w:val="1"/>
        </w:rPr>
        <w:t xml:space="preserve"> </w:t>
      </w:r>
      <w:r>
        <w:t>concentrations compared</w:t>
      </w:r>
      <w:r>
        <w:t xml:space="preserve"> to other available methods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literature.</w:t>
      </w:r>
    </w:p>
    <w:p w:rsidR="00056A2D" w:rsidRDefault="00852439">
      <w:pPr>
        <w:spacing w:before="93"/>
        <w:ind w:left="196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color w:val="BE5A13"/>
          <w:sz w:val="20"/>
        </w:rPr>
        <w:lastRenderedPageBreak/>
        <w:t>Image</w:t>
      </w:r>
    </w:p>
    <w:p w:rsidR="00056A2D" w:rsidRDefault="00056A2D">
      <w:pPr>
        <w:pStyle w:val="BodyText"/>
        <w:rPr>
          <w:rFonts w:ascii="Arial"/>
          <w:b/>
          <w:sz w:val="22"/>
        </w:rPr>
      </w:pPr>
    </w:p>
    <w:p w:rsidR="00056A2D" w:rsidRDefault="00852439">
      <w:pPr>
        <w:spacing w:before="130"/>
        <w:ind w:left="196"/>
        <w:rPr>
          <w:b/>
          <w:sz w:val="21"/>
        </w:rPr>
      </w:pPr>
      <w:proofErr w:type="gramStart"/>
      <w:r>
        <w:rPr>
          <w:b/>
          <w:sz w:val="21"/>
          <w:shd w:val="clear" w:color="auto" w:fill="F5F5F5"/>
        </w:rPr>
        <w:t>Chromatogram</w:t>
      </w:r>
      <w:r>
        <w:rPr>
          <w:b/>
          <w:spacing w:val="-5"/>
          <w:sz w:val="21"/>
          <w:shd w:val="clear" w:color="auto" w:fill="F5F5F5"/>
        </w:rPr>
        <w:t xml:space="preserve"> </w:t>
      </w:r>
      <w:r>
        <w:rPr>
          <w:b/>
          <w:sz w:val="21"/>
          <w:shd w:val="clear" w:color="auto" w:fill="F5F5F5"/>
        </w:rPr>
        <w:t>of</w:t>
      </w:r>
      <w:r>
        <w:rPr>
          <w:b/>
          <w:spacing w:val="1"/>
          <w:sz w:val="21"/>
          <w:shd w:val="clear" w:color="auto" w:fill="F5F5F5"/>
        </w:rPr>
        <w:t xml:space="preserve"> </w:t>
      </w:r>
      <w:r>
        <w:rPr>
          <w:b/>
          <w:sz w:val="21"/>
          <w:shd w:val="clear" w:color="auto" w:fill="F5F5F5"/>
        </w:rPr>
        <w:t>the</w:t>
      </w:r>
      <w:r>
        <w:rPr>
          <w:b/>
          <w:spacing w:val="-4"/>
          <w:sz w:val="21"/>
          <w:shd w:val="clear" w:color="auto" w:fill="F5F5F5"/>
        </w:rPr>
        <w:t xml:space="preserve"> </w:t>
      </w:r>
      <w:proofErr w:type="spellStart"/>
      <w:r>
        <w:rPr>
          <w:b/>
          <w:sz w:val="21"/>
          <w:shd w:val="clear" w:color="auto" w:fill="F5F5F5"/>
        </w:rPr>
        <w:t>derivatised</w:t>
      </w:r>
      <w:proofErr w:type="spellEnd"/>
      <w:r>
        <w:rPr>
          <w:b/>
          <w:sz w:val="21"/>
          <w:shd w:val="clear" w:color="auto" w:fill="F5F5F5"/>
        </w:rPr>
        <w:t xml:space="preserve"> valproic acid.</w:t>
      </w:r>
      <w:proofErr w:type="gramEnd"/>
      <w:r>
        <w:rPr>
          <w:b/>
          <w:spacing w:val="-2"/>
          <w:sz w:val="21"/>
          <w:shd w:val="clear" w:color="auto" w:fill="F5F5F5"/>
        </w:rPr>
        <w:t xml:space="preserve"> </w:t>
      </w:r>
    </w:p>
    <w:p w:rsidR="00056A2D" w:rsidRDefault="00852439">
      <w:pPr>
        <w:pStyle w:val="BodyText"/>
        <w:spacing w:before="6"/>
        <w:rPr>
          <w:b/>
          <w:sz w:val="29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3868191</wp:posOffset>
            </wp:positionH>
            <wp:positionV relativeFrom="paragraph">
              <wp:posOffset>240780</wp:posOffset>
            </wp:positionV>
            <wp:extent cx="3341359" cy="1839849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1359" cy="1839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6A2D" w:rsidRDefault="00056A2D">
      <w:pPr>
        <w:pStyle w:val="BodyText"/>
        <w:spacing w:before="8"/>
        <w:rPr>
          <w:b/>
          <w:sz w:val="30"/>
        </w:rPr>
      </w:pPr>
    </w:p>
    <w:p w:rsidR="00056A2D" w:rsidRDefault="00852439">
      <w:pPr>
        <w:ind w:left="96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2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Publications</w:t>
      </w:r>
    </w:p>
    <w:p w:rsidR="00056A2D" w:rsidRDefault="00056A2D">
      <w:pPr>
        <w:pStyle w:val="BodyText"/>
        <w:spacing w:before="9"/>
        <w:rPr>
          <w:rFonts w:ascii="Arial"/>
          <w:b/>
          <w:sz w:val="32"/>
        </w:rPr>
      </w:pPr>
    </w:p>
    <w:p w:rsidR="00056A2D" w:rsidRDefault="00852439">
      <w:pPr>
        <w:pStyle w:val="ListParagraph"/>
        <w:numPr>
          <w:ilvl w:val="0"/>
          <w:numId w:val="1"/>
        </w:numPr>
        <w:tabs>
          <w:tab w:val="left" w:pos="457"/>
        </w:tabs>
        <w:spacing w:line="470" w:lineRule="auto"/>
        <w:ind w:right="157"/>
        <w:jc w:val="both"/>
        <w:rPr>
          <w:sz w:val="16"/>
        </w:rPr>
      </w:pPr>
      <w:r>
        <w:rPr>
          <w:sz w:val="16"/>
        </w:rPr>
        <w:t xml:space="preserve">T. </w:t>
      </w:r>
      <w:proofErr w:type="spellStart"/>
      <w:r>
        <w:rPr>
          <w:sz w:val="16"/>
        </w:rPr>
        <w:t>Tomson</w:t>
      </w:r>
      <w:proofErr w:type="spellEnd"/>
      <w:r>
        <w:rPr>
          <w:sz w:val="16"/>
        </w:rPr>
        <w:t xml:space="preserve">, D. </w:t>
      </w:r>
      <w:proofErr w:type="spellStart"/>
      <w:r>
        <w:rPr>
          <w:sz w:val="16"/>
        </w:rPr>
        <w:t>Battino</w:t>
      </w:r>
      <w:proofErr w:type="spellEnd"/>
      <w:r>
        <w:rPr>
          <w:sz w:val="16"/>
        </w:rPr>
        <w:t xml:space="preserve">, and E. </w:t>
      </w:r>
      <w:proofErr w:type="spellStart"/>
      <w:r>
        <w:rPr>
          <w:sz w:val="16"/>
        </w:rPr>
        <w:t>Perucca</w:t>
      </w:r>
      <w:proofErr w:type="spellEnd"/>
      <w:r>
        <w:rPr>
          <w:sz w:val="16"/>
        </w:rPr>
        <w:t>, “Valproic acid after five decades of</w:t>
      </w:r>
      <w:r>
        <w:rPr>
          <w:spacing w:val="1"/>
          <w:sz w:val="16"/>
        </w:rPr>
        <w:t xml:space="preserve"> </w:t>
      </w:r>
      <w:r>
        <w:rPr>
          <w:sz w:val="16"/>
        </w:rPr>
        <w:t>use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1"/>
          <w:sz w:val="16"/>
        </w:rPr>
        <w:t xml:space="preserve"> </w:t>
      </w:r>
      <w:r>
        <w:rPr>
          <w:sz w:val="16"/>
        </w:rPr>
        <w:t>epilepsy:</w:t>
      </w:r>
      <w:r>
        <w:rPr>
          <w:spacing w:val="1"/>
          <w:sz w:val="16"/>
        </w:rPr>
        <w:t xml:space="preserve"> </w:t>
      </w:r>
      <w:r>
        <w:rPr>
          <w:sz w:val="16"/>
        </w:rPr>
        <w:t>time</w:t>
      </w:r>
      <w:r>
        <w:rPr>
          <w:spacing w:val="1"/>
          <w:sz w:val="16"/>
        </w:rPr>
        <w:t xml:space="preserve"> </w:t>
      </w:r>
      <w:r>
        <w:rPr>
          <w:sz w:val="16"/>
        </w:rPr>
        <w:t>to</w:t>
      </w:r>
      <w:r>
        <w:rPr>
          <w:spacing w:val="1"/>
          <w:sz w:val="16"/>
        </w:rPr>
        <w:t xml:space="preserve"> </w:t>
      </w:r>
      <w:r>
        <w:rPr>
          <w:sz w:val="16"/>
        </w:rPr>
        <w:t>reconsider</w:t>
      </w:r>
      <w:r>
        <w:rPr>
          <w:spacing w:val="1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indications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proofErr w:type="spellStart"/>
      <w:r>
        <w:rPr>
          <w:sz w:val="16"/>
        </w:rPr>
        <w:t>time-honoured</w:t>
      </w:r>
      <w:proofErr w:type="spellEnd"/>
      <w:r>
        <w:rPr>
          <w:spacing w:val="1"/>
          <w:sz w:val="16"/>
        </w:rPr>
        <w:t xml:space="preserve"> </w:t>
      </w:r>
      <w:r>
        <w:rPr>
          <w:sz w:val="16"/>
        </w:rPr>
        <w:t>drug,”</w:t>
      </w:r>
      <w:r>
        <w:rPr>
          <w:spacing w:val="1"/>
          <w:sz w:val="16"/>
        </w:rPr>
        <w:t xml:space="preserve"> </w:t>
      </w:r>
      <w:r>
        <w:rPr>
          <w:i/>
          <w:sz w:val="16"/>
        </w:rPr>
        <w:t>The Lancet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Neurology</w:t>
      </w:r>
      <w:r>
        <w:rPr>
          <w:sz w:val="16"/>
        </w:rPr>
        <w:t>, vol. 15,</w:t>
      </w:r>
      <w:r>
        <w:rPr>
          <w:spacing w:val="-3"/>
          <w:sz w:val="16"/>
        </w:rPr>
        <w:t xml:space="preserve"> </w:t>
      </w:r>
      <w:r>
        <w:rPr>
          <w:sz w:val="16"/>
        </w:rPr>
        <w:t>no.</w:t>
      </w:r>
      <w:r>
        <w:rPr>
          <w:spacing w:val="-1"/>
          <w:sz w:val="16"/>
        </w:rPr>
        <w:t xml:space="preserve"> </w:t>
      </w:r>
      <w:r>
        <w:rPr>
          <w:sz w:val="16"/>
        </w:rPr>
        <w:t>2,</w:t>
      </w:r>
      <w:r>
        <w:rPr>
          <w:spacing w:val="-3"/>
          <w:sz w:val="16"/>
        </w:rPr>
        <w:t xml:space="preserve"> </w:t>
      </w:r>
      <w:r>
        <w:rPr>
          <w:sz w:val="16"/>
        </w:rPr>
        <w:t>pp.</w:t>
      </w:r>
      <w:r>
        <w:rPr>
          <w:spacing w:val="-3"/>
          <w:sz w:val="16"/>
        </w:rPr>
        <w:t xml:space="preserve"> </w:t>
      </w:r>
      <w:r>
        <w:rPr>
          <w:sz w:val="16"/>
        </w:rPr>
        <w:t>210–218,</w:t>
      </w:r>
      <w:r>
        <w:rPr>
          <w:spacing w:val="-2"/>
          <w:sz w:val="16"/>
        </w:rPr>
        <w:t xml:space="preserve"> </w:t>
      </w:r>
      <w:r>
        <w:rPr>
          <w:sz w:val="16"/>
        </w:rPr>
        <w:t>2016.</w:t>
      </w:r>
    </w:p>
    <w:p w:rsidR="00056A2D" w:rsidRDefault="00852439">
      <w:pPr>
        <w:spacing w:line="182" w:lineRule="exact"/>
        <w:ind w:left="456"/>
        <w:jc w:val="both"/>
        <w:rPr>
          <w:sz w:val="16"/>
        </w:rPr>
      </w:pPr>
      <w:r>
        <w:rPr>
          <w:sz w:val="16"/>
        </w:rPr>
        <w:t>View</w:t>
      </w:r>
      <w:r>
        <w:rPr>
          <w:spacing w:val="-5"/>
          <w:sz w:val="16"/>
        </w:rPr>
        <w:t xml:space="preserve"> </w:t>
      </w:r>
      <w:r>
        <w:rPr>
          <w:sz w:val="16"/>
        </w:rPr>
        <w:t>at:</w:t>
      </w:r>
      <w:r>
        <w:rPr>
          <w:spacing w:val="-1"/>
          <w:sz w:val="16"/>
        </w:rPr>
        <w:t xml:space="preserve"> </w:t>
      </w:r>
      <w:hyperlink r:id="rId7">
        <w:r>
          <w:rPr>
            <w:color w:val="4D8917"/>
            <w:sz w:val="16"/>
            <w:u w:val="single" w:color="4D8917"/>
          </w:rPr>
          <w:t>Publisher</w:t>
        </w:r>
        <w:r>
          <w:rPr>
            <w:color w:val="4D8917"/>
            <w:spacing w:val="-3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Site</w:t>
        </w:r>
        <w:r>
          <w:rPr>
            <w:color w:val="4D8917"/>
            <w:spacing w:val="-1"/>
            <w:sz w:val="16"/>
          </w:rPr>
          <w:t xml:space="preserve"> </w:t>
        </w:r>
      </w:hyperlink>
      <w:r>
        <w:rPr>
          <w:sz w:val="16"/>
        </w:rPr>
        <w:t>|</w:t>
      </w:r>
      <w:r>
        <w:rPr>
          <w:spacing w:val="-5"/>
          <w:sz w:val="16"/>
        </w:rPr>
        <w:t xml:space="preserve"> </w:t>
      </w:r>
      <w:hyperlink r:id="rId8">
        <w:r>
          <w:rPr>
            <w:color w:val="4D8917"/>
            <w:sz w:val="16"/>
            <w:u w:val="single" w:color="4D8917"/>
          </w:rPr>
          <w:t>Google</w:t>
        </w:r>
        <w:r>
          <w:rPr>
            <w:color w:val="4D8917"/>
            <w:spacing w:val="-3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Scholar</w:t>
        </w:r>
      </w:hyperlink>
    </w:p>
    <w:p w:rsidR="00056A2D" w:rsidRDefault="00056A2D">
      <w:pPr>
        <w:pStyle w:val="BodyText"/>
        <w:spacing w:before="3"/>
        <w:rPr>
          <w:sz w:val="15"/>
        </w:rPr>
      </w:pPr>
    </w:p>
    <w:p w:rsidR="00056A2D" w:rsidRDefault="00852439">
      <w:pPr>
        <w:pStyle w:val="ListParagraph"/>
        <w:numPr>
          <w:ilvl w:val="0"/>
          <w:numId w:val="1"/>
        </w:numPr>
        <w:tabs>
          <w:tab w:val="left" w:pos="457"/>
        </w:tabs>
        <w:spacing w:line="470" w:lineRule="auto"/>
        <w:jc w:val="both"/>
        <w:rPr>
          <w:sz w:val="16"/>
        </w:rPr>
      </w:pPr>
      <w:r>
        <w:rPr>
          <w:sz w:val="16"/>
        </w:rPr>
        <w:t xml:space="preserve">K. J. Meador, “Valproic acid: reducing the risks of prenatal exposure,” </w:t>
      </w:r>
      <w:r>
        <w:rPr>
          <w:i/>
          <w:sz w:val="16"/>
        </w:rPr>
        <w:t>The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Lancet Neurology</w:t>
      </w:r>
      <w:r>
        <w:rPr>
          <w:sz w:val="16"/>
        </w:rPr>
        <w:t>,</w:t>
      </w:r>
      <w:r>
        <w:rPr>
          <w:spacing w:val="1"/>
          <w:sz w:val="16"/>
        </w:rPr>
        <w:t xml:space="preserve"> </w:t>
      </w:r>
      <w:r>
        <w:rPr>
          <w:sz w:val="16"/>
        </w:rPr>
        <w:t>vol. 15,</w:t>
      </w:r>
      <w:r>
        <w:rPr>
          <w:spacing w:val="-2"/>
          <w:sz w:val="16"/>
        </w:rPr>
        <w:t xml:space="preserve"> </w:t>
      </w:r>
      <w:r>
        <w:rPr>
          <w:sz w:val="16"/>
        </w:rPr>
        <w:t>no.</w:t>
      </w:r>
      <w:r>
        <w:rPr>
          <w:spacing w:val="-3"/>
          <w:sz w:val="16"/>
        </w:rPr>
        <w:t xml:space="preserve"> </w:t>
      </w:r>
      <w:r>
        <w:rPr>
          <w:sz w:val="16"/>
        </w:rPr>
        <w:t>2,</w:t>
      </w:r>
      <w:r>
        <w:rPr>
          <w:spacing w:val="-2"/>
          <w:sz w:val="16"/>
        </w:rPr>
        <w:t xml:space="preserve"> </w:t>
      </w:r>
      <w:r>
        <w:rPr>
          <w:sz w:val="16"/>
        </w:rPr>
        <w:t>pp.</w:t>
      </w:r>
      <w:r>
        <w:rPr>
          <w:spacing w:val="-3"/>
          <w:sz w:val="16"/>
        </w:rPr>
        <w:t xml:space="preserve"> </w:t>
      </w:r>
      <w:r>
        <w:rPr>
          <w:sz w:val="16"/>
        </w:rPr>
        <w:t>132-133,</w:t>
      </w:r>
      <w:r>
        <w:rPr>
          <w:spacing w:val="-2"/>
          <w:sz w:val="16"/>
        </w:rPr>
        <w:t xml:space="preserve"> </w:t>
      </w:r>
      <w:r>
        <w:rPr>
          <w:sz w:val="16"/>
        </w:rPr>
        <w:t>2016.</w:t>
      </w:r>
    </w:p>
    <w:p w:rsidR="00056A2D" w:rsidRDefault="00852439">
      <w:pPr>
        <w:spacing w:before="89"/>
        <w:ind w:left="456"/>
        <w:jc w:val="both"/>
        <w:rPr>
          <w:sz w:val="16"/>
        </w:rPr>
      </w:pPr>
      <w:r>
        <w:rPr>
          <w:sz w:val="16"/>
        </w:rPr>
        <w:t>View</w:t>
      </w:r>
      <w:r>
        <w:rPr>
          <w:spacing w:val="-5"/>
          <w:sz w:val="16"/>
        </w:rPr>
        <w:t xml:space="preserve"> </w:t>
      </w:r>
      <w:r>
        <w:rPr>
          <w:sz w:val="16"/>
        </w:rPr>
        <w:t>at:</w:t>
      </w:r>
      <w:r>
        <w:rPr>
          <w:spacing w:val="-1"/>
          <w:sz w:val="16"/>
        </w:rPr>
        <w:t xml:space="preserve"> </w:t>
      </w:r>
      <w:hyperlink r:id="rId9">
        <w:r>
          <w:rPr>
            <w:color w:val="4D8917"/>
            <w:sz w:val="16"/>
            <w:u w:val="single" w:color="4D8917"/>
          </w:rPr>
          <w:t>Publisher</w:t>
        </w:r>
        <w:r>
          <w:rPr>
            <w:color w:val="4D8917"/>
            <w:spacing w:val="-3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Site</w:t>
        </w:r>
        <w:r>
          <w:rPr>
            <w:color w:val="4D8917"/>
            <w:spacing w:val="-1"/>
            <w:sz w:val="16"/>
          </w:rPr>
          <w:t xml:space="preserve"> </w:t>
        </w:r>
      </w:hyperlink>
      <w:r>
        <w:rPr>
          <w:sz w:val="16"/>
        </w:rPr>
        <w:t>|</w:t>
      </w:r>
      <w:r>
        <w:rPr>
          <w:spacing w:val="-5"/>
          <w:sz w:val="16"/>
        </w:rPr>
        <w:t xml:space="preserve"> </w:t>
      </w:r>
      <w:hyperlink r:id="rId10">
        <w:r>
          <w:rPr>
            <w:color w:val="4D8917"/>
            <w:sz w:val="16"/>
            <w:u w:val="single" w:color="4D8917"/>
          </w:rPr>
          <w:t>Google</w:t>
        </w:r>
        <w:r>
          <w:rPr>
            <w:color w:val="4D8917"/>
            <w:spacing w:val="-3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Scholar</w:t>
        </w:r>
      </w:hyperlink>
    </w:p>
    <w:p w:rsidR="00056A2D" w:rsidRDefault="00056A2D">
      <w:pPr>
        <w:pStyle w:val="BodyText"/>
        <w:spacing w:before="5"/>
        <w:rPr>
          <w:sz w:val="15"/>
        </w:rPr>
      </w:pPr>
    </w:p>
    <w:p w:rsidR="00056A2D" w:rsidRDefault="00852439">
      <w:pPr>
        <w:pStyle w:val="ListParagraph"/>
        <w:numPr>
          <w:ilvl w:val="0"/>
          <w:numId w:val="1"/>
        </w:numPr>
        <w:tabs>
          <w:tab w:val="left" w:pos="457"/>
        </w:tabs>
        <w:spacing w:line="470" w:lineRule="auto"/>
        <w:jc w:val="both"/>
        <w:rPr>
          <w:sz w:val="16"/>
        </w:rPr>
      </w:pPr>
      <w:r>
        <w:rPr>
          <w:sz w:val="16"/>
        </w:rPr>
        <w:t xml:space="preserve">J. M. </w:t>
      </w:r>
      <w:proofErr w:type="spellStart"/>
      <w:r>
        <w:rPr>
          <w:sz w:val="16"/>
        </w:rPr>
        <w:t>Avari</w:t>
      </w:r>
      <w:proofErr w:type="spellEnd"/>
      <w:r>
        <w:rPr>
          <w:sz w:val="16"/>
        </w:rPr>
        <w:t xml:space="preserve">, “Paradoxical agitation in adolescent male on </w:t>
      </w:r>
      <w:r>
        <w:rPr>
          <w:sz w:val="16"/>
        </w:rPr>
        <w:t xml:space="preserve">valproate,” </w:t>
      </w:r>
      <w:r>
        <w:rPr>
          <w:i/>
          <w:sz w:val="16"/>
        </w:rPr>
        <w:t>Journal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of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Child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Adolescent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Psychopharmacology</w:t>
      </w:r>
      <w:r>
        <w:rPr>
          <w:sz w:val="16"/>
        </w:rPr>
        <w:t>,</w:t>
      </w:r>
      <w:r>
        <w:rPr>
          <w:spacing w:val="-7"/>
          <w:sz w:val="16"/>
        </w:rPr>
        <w:t xml:space="preserve"> </w:t>
      </w:r>
      <w:r>
        <w:rPr>
          <w:sz w:val="16"/>
        </w:rPr>
        <w:t>vol.</w:t>
      </w:r>
      <w:r>
        <w:rPr>
          <w:spacing w:val="-6"/>
          <w:sz w:val="16"/>
        </w:rPr>
        <w:t xml:space="preserve"> </w:t>
      </w:r>
      <w:r>
        <w:rPr>
          <w:sz w:val="16"/>
        </w:rPr>
        <w:t>26,</w:t>
      </w:r>
      <w:r>
        <w:rPr>
          <w:spacing w:val="-8"/>
          <w:sz w:val="16"/>
        </w:rPr>
        <w:t xml:space="preserve"> </w:t>
      </w:r>
      <w:r>
        <w:rPr>
          <w:sz w:val="16"/>
        </w:rPr>
        <w:t>no.</w:t>
      </w:r>
      <w:r>
        <w:rPr>
          <w:spacing w:val="-9"/>
          <w:sz w:val="16"/>
        </w:rPr>
        <w:t xml:space="preserve"> </w:t>
      </w:r>
      <w:r>
        <w:rPr>
          <w:sz w:val="16"/>
        </w:rPr>
        <w:t>1,</w:t>
      </w:r>
      <w:r>
        <w:rPr>
          <w:spacing w:val="-8"/>
          <w:sz w:val="16"/>
        </w:rPr>
        <w:t xml:space="preserve"> </w:t>
      </w:r>
      <w:r>
        <w:rPr>
          <w:sz w:val="16"/>
        </w:rPr>
        <w:t>pp.</w:t>
      </w:r>
      <w:r>
        <w:rPr>
          <w:spacing w:val="-8"/>
          <w:sz w:val="16"/>
        </w:rPr>
        <w:t xml:space="preserve"> </w:t>
      </w:r>
      <w:r>
        <w:rPr>
          <w:sz w:val="16"/>
        </w:rPr>
        <w:t>78-79,</w:t>
      </w:r>
      <w:r>
        <w:rPr>
          <w:spacing w:val="-8"/>
          <w:sz w:val="16"/>
        </w:rPr>
        <w:t xml:space="preserve"> </w:t>
      </w:r>
      <w:r>
        <w:rPr>
          <w:sz w:val="16"/>
        </w:rPr>
        <w:t>2016.</w:t>
      </w:r>
    </w:p>
    <w:p w:rsidR="00056A2D" w:rsidRDefault="00852439">
      <w:pPr>
        <w:spacing w:before="88"/>
        <w:ind w:left="456"/>
        <w:jc w:val="both"/>
        <w:rPr>
          <w:sz w:val="16"/>
        </w:rPr>
      </w:pPr>
      <w:r>
        <w:rPr>
          <w:sz w:val="16"/>
        </w:rPr>
        <w:t>View</w:t>
      </w:r>
      <w:r>
        <w:rPr>
          <w:spacing w:val="-5"/>
          <w:sz w:val="16"/>
        </w:rPr>
        <w:t xml:space="preserve"> </w:t>
      </w:r>
      <w:r>
        <w:rPr>
          <w:sz w:val="16"/>
        </w:rPr>
        <w:t>at:</w:t>
      </w:r>
      <w:r>
        <w:rPr>
          <w:spacing w:val="-1"/>
          <w:sz w:val="16"/>
        </w:rPr>
        <w:t xml:space="preserve"> </w:t>
      </w:r>
      <w:hyperlink r:id="rId11">
        <w:r>
          <w:rPr>
            <w:color w:val="4D8917"/>
            <w:sz w:val="16"/>
            <w:u w:val="single" w:color="4D8917"/>
          </w:rPr>
          <w:t>Publisher</w:t>
        </w:r>
        <w:r>
          <w:rPr>
            <w:color w:val="4D8917"/>
            <w:spacing w:val="-3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Site</w:t>
        </w:r>
        <w:r>
          <w:rPr>
            <w:color w:val="4D8917"/>
            <w:spacing w:val="-1"/>
            <w:sz w:val="16"/>
          </w:rPr>
          <w:t xml:space="preserve"> </w:t>
        </w:r>
      </w:hyperlink>
      <w:r>
        <w:rPr>
          <w:sz w:val="16"/>
        </w:rPr>
        <w:t>|</w:t>
      </w:r>
      <w:r>
        <w:rPr>
          <w:spacing w:val="-5"/>
          <w:sz w:val="16"/>
        </w:rPr>
        <w:t xml:space="preserve"> </w:t>
      </w:r>
      <w:hyperlink r:id="rId12">
        <w:r>
          <w:rPr>
            <w:color w:val="4D8917"/>
            <w:sz w:val="16"/>
            <w:u w:val="single" w:color="4D8917"/>
          </w:rPr>
          <w:t>Google</w:t>
        </w:r>
        <w:r>
          <w:rPr>
            <w:color w:val="4D8917"/>
            <w:spacing w:val="-3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Scholar</w:t>
        </w:r>
      </w:hyperlink>
    </w:p>
    <w:p w:rsidR="00056A2D" w:rsidRDefault="00056A2D">
      <w:pPr>
        <w:pStyle w:val="BodyText"/>
        <w:spacing w:before="3"/>
        <w:rPr>
          <w:sz w:val="15"/>
        </w:rPr>
      </w:pPr>
    </w:p>
    <w:p w:rsidR="00056A2D" w:rsidRDefault="00852439">
      <w:pPr>
        <w:pStyle w:val="ListParagraph"/>
        <w:numPr>
          <w:ilvl w:val="0"/>
          <w:numId w:val="1"/>
        </w:numPr>
        <w:tabs>
          <w:tab w:val="left" w:pos="457"/>
        </w:tabs>
        <w:spacing w:before="1" w:line="470" w:lineRule="auto"/>
        <w:ind w:right="160"/>
        <w:jc w:val="both"/>
        <w:rPr>
          <w:sz w:val="16"/>
        </w:rPr>
      </w:pPr>
      <w:r>
        <w:rPr>
          <w:sz w:val="16"/>
        </w:rPr>
        <w:t xml:space="preserve">N. </w:t>
      </w:r>
      <w:proofErr w:type="spellStart"/>
      <w:r>
        <w:rPr>
          <w:sz w:val="16"/>
        </w:rPr>
        <w:t>Taşer</w:t>
      </w:r>
      <w:proofErr w:type="spellEnd"/>
      <w:r>
        <w:rPr>
          <w:sz w:val="16"/>
        </w:rPr>
        <w:t xml:space="preserve"> and M. </w:t>
      </w:r>
      <w:proofErr w:type="spellStart"/>
      <w:r>
        <w:rPr>
          <w:sz w:val="16"/>
        </w:rPr>
        <w:t>Sarıkaya</w:t>
      </w:r>
      <w:proofErr w:type="spellEnd"/>
      <w:r>
        <w:rPr>
          <w:sz w:val="16"/>
        </w:rPr>
        <w:t xml:space="preserve">, “An unusual case of </w:t>
      </w:r>
      <w:proofErr w:type="spellStart"/>
      <w:r>
        <w:rPr>
          <w:sz w:val="16"/>
        </w:rPr>
        <w:t>pleuropericardial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neutrophilic</w:t>
      </w:r>
      <w:proofErr w:type="spellEnd"/>
      <w:r>
        <w:rPr>
          <w:spacing w:val="-37"/>
          <w:sz w:val="16"/>
        </w:rPr>
        <w:t xml:space="preserve"> </w:t>
      </w:r>
      <w:r>
        <w:rPr>
          <w:sz w:val="16"/>
        </w:rPr>
        <w:t>effusion</w:t>
      </w:r>
      <w:r>
        <w:rPr>
          <w:spacing w:val="1"/>
          <w:sz w:val="16"/>
        </w:rPr>
        <w:t xml:space="preserve"> </w:t>
      </w:r>
      <w:r>
        <w:rPr>
          <w:sz w:val="16"/>
        </w:rPr>
        <w:t>associated</w:t>
      </w:r>
      <w:r>
        <w:rPr>
          <w:spacing w:val="1"/>
          <w:sz w:val="16"/>
        </w:rPr>
        <w:t xml:space="preserve"> </w:t>
      </w:r>
      <w:r>
        <w:rPr>
          <w:sz w:val="16"/>
        </w:rPr>
        <w:t>with</w:t>
      </w:r>
      <w:r>
        <w:rPr>
          <w:spacing w:val="1"/>
          <w:sz w:val="16"/>
        </w:rPr>
        <w:t xml:space="preserve"> </w:t>
      </w:r>
      <w:r>
        <w:rPr>
          <w:sz w:val="16"/>
        </w:rPr>
        <w:t>valproate,”</w:t>
      </w:r>
      <w:r>
        <w:rPr>
          <w:spacing w:val="1"/>
          <w:sz w:val="16"/>
        </w:rPr>
        <w:t xml:space="preserve"> </w:t>
      </w:r>
      <w:r>
        <w:rPr>
          <w:i/>
          <w:sz w:val="16"/>
        </w:rPr>
        <w:t>Journal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of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Formosan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Medical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Association</w:t>
      </w:r>
      <w:r>
        <w:rPr>
          <w:sz w:val="16"/>
        </w:rPr>
        <w:t>,</w:t>
      </w:r>
      <w:r>
        <w:rPr>
          <w:spacing w:val="-3"/>
          <w:sz w:val="16"/>
        </w:rPr>
        <w:t xml:space="preserve"> </w:t>
      </w:r>
      <w:r>
        <w:rPr>
          <w:sz w:val="16"/>
        </w:rPr>
        <w:t>vol.</w:t>
      </w:r>
      <w:r>
        <w:rPr>
          <w:spacing w:val="1"/>
          <w:sz w:val="16"/>
        </w:rPr>
        <w:t xml:space="preserve"> </w:t>
      </w:r>
      <w:r>
        <w:rPr>
          <w:sz w:val="16"/>
        </w:rPr>
        <w:t>114,</w:t>
      </w:r>
      <w:r>
        <w:rPr>
          <w:spacing w:val="-2"/>
          <w:sz w:val="16"/>
        </w:rPr>
        <w:t xml:space="preserve"> </w:t>
      </w:r>
      <w:r>
        <w:rPr>
          <w:sz w:val="16"/>
        </w:rPr>
        <w:t>pp.</w:t>
      </w:r>
      <w:r>
        <w:rPr>
          <w:spacing w:val="-3"/>
          <w:sz w:val="16"/>
        </w:rPr>
        <w:t xml:space="preserve"> </w:t>
      </w:r>
      <w:r>
        <w:rPr>
          <w:sz w:val="16"/>
        </w:rPr>
        <w:t>375-376,</w:t>
      </w:r>
      <w:r>
        <w:rPr>
          <w:spacing w:val="-2"/>
          <w:sz w:val="16"/>
        </w:rPr>
        <w:t xml:space="preserve"> </w:t>
      </w:r>
      <w:r>
        <w:rPr>
          <w:sz w:val="16"/>
        </w:rPr>
        <w:t>2015.</w:t>
      </w:r>
    </w:p>
    <w:p w:rsidR="00056A2D" w:rsidRDefault="00852439">
      <w:pPr>
        <w:spacing w:before="87"/>
        <w:ind w:left="456"/>
        <w:jc w:val="both"/>
        <w:rPr>
          <w:sz w:val="16"/>
        </w:rPr>
      </w:pPr>
      <w:r>
        <w:rPr>
          <w:sz w:val="16"/>
        </w:rPr>
        <w:t>View</w:t>
      </w:r>
      <w:r>
        <w:rPr>
          <w:spacing w:val="-5"/>
          <w:sz w:val="16"/>
        </w:rPr>
        <w:t xml:space="preserve"> </w:t>
      </w:r>
      <w:r>
        <w:rPr>
          <w:sz w:val="16"/>
        </w:rPr>
        <w:t>at:</w:t>
      </w:r>
      <w:r>
        <w:rPr>
          <w:spacing w:val="-1"/>
          <w:sz w:val="16"/>
        </w:rPr>
        <w:t xml:space="preserve"> </w:t>
      </w:r>
      <w:hyperlink r:id="rId13">
        <w:r>
          <w:rPr>
            <w:color w:val="4D8917"/>
            <w:sz w:val="16"/>
            <w:u w:val="single" w:color="4D8917"/>
          </w:rPr>
          <w:t>Google</w:t>
        </w:r>
        <w:r>
          <w:rPr>
            <w:color w:val="4D8917"/>
            <w:spacing w:val="-4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Scholar</w:t>
        </w:r>
      </w:hyperlink>
    </w:p>
    <w:p w:rsidR="00056A2D" w:rsidRDefault="00056A2D">
      <w:pPr>
        <w:jc w:val="both"/>
        <w:rPr>
          <w:sz w:val="16"/>
        </w:rPr>
        <w:sectPr w:rsidR="00056A2D">
          <w:type w:val="continuous"/>
          <w:pgSz w:w="11920" w:h="16850"/>
          <w:pgMar w:top="920" w:right="440" w:bottom="280" w:left="500" w:header="720" w:footer="720" w:gutter="0"/>
          <w:cols w:num="2" w:space="720" w:equalWidth="0">
            <w:col w:w="5337" w:space="40"/>
            <w:col w:w="5603"/>
          </w:cols>
        </w:sectPr>
      </w:pPr>
    </w:p>
    <w:p w:rsidR="00056A2D" w:rsidRDefault="00056A2D">
      <w:pPr>
        <w:pStyle w:val="BodyText"/>
        <w:spacing w:before="6"/>
        <w:rPr>
          <w:sz w:val="15"/>
        </w:rPr>
      </w:pPr>
    </w:p>
    <w:p w:rsidR="00056A2D" w:rsidRDefault="00852439">
      <w:pPr>
        <w:pStyle w:val="ListParagraph"/>
        <w:numPr>
          <w:ilvl w:val="0"/>
          <w:numId w:val="1"/>
        </w:numPr>
        <w:tabs>
          <w:tab w:val="left" w:pos="5833"/>
        </w:tabs>
        <w:spacing w:line="470" w:lineRule="auto"/>
        <w:ind w:left="5832"/>
        <w:jc w:val="both"/>
        <w:rPr>
          <w:sz w:val="16"/>
        </w:rPr>
      </w:pPr>
      <w:r>
        <w:rPr>
          <w:sz w:val="16"/>
        </w:rPr>
        <w:t xml:space="preserve">W. R. </w:t>
      </w:r>
      <w:proofErr w:type="spellStart"/>
      <w:r>
        <w:rPr>
          <w:sz w:val="16"/>
        </w:rPr>
        <w:t>Yamak</w:t>
      </w:r>
      <w:proofErr w:type="spellEnd"/>
      <w:r>
        <w:rPr>
          <w:sz w:val="16"/>
        </w:rPr>
        <w:t xml:space="preserve">, G. </w:t>
      </w:r>
      <w:proofErr w:type="spellStart"/>
      <w:r>
        <w:rPr>
          <w:sz w:val="16"/>
        </w:rPr>
        <w:t>Hmaimess</w:t>
      </w:r>
      <w:proofErr w:type="spellEnd"/>
      <w:r>
        <w:rPr>
          <w:sz w:val="16"/>
        </w:rPr>
        <w:t xml:space="preserve">, Y. </w:t>
      </w:r>
      <w:proofErr w:type="spellStart"/>
      <w:r>
        <w:rPr>
          <w:sz w:val="16"/>
        </w:rPr>
        <w:t>Makke</w:t>
      </w:r>
      <w:proofErr w:type="spellEnd"/>
      <w:r>
        <w:rPr>
          <w:sz w:val="16"/>
        </w:rPr>
        <w:t xml:space="preserve"> et al., “Valproate-induced enuresis: a</w:t>
      </w:r>
      <w:r>
        <w:rPr>
          <w:spacing w:val="-37"/>
          <w:sz w:val="16"/>
        </w:rPr>
        <w:t xml:space="preserve"> </w:t>
      </w:r>
      <w:r>
        <w:rPr>
          <w:sz w:val="16"/>
        </w:rPr>
        <w:t xml:space="preserve">prospective study,” </w:t>
      </w:r>
      <w:r>
        <w:rPr>
          <w:i/>
          <w:sz w:val="16"/>
        </w:rPr>
        <w:t>Developmental Medicine &amp; Child Neurology</w:t>
      </w:r>
      <w:r>
        <w:rPr>
          <w:sz w:val="16"/>
        </w:rPr>
        <w:t>, vol. 57, no.</w:t>
      </w:r>
      <w:r>
        <w:rPr>
          <w:spacing w:val="-37"/>
          <w:sz w:val="16"/>
        </w:rPr>
        <w:t xml:space="preserve"> </w:t>
      </w:r>
      <w:r>
        <w:rPr>
          <w:sz w:val="16"/>
        </w:rPr>
        <w:t>8,</w:t>
      </w:r>
      <w:r>
        <w:rPr>
          <w:spacing w:val="-3"/>
          <w:sz w:val="16"/>
        </w:rPr>
        <w:t xml:space="preserve"> </w:t>
      </w:r>
      <w:r>
        <w:rPr>
          <w:sz w:val="16"/>
        </w:rPr>
        <w:t>pp.</w:t>
      </w:r>
      <w:r>
        <w:rPr>
          <w:spacing w:val="-2"/>
          <w:sz w:val="16"/>
        </w:rPr>
        <w:t xml:space="preserve"> </w:t>
      </w:r>
      <w:r>
        <w:rPr>
          <w:sz w:val="16"/>
        </w:rPr>
        <w:t>737–741,</w:t>
      </w:r>
      <w:r>
        <w:rPr>
          <w:spacing w:val="-2"/>
          <w:sz w:val="16"/>
        </w:rPr>
        <w:t xml:space="preserve"> </w:t>
      </w:r>
      <w:r>
        <w:rPr>
          <w:sz w:val="16"/>
        </w:rPr>
        <w:t>2015.</w:t>
      </w:r>
    </w:p>
    <w:p w:rsidR="00056A2D" w:rsidRDefault="00852439">
      <w:pPr>
        <w:spacing w:before="87"/>
        <w:ind w:left="5832"/>
        <w:jc w:val="both"/>
        <w:rPr>
          <w:sz w:val="16"/>
        </w:rPr>
      </w:pPr>
      <w:r>
        <w:rPr>
          <w:sz w:val="16"/>
        </w:rPr>
        <w:t>View</w:t>
      </w:r>
      <w:r>
        <w:rPr>
          <w:spacing w:val="-5"/>
          <w:sz w:val="16"/>
        </w:rPr>
        <w:t xml:space="preserve"> </w:t>
      </w:r>
      <w:r>
        <w:rPr>
          <w:sz w:val="16"/>
        </w:rPr>
        <w:t>at:</w:t>
      </w:r>
      <w:r>
        <w:rPr>
          <w:spacing w:val="-1"/>
          <w:sz w:val="16"/>
        </w:rPr>
        <w:t xml:space="preserve"> </w:t>
      </w:r>
      <w:hyperlink r:id="rId14">
        <w:r>
          <w:rPr>
            <w:color w:val="4D8917"/>
            <w:sz w:val="16"/>
            <w:u w:val="single" w:color="4D8917"/>
          </w:rPr>
          <w:t>Publisher</w:t>
        </w:r>
        <w:r>
          <w:rPr>
            <w:color w:val="4D8917"/>
            <w:spacing w:val="-3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Site</w:t>
        </w:r>
        <w:r>
          <w:rPr>
            <w:color w:val="4D8917"/>
            <w:spacing w:val="-1"/>
            <w:sz w:val="16"/>
          </w:rPr>
          <w:t xml:space="preserve"> </w:t>
        </w:r>
      </w:hyperlink>
      <w:r>
        <w:rPr>
          <w:sz w:val="16"/>
        </w:rPr>
        <w:t>|</w:t>
      </w:r>
      <w:r>
        <w:rPr>
          <w:spacing w:val="-5"/>
          <w:sz w:val="16"/>
        </w:rPr>
        <w:t xml:space="preserve"> </w:t>
      </w:r>
      <w:hyperlink r:id="rId15">
        <w:r>
          <w:rPr>
            <w:color w:val="4D8917"/>
            <w:sz w:val="16"/>
            <w:u w:val="single" w:color="4D8917"/>
          </w:rPr>
          <w:t>Google</w:t>
        </w:r>
        <w:r>
          <w:rPr>
            <w:color w:val="4D8917"/>
            <w:spacing w:val="-3"/>
            <w:sz w:val="16"/>
            <w:u w:val="single" w:color="4D8917"/>
          </w:rPr>
          <w:t xml:space="preserve"> </w:t>
        </w:r>
        <w:r>
          <w:rPr>
            <w:color w:val="4D8917"/>
            <w:sz w:val="16"/>
            <w:u w:val="single" w:color="4D8917"/>
          </w:rPr>
          <w:t>Scholar</w:t>
        </w:r>
      </w:hyperlink>
    </w:p>
    <w:p w:rsidR="00056A2D" w:rsidRDefault="00056A2D">
      <w:pPr>
        <w:jc w:val="both"/>
        <w:rPr>
          <w:sz w:val="16"/>
        </w:rPr>
        <w:sectPr w:rsidR="00056A2D">
          <w:type w:val="continuous"/>
          <w:pgSz w:w="11920" w:h="16850"/>
          <w:pgMar w:top="920" w:right="440" w:bottom="280" w:left="500" w:header="720" w:footer="720" w:gutter="0"/>
          <w:cols w:space="720"/>
        </w:sectPr>
      </w:pPr>
    </w:p>
    <w:p w:rsidR="00056A2D" w:rsidRDefault="00184F23" w:rsidP="00184F23">
      <w:pPr>
        <w:pStyle w:val="BodyText"/>
        <w:rPr>
          <w:sz w:val="20"/>
        </w:rPr>
      </w:pPr>
      <w:r>
        <w:rPr>
          <w:noProof/>
          <w:sz w:val="20"/>
          <w:lang w:val="en-IN" w:eastAsia="en-IN"/>
        </w:rPr>
        <w:lastRenderedPageBreak/>
        <mc:AlternateContent>
          <mc:Choice Requires="wpg">
            <w:drawing>
              <wp:inline distT="0" distB="0" distL="0" distR="0" wp14:anchorId="1D69A469" wp14:editId="78D51DC4">
                <wp:extent cx="1310640" cy="1053465"/>
                <wp:effectExtent l="9525" t="9525" r="3810" b="381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0640" cy="1053465"/>
                          <a:chOff x="0" y="0"/>
                          <a:chExt cx="2064" cy="1659"/>
                        </a:xfrm>
                      </wpg:grpSpPr>
                      <wps:wsp>
                        <wps:cNvPr id="6" name="Freeform 12"/>
                        <wps:cNvSpPr>
                          <a:spLocks/>
                        </wps:cNvSpPr>
                        <wps:spPr bwMode="auto">
                          <a:xfrm>
                            <a:off x="25" y="25"/>
                            <a:ext cx="2014" cy="1608"/>
                          </a:xfrm>
                          <a:custGeom>
                            <a:avLst/>
                            <a:gdLst>
                              <a:gd name="T0" fmla="+- 0 25 25"/>
                              <a:gd name="T1" fmla="*/ T0 w 2014"/>
                              <a:gd name="T2" fmla="+- 0 293 25"/>
                              <a:gd name="T3" fmla="*/ 293 h 1608"/>
                              <a:gd name="T4" fmla="+- 0 35 25"/>
                              <a:gd name="T5" fmla="*/ T4 w 2014"/>
                              <a:gd name="T6" fmla="+- 0 222 25"/>
                              <a:gd name="T7" fmla="*/ 222 h 1608"/>
                              <a:gd name="T8" fmla="+- 0 62 25"/>
                              <a:gd name="T9" fmla="*/ T8 w 2014"/>
                              <a:gd name="T10" fmla="+- 0 158 25"/>
                              <a:gd name="T11" fmla="*/ 158 h 1608"/>
                              <a:gd name="T12" fmla="+- 0 104 25"/>
                              <a:gd name="T13" fmla="*/ T12 w 2014"/>
                              <a:gd name="T14" fmla="+- 0 104 25"/>
                              <a:gd name="T15" fmla="*/ 104 h 1608"/>
                              <a:gd name="T16" fmla="+- 0 158 25"/>
                              <a:gd name="T17" fmla="*/ T16 w 2014"/>
                              <a:gd name="T18" fmla="+- 0 62 25"/>
                              <a:gd name="T19" fmla="*/ 62 h 1608"/>
                              <a:gd name="T20" fmla="+- 0 222 25"/>
                              <a:gd name="T21" fmla="*/ T20 w 2014"/>
                              <a:gd name="T22" fmla="+- 0 35 25"/>
                              <a:gd name="T23" fmla="*/ 35 h 1608"/>
                              <a:gd name="T24" fmla="+- 0 293 25"/>
                              <a:gd name="T25" fmla="*/ T24 w 2014"/>
                              <a:gd name="T26" fmla="+- 0 25 25"/>
                              <a:gd name="T27" fmla="*/ 25 h 1608"/>
                              <a:gd name="T28" fmla="+- 0 1771 25"/>
                              <a:gd name="T29" fmla="*/ T28 w 2014"/>
                              <a:gd name="T30" fmla="+- 0 25 25"/>
                              <a:gd name="T31" fmla="*/ 25 h 1608"/>
                              <a:gd name="T32" fmla="+- 0 1842 25"/>
                              <a:gd name="T33" fmla="*/ T32 w 2014"/>
                              <a:gd name="T34" fmla="+- 0 35 25"/>
                              <a:gd name="T35" fmla="*/ 35 h 1608"/>
                              <a:gd name="T36" fmla="+- 0 1906 25"/>
                              <a:gd name="T37" fmla="*/ T36 w 2014"/>
                              <a:gd name="T38" fmla="+- 0 62 25"/>
                              <a:gd name="T39" fmla="*/ 62 h 1608"/>
                              <a:gd name="T40" fmla="+- 0 1960 25"/>
                              <a:gd name="T41" fmla="*/ T40 w 2014"/>
                              <a:gd name="T42" fmla="+- 0 104 25"/>
                              <a:gd name="T43" fmla="*/ 104 h 1608"/>
                              <a:gd name="T44" fmla="+- 0 2002 25"/>
                              <a:gd name="T45" fmla="*/ T44 w 2014"/>
                              <a:gd name="T46" fmla="+- 0 158 25"/>
                              <a:gd name="T47" fmla="*/ 158 h 1608"/>
                              <a:gd name="T48" fmla="+- 0 2029 25"/>
                              <a:gd name="T49" fmla="*/ T48 w 2014"/>
                              <a:gd name="T50" fmla="+- 0 222 25"/>
                              <a:gd name="T51" fmla="*/ 222 h 1608"/>
                              <a:gd name="T52" fmla="+- 0 2039 25"/>
                              <a:gd name="T53" fmla="*/ T52 w 2014"/>
                              <a:gd name="T54" fmla="+- 0 293 25"/>
                              <a:gd name="T55" fmla="*/ 293 h 1608"/>
                              <a:gd name="T56" fmla="+- 0 2039 25"/>
                              <a:gd name="T57" fmla="*/ T56 w 2014"/>
                              <a:gd name="T58" fmla="+- 0 1365 25"/>
                              <a:gd name="T59" fmla="*/ 1365 h 1608"/>
                              <a:gd name="T60" fmla="+- 0 2029 25"/>
                              <a:gd name="T61" fmla="*/ T60 w 2014"/>
                              <a:gd name="T62" fmla="+- 0 1436 25"/>
                              <a:gd name="T63" fmla="*/ 1436 h 1608"/>
                              <a:gd name="T64" fmla="+- 0 2002 25"/>
                              <a:gd name="T65" fmla="*/ T64 w 2014"/>
                              <a:gd name="T66" fmla="+- 0 1500 25"/>
                              <a:gd name="T67" fmla="*/ 1500 h 1608"/>
                              <a:gd name="T68" fmla="+- 0 1960 25"/>
                              <a:gd name="T69" fmla="*/ T68 w 2014"/>
                              <a:gd name="T70" fmla="+- 0 1555 25"/>
                              <a:gd name="T71" fmla="*/ 1555 h 1608"/>
                              <a:gd name="T72" fmla="+- 0 1906 25"/>
                              <a:gd name="T73" fmla="*/ T72 w 2014"/>
                              <a:gd name="T74" fmla="+- 0 1597 25"/>
                              <a:gd name="T75" fmla="*/ 1597 h 1608"/>
                              <a:gd name="T76" fmla="+- 0 1842 25"/>
                              <a:gd name="T77" fmla="*/ T76 w 2014"/>
                              <a:gd name="T78" fmla="+- 0 1624 25"/>
                              <a:gd name="T79" fmla="*/ 1624 h 1608"/>
                              <a:gd name="T80" fmla="+- 0 1771 25"/>
                              <a:gd name="T81" fmla="*/ T80 w 2014"/>
                              <a:gd name="T82" fmla="+- 0 1633 25"/>
                              <a:gd name="T83" fmla="*/ 1633 h 1608"/>
                              <a:gd name="T84" fmla="+- 0 293 25"/>
                              <a:gd name="T85" fmla="*/ T84 w 2014"/>
                              <a:gd name="T86" fmla="+- 0 1633 25"/>
                              <a:gd name="T87" fmla="*/ 1633 h 1608"/>
                              <a:gd name="T88" fmla="+- 0 222 25"/>
                              <a:gd name="T89" fmla="*/ T88 w 2014"/>
                              <a:gd name="T90" fmla="+- 0 1624 25"/>
                              <a:gd name="T91" fmla="*/ 1624 h 1608"/>
                              <a:gd name="T92" fmla="+- 0 158 25"/>
                              <a:gd name="T93" fmla="*/ T92 w 2014"/>
                              <a:gd name="T94" fmla="+- 0 1597 25"/>
                              <a:gd name="T95" fmla="*/ 1597 h 1608"/>
                              <a:gd name="T96" fmla="+- 0 104 25"/>
                              <a:gd name="T97" fmla="*/ T96 w 2014"/>
                              <a:gd name="T98" fmla="+- 0 1555 25"/>
                              <a:gd name="T99" fmla="*/ 1555 h 1608"/>
                              <a:gd name="T100" fmla="+- 0 62 25"/>
                              <a:gd name="T101" fmla="*/ T100 w 2014"/>
                              <a:gd name="T102" fmla="+- 0 1500 25"/>
                              <a:gd name="T103" fmla="*/ 1500 h 1608"/>
                              <a:gd name="T104" fmla="+- 0 35 25"/>
                              <a:gd name="T105" fmla="*/ T104 w 2014"/>
                              <a:gd name="T106" fmla="+- 0 1436 25"/>
                              <a:gd name="T107" fmla="*/ 1436 h 1608"/>
                              <a:gd name="T108" fmla="+- 0 25 25"/>
                              <a:gd name="T109" fmla="*/ T108 w 2014"/>
                              <a:gd name="T110" fmla="+- 0 1365 25"/>
                              <a:gd name="T111" fmla="*/ 1365 h 1608"/>
                              <a:gd name="T112" fmla="+- 0 25 25"/>
                              <a:gd name="T113" fmla="*/ T112 w 2014"/>
                              <a:gd name="T114" fmla="+- 0 293 25"/>
                              <a:gd name="T115" fmla="*/ 293 h 1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014" h="1608">
                                <a:moveTo>
                                  <a:pt x="0" y="268"/>
                                </a:moveTo>
                                <a:lnTo>
                                  <a:pt x="10" y="197"/>
                                </a:lnTo>
                                <a:lnTo>
                                  <a:pt x="37" y="133"/>
                                </a:lnTo>
                                <a:lnTo>
                                  <a:pt x="79" y="79"/>
                                </a:lnTo>
                                <a:lnTo>
                                  <a:pt x="133" y="37"/>
                                </a:lnTo>
                                <a:lnTo>
                                  <a:pt x="197" y="10"/>
                                </a:lnTo>
                                <a:lnTo>
                                  <a:pt x="268" y="0"/>
                                </a:lnTo>
                                <a:lnTo>
                                  <a:pt x="1746" y="0"/>
                                </a:lnTo>
                                <a:lnTo>
                                  <a:pt x="1817" y="10"/>
                                </a:lnTo>
                                <a:lnTo>
                                  <a:pt x="1881" y="37"/>
                                </a:lnTo>
                                <a:lnTo>
                                  <a:pt x="1935" y="79"/>
                                </a:lnTo>
                                <a:lnTo>
                                  <a:pt x="1977" y="133"/>
                                </a:lnTo>
                                <a:lnTo>
                                  <a:pt x="2004" y="197"/>
                                </a:lnTo>
                                <a:lnTo>
                                  <a:pt x="2014" y="268"/>
                                </a:lnTo>
                                <a:lnTo>
                                  <a:pt x="2014" y="1340"/>
                                </a:lnTo>
                                <a:lnTo>
                                  <a:pt x="2004" y="1411"/>
                                </a:lnTo>
                                <a:lnTo>
                                  <a:pt x="1977" y="1475"/>
                                </a:lnTo>
                                <a:lnTo>
                                  <a:pt x="1935" y="1530"/>
                                </a:lnTo>
                                <a:lnTo>
                                  <a:pt x="1881" y="1572"/>
                                </a:lnTo>
                                <a:lnTo>
                                  <a:pt x="1817" y="1599"/>
                                </a:lnTo>
                                <a:lnTo>
                                  <a:pt x="1746" y="1608"/>
                                </a:lnTo>
                                <a:lnTo>
                                  <a:pt x="268" y="1608"/>
                                </a:lnTo>
                                <a:lnTo>
                                  <a:pt x="197" y="1599"/>
                                </a:lnTo>
                                <a:lnTo>
                                  <a:pt x="133" y="1572"/>
                                </a:lnTo>
                                <a:lnTo>
                                  <a:pt x="79" y="1530"/>
                                </a:lnTo>
                                <a:lnTo>
                                  <a:pt x="37" y="1475"/>
                                </a:lnTo>
                                <a:lnTo>
                                  <a:pt x="10" y="1411"/>
                                </a:lnTo>
                                <a:lnTo>
                                  <a:pt x="0" y="1340"/>
                                </a:lnTo>
                                <a:lnTo>
                                  <a:pt x="0" y="2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004">
                            <a:solidFill>
                              <a:srgbClr val="9BBA5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" y="199"/>
                            <a:ext cx="1520" cy="1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103.2pt;height:82.95pt;mso-position-horizontal-relative:char;mso-position-vertical-relative:line" coordsize="2064,16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">
                <v:shape id="Freeform 12" o:spid="_x0000_s1027" style="position:absolute;left:25;top:25;width:2014;height:1608;visibility:visible;mso-wrap-style:square;v-text-anchor:top" coordsize="2014,1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mI8MUA&#10;AADaAAAADwAAAGRycy9kb3ducmV2LnhtbESPQWsCMRSE70L/Q3hCL1KzisiyNYpUKmIvagvS22Pz&#10;uhu6edkmqa7+elMQehxm5htmtuhsI07kg3GsYDTMQBCXThuuFHy8vz7lIEJE1tg4JgUXCrCYP/Rm&#10;WGh35j2dDrESCcKhQAV1jG0hZShrshiGriVO3pfzFmOSvpLa4znBbSPHWTaVFg2nhRpbeqmp/D78&#10;WgWT4Ldv+cD446fZ/ey6yao6rq9KPfa75TOISF38D9/bG61gCn9X0g2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GYjwxQAAANoAAAAPAAAAAAAAAAAAAAAAAJgCAABkcnMv&#10;ZG93bnJldi54bWxQSwUGAAAAAAQABAD1AAAAigMAAAAA&#10;" path="m,268l10,197,37,133,79,79,133,37,197,10,268,,1746,r71,10l1881,37r54,42l1977,133r27,64l2014,268r,1072l2004,1411r-27,64l1935,1530r-54,42l1817,1599r-71,9l268,1608r-71,-9l133,1572,79,1530,37,1475,10,1411,,1340,,268xe" filled="f" strokecolor="#9bba58" strokeweight="2.52pt">
                  <v:path arrowok="t" o:connecttype="custom" o:connectlocs="0,293;10,222;37,158;79,104;133,62;197,35;268,25;1746,25;1817,35;1881,62;1935,104;1977,158;2004,222;2014,293;2014,1365;2004,1436;1977,1500;1935,1555;1881,1597;1817,1624;1746,1633;268,1633;197,1624;133,1597;79,1555;37,1500;10,1436;0,1365;0,293" o:connectangles="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8" type="#_x0000_t75" style="position:absolute;left:271;top:199;width:1520;height:1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ZOXfEAAAA2gAAAA8AAABkcnMvZG93bnJldi54bWxEj09rAjEUxO8Fv0N4Qm81aw/9szWKaEsV&#10;KlYtnh/Jc3dx87Ikqbv66Y1Q6HGYmd8wo0lna3EiHyrHCoaDDASxdqbiQsHP7uPhBUSIyAZrx6Tg&#10;TAEm497dCHPjWt7QaRsLkSAcclRQxtjkUgZdksUwcA1x8g7OW4xJ+kIaj22C21o+ZtmTtFhxWiix&#10;oVlJ+rj9tQrefVi28/XnXu823wutL6vD6utVqft+N30DEamL/+G/9sIoeIbblXQD5Pg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5ZOXfEAAAA2gAAAA8AAAAAAAAAAAAAAAAA&#10;nwIAAGRycy9kb3ducmV2LnhtbFBLBQYAAAAABAAEAPcAAACQAwAAAAA=&#10;">
                  <v:imagedata r:id="rId17" o:title=""/>
                </v:shape>
                <w10:anchorlock/>
              </v:group>
            </w:pict>
          </mc:Fallback>
        </mc:AlternateContent>
      </w:r>
    </w:p>
    <w:p w:rsidR="00056A2D" w:rsidRDefault="00056A2D">
      <w:pPr>
        <w:pStyle w:val="BodyText"/>
        <w:spacing w:before="4"/>
        <w:rPr>
          <w:sz w:val="28"/>
        </w:rPr>
      </w:pPr>
    </w:p>
    <w:p w:rsidR="00056A2D" w:rsidRPr="00184F23" w:rsidRDefault="00184F23">
      <w:pPr>
        <w:pStyle w:val="BodyText"/>
        <w:rPr>
          <w:b/>
          <w:sz w:val="20"/>
        </w:rPr>
      </w:pPr>
      <w:r w:rsidRPr="00184F23">
        <w:rPr>
          <w:b/>
          <w:sz w:val="20"/>
        </w:rPr>
        <w:t xml:space="preserve">Biography: </w:t>
      </w:r>
    </w:p>
    <w:p w:rsidR="00056A2D" w:rsidRDefault="00056A2D">
      <w:pPr>
        <w:pStyle w:val="BodyText"/>
        <w:spacing w:before="6"/>
        <w:rPr>
          <w:sz w:val="19"/>
        </w:rPr>
      </w:pPr>
    </w:p>
    <w:p w:rsidR="00056A2D" w:rsidRPr="00184F23" w:rsidRDefault="00852439" w:rsidP="00184F23">
      <w:pPr>
        <w:spacing w:before="1" w:line="230" w:lineRule="auto"/>
        <w:ind w:left="119" w:right="155"/>
        <w:jc w:val="both"/>
        <w:rPr>
          <w:rFonts w:ascii="Microsoft Sans Serif"/>
        </w:rPr>
      </w:pPr>
      <w:r w:rsidRPr="00184F23">
        <w:rPr>
          <w:rFonts w:ascii="Microsoft Sans Serif"/>
          <w:w w:val="90"/>
        </w:rPr>
        <w:t>Nihaya Odeh, a master's student at Birzeit University in Pharmaceutical Technology, I am very interested in the topics</w:t>
      </w:r>
      <w:r w:rsidRPr="00184F23">
        <w:rPr>
          <w:rFonts w:ascii="Microsoft Sans Serif"/>
          <w:spacing w:val="1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covered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in</w:t>
      </w:r>
      <w:r w:rsidRPr="00184F23">
        <w:rPr>
          <w:rFonts w:ascii="Microsoft Sans Serif"/>
          <w:spacing w:val="-8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this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program,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specializing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in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health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care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services,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holds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a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Bachelor's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degree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in</w:t>
      </w:r>
      <w:r w:rsidRPr="00184F23">
        <w:rPr>
          <w:rFonts w:ascii="Microsoft Sans Serif"/>
          <w:spacing w:val="-8"/>
          <w:w w:val="90"/>
        </w:rPr>
        <w:t xml:space="preserve"> </w:t>
      </w:r>
      <w:r w:rsidRPr="00184F23">
        <w:rPr>
          <w:rFonts w:ascii="Microsoft Sans Serif"/>
          <w:w w:val="90"/>
        </w:rPr>
        <w:t>Pharmacy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with</w:t>
      </w:r>
      <w:r w:rsidRPr="00184F23">
        <w:rPr>
          <w:rFonts w:ascii="Microsoft Sans Serif"/>
          <w:spacing w:val="-8"/>
          <w:w w:val="90"/>
        </w:rPr>
        <w:t xml:space="preserve"> </w:t>
      </w:r>
      <w:r w:rsidRPr="00184F23">
        <w:rPr>
          <w:rFonts w:ascii="Microsoft Sans Serif"/>
          <w:w w:val="90"/>
        </w:rPr>
        <w:t>a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very</w:t>
      </w:r>
      <w:r w:rsidRPr="00184F23">
        <w:rPr>
          <w:rFonts w:ascii="Microsoft Sans Serif"/>
          <w:spacing w:val="-2"/>
          <w:w w:val="90"/>
        </w:rPr>
        <w:t xml:space="preserve"> </w:t>
      </w:r>
      <w:r w:rsidRPr="00184F23">
        <w:rPr>
          <w:rFonts w:ascii="Microsoft Sans Serif"/>
          <w:w w:val="90"/>
        </w:rPr>
        <w:t>good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grade</w:t>
      </w:r>
      <w:r w:rsidRPr="00184F23">
        <w:rPr>
          <w:rFonts w:ascii="Microsoft Sans Serif"/>
          <w:spacing w:val="-50"/>
          <w:w w:val="90"/>
        </w:rPr>
        <w:t xml:space="preserve"> </w:t>
      </w:r>
      <w:r w:rsidRPr="00184F23">
        <w:rPr>
          <w:rFonts w:ascii="Microsoft Sans Serif"/>
          <w:w w:val="90"/>
        </w:rPr>
        <w:t>from An-Najah National University. Having worked in drug sales and community pharmacies for four years, I am interested</w:t>
      </w:r>
      <w:r w:rsidRPr="00184F23">
        <w:rPr>
          <w:rFonts w:ascii="Microsoft Sans Serif"/>
          <w:spacing w:val="-50"/>
          <w:w w:val="90"/>
        </w:rPr>
        <w:t xml:space="preserve"> </w:t>
      </w:r>
      <w:r w:rsidRPr="00184F23">
        <w:rPr>
          <w:rFonts w:ascii="Microsoft Sans Serif"/>
          <w:w w:val="90"/>
        </w:rPr>
        <w:t>in research on drug analytics and how manufacturing factors affect drugs. My long-term goal is to get Ph.D. To share my</w:t>
      </w:r>
      <w:r w:rsidRPr="00184F23">
        <w:rPr>
          <w:rFonts w:ascii="Microsoft Sans Serif"/>
          <w:spacing w:val="1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experience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with</w:t>
      </w:r>
      <w:r w:rsidRPr="00184F23">
        <w:rPr>
          <w:rFonts w:ascii="Microsoft Sans Serif"/>
          <w:spacing w:val="-8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other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professional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colleges</w:t>
      </w:r>
      <w:r w:rsidRPr="00184F23">
        <w:rPr>
          <w:rFonts w:ascii="Microsoft Sans Serif"/>
          <w:spacing w:val="-4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and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learn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more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from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them</w:t>
      </w:r>
      <w:r w:rsidRPr="00184F23">
        <w:rPr>
          <w:rFonts w:ascii="Microsoft Sans Serif"/>
          <w:spacing w:val="-8"/>
          <w:w w:val="90"/>
        </w:rPr>
        <w:t xml:space="preserve"> </w:t>
      </w:r>
      <w:r w:rsidRPr="00184F23">
        <w:rPr>
          <w:rFonts w:ascii="Microsoft Sans Serif"/>
          <w:w w:val="90"/>
        </w:rPr>
        <w:t>so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that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I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can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use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my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knowledge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to</w:t>
      </w:r>
      <w:r w:rsidRPr="00184F23">
        <w:rPr>
          <w:rFonts w:ascii="Microsoft Sans Serif"/>
          <w:spacing w:val="-3"/>
          <w:w w:val="90"/>
        </w:rPr>
        <w:t xml:space="preserve"> </w:t>
      </w:r>
      <w:r w:rsidRPr="00184F23">
        <w:rPr>
          <w:rFonts w:ascii="Microsoft Sans Serif"/>
          <w:w w:val="90"/>
        </w:rPr>
        <w:t>make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better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drugs.</w:t>
      </w:r>
      <w:r w:rsidRPr="00184F23">
        <w:rPr>
          <w:rFonts w:ascii="Microsoft Sans Serif"/>
          <w:spacing w:val="-50"/>
          <w:w w:val="90"/>
        </w:rPr>
        <w:t xml:space="preserve"> </w:t>
      </w:r>
      <w:r w:rsidRPr="00184F23">
        <w:rPr>
          <w:rFonts w:ascii="Microsoft Sans Serif"/>
          <w:w w:val="90"/>
        </w:rPr>
        <w:t>I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am</w:t>
      </w:r>
      <w:r w:rsidRPr="00184F23">
        <w:rPr>
          <w:rFonts w:ascii="Microsoft Sans Serif"/>
          <w:spacing w:val="-4"/>
          <w:w w:val="90"/>
        </w:rPr>
        <w:t xml:space="preserve"> </w:t>
      </w:r>
      <w:r w:rsidRPr="00184F23">
        <w:rPr>
          <w:rFonts w:ascii="Microsoft Sans Serif"/>
          <w:w w:val="90"/>
        </w:rPr>
        <w:t>intereste</w:t>
      </w:r>
      <w:r w:rsidRPr="00184F23">
        <w:rPr>
          <w:rFonts w:ascii="Microsoft Sans Serif"/>
          <w:w w:val="90"/>
        </w:rPr>
        <w:t>d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to</w:t>
      </w:r>
      <w:r w:rsidRPr="00184F23">
        <w:rPr>
          <w:rFonts w:ascii="Microsoft Sans Serif"/>
          <w:spacing w:val="-4"/>
          <w:w w:val="90"/>
        </w:rPr>
        <w:t xml:space="preserve"> </w:t>
      </w:r>
      <w:r w:rsidRPr="00184F23">
        <w:rPr>
          <w:rFonts w:ascii="Microsoft Sans Serif"/>
          <w:w w:val="90"/>
        </w:rPr>
        <w:t>participate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in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the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conference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in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order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to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be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able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to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share</w:t>
      </w:r>
      <w:r w:rsidRPr="00184F23">
        <w:rPr>
          <w:rFonts w:ascii="Microsoft Sans Serif"/>
          <w:spacing w:val="-4"/>
          <w:w w:val="90"/>
        </w:rPr>
        <w:t xml:space="preserve"> </w:t>
      </w:r>
      <w:r w:rsidRPr="00184F23">
        <w:rPr>
          <w:rFonts w:ascii="Microsoft Sans Serif"/>
          <w:w w:val="90"/>
        </w:rPr>
        <w:t>my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article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with</w:t>
      </w:r>
      <w:r w:rsidRPr="00184F23">
        <w:rPr>
          <w:rFonts w:ascii="Microsoft Sans Serif"/>
          <w:spacing w:val="-2"/>
          <w:w w:val="90"/>
        </w:rPr>
        <w:t xml:space="preserve"> </w:t>
      </w:r>
      <w:r w:rsidRPr="00184F23">
        <w:rPr>
          <w:rFonts w:ascii="Microsoft Sans Serif"/>
          <w:w w:val="90"/>
        </w:rPr>
        <w:t>discuss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it</w:t>
      </w:r>
      <w:r w:rsidRPr="00184F23">
        <w:rPr>
          <w:rFonts w:ascii="Microsoft Sans Serif"/>
          <w:spacing w:val="-4"/>
          <w:w w:val="90"/>
        </w:rPr>
        <w:t xml:space="preserve"> </w:t>
      </w:r>
      <w:r w:rsidRPr="00184F23">
        <w:rPr>
          <w:rFonts w:ascii="Microsoft Sans Serif"/>
          <w:w w:val="90"/>
        </w:rPr>
        <w:t>for</w:t>
      </w:r>
      <w:r w:rsidRPr="00184F23">
        <w:rPr>
          <w:rFonts w:ascii="Microsoft Sans Serif"/>
          <w:spacing w:val="-4"/>
          <w:w w:val="90"/>
        </w:rPr>
        <w:t xml:space="preserve"> </w:t>
      </w:r>
      <w:r w:rsidRPr="00184F23">
        <w:rPr>
          <w:rFonts w:ascii="Microsoft Sans Serif"/>
          <w:w w:val="90"/>
        </w:rPr>
        <w:t>more</w:t>
      </w:r>
      <w:r w:rsidRPr="00184F23">
        <w:rPr>
          <w:rFonts w:ascii="Microsoft Sans Serif"/>
          <w:spacing w:val="-4"/>
          <w:w w:val="90"/>
        </w:rPr>
        <w:t xml:space="preserve"> </w:t>
      </w:r>
      <w:r w:rsidRPr="00184F23">
        <w:rPr>
          <w:rFonts w:ascii="Microsoft Sans Serif"/>
          <w:w w:val="90"/>
        </w:rPr>
        <w:t>developments,</w:t>
      </w:r>
      <w:r w:rsidRPr="00184F23">
        <w:rPr>
          <w:rFonts w:ascii="Microsoft Sans Serif"/>
          <w:spacing w:val="-51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I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am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spacing w:val="-1"/>
          <w:w w:val="90"/>
        </w:rPr>
        <w:t>very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pleased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to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improve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and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expand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my</w:t>
      </w:r>
      <w:r w:rsidRPr="00184F23">
        <w:rPr>
          <w:rFonts w:ascii="Microsoft Sans Serif"/>
          <w:spacing w:val="-5"/>
          <w:w w:val="90"/>
        </w:rPr>
        <w:t xml:space="preserve"> </w:t>
      </w:r>
      <w:r w:rsidRPr="00184F23">
        <w:rPr>
          <w:rFonts w:ascii="Microsoft Sans Serif"/>
          <w:w w:val="90"/>
        </w:rPr>
        <w:t>knowledge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and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skills,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and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hopefully,</w:t>
      </w:r>
      <w:r w:rsidRPr="00184F23">
        <w:rPr>
          <w:rFonts w:ascii="Microsoft Sans Serif"/>
          <w:spacing w:val="-7"/>
          <w:w w:val="90"/>
        </w:rPr>
        <w:t xml:space="preserve"> </w:t>
      </w:r>
      <w:r w:rsidRPr="00184F23">
        <w:rPr>
          <w:rFonts w:ascii="Microsoft Sans Serif"/>
          <w:w w:val="90"/>
        </w:rPr>
        <w:t>this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conference</w:t>
      </w:r>
      <w:r w:rsidRPr="00184F23">
        <w:rPr>
          <w:rFonts w:ascii="Microsoft Sans Serif"/>
          <w:spacing w:val="-6"/>
          <w:w w:val="90"/>
        </w:rPr>
        <w:t xml:space="preserve"> </w:t>
      </w:r>
      <w:r w:rsidRPr="00184F23">
        <w:rPr>
          <w:rFonts w:ascii="Microsoft Sans Serif"/>
          <w:w w:val="90"/>
        </w:rPr>
        <w:t>engaging</w:t>
      </w:r>
      <w:r w:rsidRPr="00184F23">
        <w:rPr>
          <w:rFonts w:ascii="Microsoft Sans Serif"/>
          <w:spacing w:val="-4"/>
          <w:w w:val="90"/>
        </w:rPr>
        <w:t xml:space="preserve"> </w:t>
      </w:r>
      <w:r w:rsidRPr="00184F23">
        <w:rPr>
          <w:rFonts w:ascii="Microsoft Sans Serif"/>
          <w:w w:val="90"/>
        </w:rPr>
        <w:t>me</w:t>
      </w:r>
      <w:r w:rsidRPr="00184F23">
        <w:rPr>
          <w:rFonts w:ascii="Microsoft Sans Serif"/>
          <w:spacing w:val="-9"/>
          <w:w w:val="90"/>
        </w:rPr>
        <w:t xml:space="preserve"> </w:t>
      </w:r>
      <w:r w:rsidRPr="00184F23">
        <w:rPr>
          <w:rFonts w:ascii="Microsoft Sans Serif"/>
          <w:w w:val="90"/>
        </w:rPr>
        <w:t>in</w:t>
      </w:r>
      <w:r w:rsidRPr="00184F23">
        <w:rPr>
          <w:rFonts w:ascii="Microsoft Sans Serif"/>
          <w:spacing w:val="-8"/>
          <w:w w:val="90"/>
        </w:rPr>
        <w:t xml:space="preserve"> </w:t>
      </w:r>
      <w:r w:rsidRPr="00184F23">
        <w:rPr>
          <w:rFonts w:ascii="Microsoft Sans Serif"/>
          <w:w w:val="90"/>
        </w:rPr>
        <w:t>insightful</w:t>
      </w:r>
      <w:r w:rsidRPr="00184F23">
        <w:rPr>
          <w:rFonts w:ascii="Microsoft Sans Serif"/>
          <w:spacing w:val="1"/>
          <w:w w:val="90"/>
        </w:rPr>
        <w:t xml:space="preserve"> </w:t>
      </w:r>
      <w:r w:rsidRPr="00184F23">
        <w:rPr>
          <w:rFonts w:ascii="Microsoft Sans Serif"/>
        </w:rPr>
        <w:t>discussions</w:t>
      </w:r>
      <w:r w:rsidRPr="00184F23">
        <w:rPr>
          <w:rFonts w:ascii="Microsoft Sans Serif"/>
          <w:spacing w:val="-6"/>
        </w:rPr>
        <w:t xml:space="preserve"> </w:t>
      </w:r>
      <w:r w:rsidRPr="00184F23">
        <w:rPr>
          <w:rFonts w:ascii="Microsoft Sans Serif"/>
        </w:rPr>
        <w:t>with</w:t>
      </w:r>
      <w:r w:rsidRPr="00184F23">
        <w:rPr>
          <w:rFonts w:ascii="Microsoft Sans Serif"/>
          <w:spacing w:val="-8"/>
        </w:rPr>
        <w:t xml:space="preserve"> </w:t>
      </w:r>
      <w:r w:rsidRPr="00184F23">
        <w:rPr>
          <w:rFonts w:ascii="Microsoft Sans Serif"/>
        </w:rPr>
        <w:t>others</w:t>
      </w:r>
      <w:r w:rsidRPr="00184F23">
        <w:rPr>
          <w:rFonts w:ascii="Microsoft Sans Serif"/>
          <w:spacing w:val="-5"/>
        </w:rPr>
        <w:t xml:space="preserve"> </w:t>
      </w:r>
      <w:r w:rsidRPr="00184F23">
        <w:rPr>
          <w:rFonts w:ascii="Microsoft Sans Serif"/>
        </w:rPr>
        <w:t>about</w:t>
      </w:r>
      <w:r w:rsidRPr="00184F23">
        <w:rPr>
          <w:rFonts w:ascii="Microsoft Sans Serif"/>
          <w:spacing w:val="-7"/>
        </w:rPr>
        <w:t xml:space="preserve"> </w:t>
      </w:r>
      <w:r w:rsidRPr="00184F23">
        <w:rPr>
          <w:rFonts w:ascii="Microsoft Sans Serif"/>
        </w:rPr>
        <w:t>the</w:t>
      </w:r>
      <w:r w:rsidRPr="00184F23">
        <w:rPr>
          <w:rFonts w:ascii="Microsoft Sans Serif"/>
          <w:spacing w:val="-7"/>
        </w:rPr>
        <w:t xml:space="preserve"> </w:t>
      </w:r>
      <w:r w:rsidRPr="00184F23">
        <w:rPr>
          <w:rFonts w:ascii="Microsoft Sans Serif"/>
        </w:rPr>
        <w:t>latest</w:t>
      </w:r>
      <w:r w:rsidRPr="00184F23">
        <w:rPr>
          <w:rFonts w:ascii="Microsoft Sans Serif"/>
          <w:spacing w:val="-7"/>
        </w:rPr>
        <w:t xml:space="preserve"> </w:t>
      </w:r>
      <w:r w:rsidRPr="00184F23">
        <w:rPr>
          <w:rFonts w:ascii="Microsoft Sans Serif"/>
        </w:rPr>
        <w:t>happenings</w:t>
      </w:r>
      <w:r w:rsidRPr="00184F23">
        <w:rPr>
          <w:rFonts w:ascii="Microsoft Sans Serif"/>
          <w:spacing w:val="-6"/>
        </w:rPr>
        <w:t xml:space="preserve"> </w:t>
      </w:r>
      <w:r w:rsidRPr="00184F23">
        <w:rPr>
          <w:rFonts w:ascii="Microsoft Sans Serif"/>
        </w:rPr>
        <w:t>in</w:t>
      </w:r>
      <w:r w:rsidRPr="00184F23">
        <w:rPr>
          <w:rFonts w:ascii="Microsoft Sans Serif"/>
          <w:spacing w:val="-7"/>
        </w:rPr>
        <w:t xml:space="preserve"> </w:t>
      </w:r>
      <w:r w:rsidRPr="00184F23">
        <w:rPr>
          <w:rFonts w:ascii="Microsoft Sans Serif"/>
        </w:rPr>
        <w:t>the</w:t>
      </w:r>
      <w:r w:rsidRPr="00184F23">
        <w:rPr>
          <w:rFonts w:ascii="Microsoft Sans Serif"/>
          <w:spacing w:val="-7"/>
        </w:rPr>
        <w:t xml:space="preserve"> </w:t>
      </w:r>
      <w:r w:rsidRPr="00184F23">
        <w:rPr>
          <w:rFonts w:ascii="Microsoft Sans Serif"/>
        </w:rPr>
        <w:t>field.</w:t>
      </w:r>
    </w:p>
    <w:p w:rsidR="00056A2D" w:rsidRDefault="00056A2D">
      <w:pPr>
        <w:pStyle w:val="BodyText"/>
        <w:rPr>
          <w:rFonts w:ascii="Microsoft Sans Serif"/>
        </w:rPr>
      </w:pPr>
    </w:p>
    <w:p w:rsidR="00056A2D" w:rsidRDefault="00056A2D">
      <w:pPr>
        <w:pStyle w:val="BodyText"/>
        <w:rPr>
          <w:rFonts w:ascii="Microsoft Sans Serif"/>
        </w:rPr>
      </w:pPr>
    </w:p>
    <w:p w:rsidR="00056A2D" w:rsidRDefault="00056A2D">
      <w:pPr>
        <w:pStyle w:val="BodyText"/>
        <w:rPr>
          <w:rFonts w:ascii="Microsoft Sans Serif"/>
        </w:rPr>
      </w:pPr>
    </w:p>
    <w:p w:rsidR="00056A2D" w:rsidRDefault="00056A2D">
      <w:pPr>
        <w:pStyle w:val="BodyText"/>
        <w:rPr>
          <w:rFonts w:ascii="Microsoft Sans Serif"/>
        </w:rPr>
      </w:pPr>
    </w:p>
    <w:p w:rsidR="00056A2D" w:rsidRDefault="00056A2D">
      <w:pPr>
        <w:pStyle w:val="BodyText"/>
        <w:rPr>
          <w:rFonts w:ascii="Microsoft Sans Serif"/>
        </w:rPr>
      </w:pPr>
    </w:p>
    <w:p w:rsidR="00056A2D" w:rsidRDefault="00852439">
      <w:pPr>
        <w:spacing w:before="193"/>
        <w:ind w:left="4348" w:right="4407"/>
        <w:jc w:val="center"/>
        <w:rPr>
          <w:sz w:val="16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8"/>
          <w:sz w:val="14"/>
        </w:rPr>
        <w:t xml:space="preserve"> </w:t>
      </w:r>
      <w:hyperlink r:id="rId18">
        <w:r>
          <w:rPr>
            <w:sz w:val="16"/>
          </w:rPr>
          <w:t>nihaya.odeh96@gmail.com</w:t>
        </w:r>
      </w:hyperlink>
    </w:p>
    <w:p w:rsidR="00056A2D" w:rsidRDefault="00056A2D">
      <w:pPr>
        <w:pStyle w:val="BodyText"/>
        <w:rPr>
          <w:sz w:val="20"/>
        </w:rPr>
      </w:pPr>
    </w:p>
    <w:p w:rsidR="00056A2D" w:rsidRDefault="00852439">
      <w:pPr>
        <w:pStyle w:val="BodyText"/>
        <w:spacing w:before="7"/>
        <w:rPr>
          <w:sz w:val="15"/>
        </w:rPr>
      </w:pPr>
      <w:r>
        <w:pict>
          <v:shape id="_x0000_s1026" style="position:absolute;margin-left:162.1pt;margin-top:11.2pt;width:271.05pt;height:.1pt;z-index:-15726592;mso-wrap-distance-left:0;mso-wrap-distance-right:0;mso-position-horizontal-relative:page" coordorigin="3242,224" coordsize="5421,0" path="m3242,224r5421,e" filled="f" strokecolor="#004080" strokeweight=".48pt">
            <v:path arrowok="t"/>
            <w10:wrap type="topAndBottom" anchorx="page"/>
          </v:shape>
        </w:pict>
      </w:r>
    </w:p>
    <w:p w:rsidR="00056A2D" w:rsidRDefault="00056A2D">
      <w:pPr>
        <w:pStyle w:val="BodyText"/>
        <w:rPr>
          <w:sz w:val="18"/>
        </w:rPr>
      </w:pPr>
    </w:p>
    <w:p w:rsidR="00056A2D" w:rsidRDefault="00056A2D">
      <w:pPr>
        <w:pStyle w:val="BodyText"/>
        <w:rPr>
          <w:sz w:val="18"/>
        </w:rPr>
      </w:pPr>
    </w:p>
    <w:p w:rsidR="00056A2D" w:rsidRDefault="00056A2D">
      <w:pPr>
        <w:pStyle w:val="BodyText"/>
        <w:rPr>
          <w:sz w:val="18"/>
        </w:rPr>
      </w:pPr>
    </w:p>
    <w:p w:rsidR="00056A2D" w:rsidRDefault="00056A2D">
      <w:pPr>
        <w:pStyle w:val="BodyText"/>
        <w:spacing w:before="7"/>
        <w:rPr>
          <w:sz w:val="17"/>
        </w:rPr>
      </w:pPr>
    </w:p>
    <w:p w:rsidR="00056A2D" w:rsidRDefault="00852439">
      <w:pPr>
        <w:ind w:left="220"/>
        <w:rPr>
          <w:rFonts w:ascii="Cambria"/>
          <w:b/>
          <w:sz w:val="20"/>
        </w:rPr>
      </w:pPr>
      <w:r>
        <w:rPr>
          <w:rFonts w:ascii="Cambria"/>
          <w:b/>
          <w:spacing w:val="-2"/>
          <w:w w:val="95"/>
          <w:sz w:val="20"/>
        </w:rPr>
        <w:t>Notes/Comments:</w:t>
      </w:r>
      <w:r>
        <w:rPr>
          <w:rFonts w:ascii="Cambria"/>
          <w:b/>
          <w:spacing w:val="-5"/>
          <w:w w:val="95"/>
          <w:sz w:val="20"/>
        </w:rPr>
        <w:t xml:space="preserve"> </w:t>
      </w:r>
      <w:r>
        <w:rPr>
          <w:rFonts w:ascii="Cambria"/>
          <w:b/>
          <w:spacing w:val="-1"/>
          <w:w w:val="95"/>
          <w:sz w:val="20"/>
        </w:rPr>
        <w:t>-</w:t>
      </w:r>
    </w:p>
    <w:p w:rsidR="00056A2D" w:rsidRDefault="00056A2D">
      <w:pPr>
        <w:rPr>
          <w:rFonts w:ascii="Cambria"/>
          <w:sz w:val="20"/>
        </w:rPr>
        <w:sectPr w:rsidR="00056A2D">
          <w:pgSz w:w="11920" w:h="16850"/>
          <w:pgMar w:top="200" w:right="440" w:bottom="280" w:left="500" w:header="720" w:footer="720" w:gutter="0"/>
          <w:cols w:space="720"/>
        </w:sectPr>
      </w:pPr>
    </w:p>
    <w:p w:rsidR="00056A2D" w:rsidRDefault="00852439">
      <w:pPr>
        <w:spacing w:before="61" w:line="248" w:lineRule="exact"/>
        <w:ind w:left="100"/>
        <w:rPr>
          <w:rFonts w:ascii="Arial"/>
          <w:b/>
        </w:rPr>
      </w:pPr>
      <w:r>
        <w:rPr>
          <w:rFonts w:ascii="Arial"/>
          <w:b/>
          <w:w w:val="85"/>
        </w:rPr>
        <w:lastRenderedPageBreak/>
        <w:t>Presenting</w:t>
      </w:r>
      <w:r>
        <w:rPr>
          <w:rFonts w:ascii="Arial"/>
          <w:b/>
          <w:spacing w:val="7"/>
          <w:w w:val="85"/>
        </w:rPr>
        <w:t xml:space="preserve"> </w:t>
      </w:r>
      <w:r>
        <w:rPr>
          <w:rFonts w:ascii="Arial"/>
          <w:b/>
          <w:w w:val="85"/>
        </w:rPr>
        <w:t>author</w:t>
      </w:r>
      <w:r>
        <w:rPr>
          <w:rFonts w:ascii="Arial"/>
          <w:b/>
          <w:spacing w:val="9"/>
          <w:w w:val="85"/>
        </w:rPr>
        <w:t xml:space="preserve"> </w:t>
      </w:r>
      <w:r>
        <w:rPr>
          <w:rFonts w:ascii="Arial"/>
          <w:b/>
          <w:w w:val="85"/>
        </w:rPr>
        <w:t>details</w:t>
      </w:r>
    </w:p>
    <w:p w:rsidR="00056A2D" w:rsidRDefault="00852439">
      <w:pPr>
        <w:spacing w:before="3" w:line="230" w:lineRule="auto"/>
        <w:ind w:left="100" w:right="5921"/>
        <w:rPr>
          <w:rFonts w:ascii="Microsoft Sans Serif"/>
        </w:rPr>
      </w:pPr>
      <w:r>
        <w:rPr>
          <w:rFonts w:ascii="Microsoft Sans Serif"/>
          <w:w w:val="95"/>
        </w:rPr>
        <w:t xml:space="preserve">Full name: Nihaya </w:t>
      </w:r>
      <w:proofErr w:type="spellStart"/>
      <w:r>
        <w:rPr>
          <w:rFonts w:ascii="Microsoft Sans Serif"/>
          <w:w w:val="95"/>
        </w:rPr>
        <w:t>Wasif</w:t>
      </w:r>
      <w:proofErr w:type="spellEnd"/>
      <w:r>
        <w:rPr>
          <w:rFonts w:ascii="Microsoft Sans Serif"/>
          <w:w w:val="95"/>
        </w:rPr>
        <w:t xml:space="preserve"> Odeh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Contact</w:t>
      </w:r>
      <w:r>
        <w:rPr>
          <w:rFonts w:ascii="Microsoft Sans Serif"/>
          <w:spacing w:val="-11"/>
          <w:w w:val="95"/>
        </w:rPr>
        <w:t xml:space="preserve"> </w:t>
      </w:r>
      <w:r>
        <w:rPr>
          <w:rFonts w:ascii="Microsoft Sans Serif"/>
          <w:w w:val="95"/>
        </w:rPr>
        <w:t>number:</w:t>
      </w:r>
      <w:r>
        <w:rPr>
          <w:rFonts w:ascii="Microsoft Sans Serif"/>
          <w:spacing w:val="-11"/>
          <w:w w:val="95"/>
        </w:rPr>
        <w:t xml:space="preserve"> </w:t>
      </w:r>
      <w:r>
        <w:rPr>
          <w:rFonts w:ascii="Microsoft Sans Serif"/>
          <w:w w:val="95"/>
        </w:rPr>
        <w:t>+970</w:t>
      </w:r>
      <w:r>
        <w:rPr>
          <w:rFonts w:ascii="Microsoft Sans Serif"/>
          <w:spacing w:val="-10"/>
          <w:w w:val="95"/>
        </w:rPr>
        <w:t xml:space="preserve"> </w:t>
      </w:r>
      <w:r>
        <w:rPr>
          <w:rFonts w:ascii="Microsoft Sans Serif"/>
          <w:w w:val="95"/>
        </w:rPr>
        <w:t>595568168</w:t>
      </w:r>
      <w:r>
        <w:rPr>
          <w:rFonts w:ascii="Microsoft Sans Serif"/>
          <w:spacing w:val="-53"/>
          <w:w w:val="95"/>
        </w:rPr>
        <w:t xml:space="preserve"> </w:t>
      </w:r>
      <w:r>
        <w:rPr>
          <w:rFonts w:ascii="Microsoft Sans Serif"/>
          <w:w w:val="90"/>
        </w:rPr>
        <w:t>Mail</w:t>
      </w:r>
      <w:r>
        <w:rPr>
          <w:rFonts w:ascii="Microsoft Sans Serif"/>
          <w:spacing w:val="21"/>
          <w:w w:val="90"/>
        </w:rPr>
        <w:t xml:space="preserve"> </w:t>
      </w:r>
      <w:proofErr w:type="gramStart"/>
      <w:r>
        <w:rPr>
          <w:rFonts w:ascii="Microsoft Sans Serif"/>
          <w:w w:val="90"/>
        </w:rPr>
        <w:t>id</w:t>
      </w:r>
      <w:proofErr w:type="gramEnd"/>
      <w:r>
        <w:rPr>
          <w:rFonts w:ascii="Microsoft Sans Serif"/>
          <w:w w:val="90"/>
        </w:rPr>
        <w:t>:</w:t>
      </w:r>
      <w:r>
        <w:rPr>
          <w:rFonts w:ascii="Microsoft Sans Serif"/>
          <w:spacing w:val="23"/>
          <w:w w:val="90"/>
        </w:rPr>
        <w:t xml:space="preserve"> </w:t>
      </w:r>
      <w:hyperlink r:id="rId19">
        <w:r>
          <w:rPr>
            <w:rFonts w:ascii="Microsoft Sans Serif"/>
            <w:w w:val="90"/>
          </w:rPr>
          <w:t>nihaya.odeh96@gmail.com</w:t>
        </w:r>
      </w:hyperlink>
      <w:r>
        <w:rPr>
          <w:rFonts w:ascii="Microsoft Sans Serif"/>
          <w:spacing w:val="-50"/>
          <w:w w:val="90"/>
        </w:rPr>
        <w:t xml:space="preserve"> </w:t>
      </w:r>
      <w:r>
        <w:rPr>
          <w:rFonts w:ascii="Microsoft Sans Serif"/>
          <w:w w:val="95"/>
        </w:rPr>
        <w:t>Category:</w:t>
      </w:r>
      <w:r>
        <w:rPr>
          <w:rFonts w:ascii="Microsoft Sans Serif"/>
          <w:spacing w:val="-12"/>
          <w:w w:val="95"/>
        </w:rPr>
        <w:t xml:space="preserve"> </w:t>
      </w:r>
      <w:r>
        <w:rPr>
          <w:rFonts w:ascii="Microsoft Sans Serif"/>
          <w:w w:val="95"/>
        </w:rPr>
        <w:t>Poster</w:t>
      </w:r>
      <w:r>
        <w:rPr>
          <w:rFonts w:ascii="Microsoft Sans Serif"/>
          <w:spacing w:val="-10"/>
          <w:w w:val="95"/>
        </w:rPr>
        <w:t xml:space="preserve"> </w:t>
      </w:r>
      <w:r>
        <w:rPr>
          <w:rFonts w:ascii="Microsoft Sans Serif"/>
          <w:w w:val="95"/>
        </w:rPr>
        <w:t>presentation</w:t>
      </w:r>
    </w:p>
    <w:sectPr w:rsidR="00056A2D">
      <w:pgSz w:w="12240" w:h="15840"/>
      <w:pgMar w:top="136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D42BD"/>
    <w:multiLevelType w:val="hybridMultilevel"/>
    <w:tmpl w:val="16900128"/>
    <w:lvl w:ilvl="0" w:tplc="BBAC394E">
      <w:start w:val="1"/>
      <w:numFmt w:val="decimal"/>
      <w:lvlText w:val="%1."/>
      <w:lvlJc w:val="left"/>
      <w:pPr>
        <w:ind w:left="456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n-US" w:eastAsia="en-US" w:bidi="ar-SA"/>
      </w:rPr>
    </w:lvl>
    <w:lvl w:ilvl="1" w:tplc="F45293A4">
      <w:numFmt w:val="bullet"/>
      <w:lvlText w:val="•"/>
      <w:lvlJc w:val="left"/>
      <w:pPr>
        <w:ind w:left="973" w:hanging="360"/>
      </w:pPr>
      <w:rPr>
        <w:rFonts w:hint="default"/>
        <w:lang w:val="en-US" w:eastAsia="en-US" w:bidi="ar-SA"/>
      </w:rPr>
    </w:lvl>
    <w:lvl w:ilvl="2" w:tplc="79927C46">
      <w:numFmt w:val="bullet"/>
      <w:lvlText w:val="•"/>
      <w:lvlJc w:val="left"/>
      <w:pPr>
        <w:ind w:left="1487" w:hanging="360"/>
      </w:pPr>
      <w:rPr>
        <w:rFonts w:hint="default"/>
        <w:lang w:val="en-US" w:eastAsia="en-US" w:bidi="ar-SA"/>
      </w:rPr>
    </w:lvl>
    <w:lvl w:ilvl="3" w:tplc="EA08BD2A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4" w:tplc="7EC236AA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5" w:tplc="639E33FA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ar-SA"/>
      </w:rPr>
    </w:lvl>
    <w:lvl w:ilvl="6" w:tplc="7D08202A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7" w:tplc="6D583292">
      <w:numFmt w:val="bullet"/>
      <w:lvlText w:val="•"/>
      <w:lvlJc w:val="left"/>
      <w:pPr>
        <w:ind w:left="4054" w:hanging="360"/>
      </w:pPr>
      <w:rPr>
        <w:rFonts w:hint="default"/>
        <w:lang w:val="en-US" w:eastAsia="en-US" w:bidi="ar-SA"/>
      </w:rPr>
    </w:lvl>
    <w:lvl w:ilvl="8" w:tplc="9B3012AE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6A2D"/>
    <w:rsid w:val="00056A2D"/>
    <w:rsid w:val="00184F23"/>
    <w:rsid w:val="0085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0"/>
      <w:ind w:left="220" w:right="780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  <w:pPr>
      <w:ind w:left="456" w:right="15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0"/>
      <w:ind w:left="220" w:right="780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  <w:pPr>
      <w:ind w:left="456" w:right="15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_lookup?title=Valproic%20acid%20after%20five%20decades%20of%20use%20in%20epilepsy%3A%20time%20to%20reconsider%20the%20indications%20of%20a%20time-honoured%20drug&amp;author=T.%20Tomson&amp;author=D.%20Battino&amp;author=E.%20Perucca&amp;publication_year=2016" TargetMode="External"/><Relationship Id="rId13" Type="http://schemas.openxmlformats.org/officeDocument/2006/relationships/hyperlink" Target="https://scholar.google.com/scholar_lookup?title=An%20unusual%20case%20of%20pleuropericardial%20neutrophilic%20effusion%20associated%20with%20valproate&amp;author=N.%20Ta%C5%9Fer&amp;author=M.%20Sar%C4%B1kaya&amp;publication_year=2015" TargetMode="External"/><Relationship Id="rId18" Type="http://schemas.openxmlformats.org/officeDocument/2006/relationships/hyperlink" Target="mailto:nihaya.odeh96@gmail.com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doi.org/10.1016/s1474-4422(15)00314-2" TargetMode="External"/><Relationship Id="rId12" Type="http://schemas.openxmlformats.org/officeDocument/2006/relationships/hyperlink" Target="https://scholar.google.com/scholar_lookup?title=Paradoxical%20agitation%20in%20adolescent%20male%20on%20valproate&amp;author=J.%20M.%20Avari&amp;publication_year=2016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oi.org/10.1089/cap.2015.018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holar.google.com/scholar_lookup?title=Valproate-induced%20enuresis%3A%20a%20prospective%20study&amp;author=W.%20R.%20Yamak&amp;author=G.%20Hmaimess&amp;author=Y.%20Makke&amp;publication_year=2015" TargetMode="External"/><Relationship Id="rId10" Type="http://schemas.openxmlformats.org/officeDocument/2006/relationships/hyperlink" Target="https://scholar.google.com/scholar_lookup?title=Valproic%20acid%3A%20reducing%20the%20risks%20of%20prenatal%20exposure&amp;author=K.%20J.%20Meador&amp;publication_year=2016" TargetMode="External"/><Relationship Id="rId19" Type="http://schemas.openxmlformats.org/officeDocument/2006/relationships/hyperlink" Target="mailto:nihaya.odeh96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s1474-4422(15)00357-9" TargetMode="External"/><Relationship Id="rId14" Type="http://schemas.openxmlformats.org/officeDocument/2006/relationships/hyperlink" Target="https://doi.org/10.1111/dmcn.127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medicinalchemistry</cp:lastModifiedBy>
  <cp:revision>2</cp:revision>
  <dcterms:created xsi:type="dcterms:W3CDTF">2023-02-07T11:25:00Z</dcterms:created>
  <dcterms:modified xsi:type="dcterms:W3CDTF">2023-02-07T11:25:00Z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2023-02-07T00:00:00Z</vt:filetime>
  </property>
</Properties>
</file>