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8985B4" w14:textId="058A2115" w:rsidR="00275176" w:rsidRDefault="00275176" w:rsidP="00333DA1">
      <w:pPr>
        <w:rPr>
          <w:b/>
          <w:color w:val="000000" w:themeColor="text1"/>
        </w:rPr>
      </w:pPr>
      <w:bookmarkStart w:id="0" w:name="_GoBack"/>
      <w:r w:rsidRPr="00333DA1">
        <w:rPr>
          <w:b/>
          <w:color w:val="000000" w:themeColor="text1"/>
          <w:sz w:val="28"/>
        </w:rPr>
        <w:t>R</w:t>
      </w:r>
      <w:r w:rsidRPr="00333DA1">
        <w:rPr>
          <w:rFonts w:hint="eastAsia"/>
          <w:b/>
          <w:color w:val="000000" w:themeColor="text1"/>
          <w:sz w:val="28"/>
        </w:rPr>
        <w:t>elationships</w:t>
      </w:r>
      <w:r w:rsidRPr="00333DA1">
        <w:rPr>
          <w:b/>
          <w:color w:val="000000" w:themeColor="text1"/>
          <w:sz w:val="28"/>
        </w:rPr>
        <w:t xml:space="preserve"> </w:t>
      </w:r>
      <w:r w:rsidRPr="00333DA1">
        <w:rPr>
          <w:rFonts w:hint="eastAsia"/>
          <w:b/>
          <w:color w:val="000000" w:themeColor="text1"/>
          <w:sz w:val="28"/>
        </w:rPr>
        <w:t>between</w:t>
      </w:r>
      <w:r w:rsidRPr="00333DA1">
        <w:rPr>
          <w:b/>
          <w:color w:val="000000" w:themeColor="text1"/>
          <w:sz w:val="28"/>
        </w:rPr>
        <w:t xml:space="preserve"> </w:t>
      </w:r>
      <w:r w:rsidRPr="00333DA1">
        <w:rPr>
          <w:rFonts w:hint="eastAsia"/>
          <w:b/>
          <w:color w:val="000000" w:themeColor="text1"/>
          <w:sz w:val="28"/>
        </w:rPr>
        <w:t>sleep</w:t>
      </w:r>
      <w:r w:rsidRPr="00333DA1">
        <w:rPr>
          <w:b/>
          <w:color w:val="000000" w:themeColor="text1"/>
          <w:sz w:val="28"/>
        </w:rPr>
        <w:t xml:space="preserve"> </w:t>
      </w:r>
      <w:r w:rsidRPr="00333DA1">
        <w:rPr>
          <w:rFonts w:hint="eastAsia"/>
          <w:b/>
          <w:color w:val="000000" w:themeColor="text1"/>
          <w:sz w:val="28"/>
        </w:rPr>
        <w:t>and</w:t>
      </w:r>
      <w:r w:rsidRPr="00333DA1">
        <w:rPr>
          <w:b/>
          <w:color w:val="000000" w:themeColor="text1"/>
          <w:sz w:val="28"/>
        </w:rPr>
        <w:t xml:space="preserve"> </w:t>
      </w:r>
      <w:r w:rsidRPr="00333DA1">
        <w:rPr>
          <w:rFonts w:hint="eastAsia"/>
          <w:b/>
          <w:color w:val="000000" w:themeColor="text1"/>
          <w:sz w:val="28"/>
        </w:rPr>
        <w:t>visual</w:t>
      </w:r>
      <w:r w:rsidRPr="00333DA1">
        <w:rPr>
          <w:b/>
          <w:color w:val="000000" w:themeColor="text1"/>
          <w:sz w:val="28"/>
        </w:rPr>
        <w:t>/</w:t>
      </w:r>
      <w:r w:rsidRPr="00333DA1">
        <w:rPr>
          <w:rFonts w:hint="eastAsia"/>
          <w:b/>
          <w:color w:val="000000" w:themeColor="text1"/>
          <w:sz w:val="28"/>
        </w:rPr>
        <w:t>hearing</w:t>
      </w:r>
      <w:r w:rsidRPr="00333DA1">
        <w:rPr>
          <w:b/>
          <w:color w:val="000000" w:themeColor="text1"/>
          <w:sz w:val="28"/>
        </w:rPr>
        <w:t xml:space="preserve"> </w:t>
      </w:r>
      <w:r w:rsidRPr="00333DA1">
        <w:rPr>
          <w:rFonts w:hint="eastAsia"/>
          <w:b/>
          <w:color w:val="000000" w:themeColor="text1"/>
          <w:sz w:val="28"/>
        </w:rPr>
        <w:t>impairment</w:t>
      </w:r>
      <w:r w:rsidRPr="00333DA1">
        <w:rPr>
          <w:b/>
          <w:color w:val="000000" w:themeColor="text1"/>
          <w:sz w:val="28"/>
        </w:rPr>
        <w:t xml:space="preserve"> </w:t>
      </w:r>
      <w:r w:rsidRPr="00333DA1">
        <w:rPr>
          <w:rFonts w:hint="eastAsia"/>
          <w:b/>
          <w:color w:val="000000" w:themeColor="text1"/>
          <w:sz w:val="28"/>
        </w:rPr>
        <w:t>among</w:t>
      </w:r>
      <w:r w:rsidRPr="00333DA1">
        <w:rPr>
          <w:b/>
          <w:color w:val="000000" w:themeColor="text1"/>
          <w:sz w:val="28"/>
        </w:rPr>
        <w:t xml:space="preserve"> </w:t>
      </w:r>
      <w:r w:rsidRPr="00333DA1">
        <w:rPr>
          <w:rFonts w:hint="eastAsia"/>
          <w:b/>
          <w:color w:val="000000" w:themeColor="text1"/>
          <w:sz w:val="28"/>
        </w:rPr>
        <w:t>older</w:t>
      </w:r>
      <w:r w:rsidRPr="00333DA1">
        <w:rPr>
          <w:b/>
          <w:color w:val="000000" w:themeColor="text1"/>
          <w:sz w:val="28"/>
        </w:rPr>
        <w:t xml:space="preserve"> </w:t>
      </w:r>
      <w:r w:rsidRPr="00333DA1">
        <w:rPr>
          <w:rFonts w:hint="eastAsia"/>
          <w:b/>
          <w:color w:val="000000" w:themeColor="text1"/>
          <w:sz w:val="28"/>
        </w:rPr>
        <w:t>adults</w:t>
      </w:r>
      <w:r w:rsidRPr="00333DA1">
        <w:rPr>
          <w:b/>
          <w:color w:val="000000" w:themeColor="text1"/>
          <w:sz w:val="28"/>
        </w:rPr>
        <w:t xml:space="preserve"> </w:t>
      </w:r>
      <w:r w:rsidRPr="00333DA1">
        <w:rPr>
          <w:rFonts w:hint="eastAsia"/>
          <w:b/>
          <w:color w:val="000000" w:themeColor="text1"/>
          <w:sz w:val="28"/>
        </w:rPr>
        <w:t>in</w:t>
      </w:r>
      <w:r w:rsidRPr="00333DA1">
        <w:rPr>
          <w:b/>
          <w:color w:val="000000" w:themeColor="text1"/>
          <w:sz w:val="28"/>
        </w:rPr>
        <w:t xml:space="preserve"> </w:t>
      </w:r>
      <w:r w:rsidRPr="00333DA1">
        <w:rPr>
          <w:rFonts w:hint="eastAsia"/>
          <w:b/>
          <w:color w:val="000000" w:themeColor="text1"/>
          <w:sz w:val="28"/>
        </w:rPr>
        <w:t>China</w:t>
      </w:r>
      <w:bookmarkEnd w:id="0"/>
    </w:p>
    <w:p w14:paraId="0FDB098F" w14:textId="56312670" w:rsidR="00275176" w:rsidRDefault="00275176" w:rsidP="00333DA1">
      <w:pPr>
        <w:spacing w:after="100" w:afterAutospacing="1"/>
        <w:rPr>
          <w:b/>
        </w:rPr>
      </w:pPr>
      <w:proofErr w:type="spellStart"/>
      <w:r w:rsidRPr="00275176">
        <w:rPr>
          <w:b/>
        </w:rPr>
        <w:t>Y</w:t>
      </w:r>
      <w:r w:rsidRPr="00275176">
        <w:rPr>
          <w:rFonts w:hint="eastAsia"/>
          <w:b/>
        </w:rPr>
        <w:t>ijia</w:t>
      </w:r>
      <w:proofErr w:type="spellEnd"/>
      <w:r w:rsidRPr="00275176">
        <w:rPr>
          <w:b/>
        </w:rPr>
        <w:t xml:space="preserve"> G</w:t>
      </w:r>
      <w:r w:rsidRPr="00275176">
        <w:rPr>
          <w:rFonts w:hint="eastAsia"/>
          <w:b/>
        </w:rPr>
        <w:t>ong</w:t>
      </w:r>
      <w:r w:rsidRPr="00735EE4">
        <w:rPr>
          <w:rFonts w:hint="eastAsia"/>
          <w:b/>
          <w:vertAlign w:val="superscript"/>
        </w:rPr>
        <w:t>1</w:t>
      </w:r>
      <w:proofErr w:type="gramStart"/>
      <w:r>
        <w:rPr>
          <w:b/>
          <w:vertAlign w:val="superscript"/>
        </w:rPr>
        <w:t>,2</w:t>
      </w:r>
      <w:proofErr w:type="gramEnd"/>
      <w:r>
        <w:rPr>
          <w:b/>
        </w:rPr>
        <w:t>, X</w:t>
      </w:r>
      <w:r>
        <w:rPr>
          <w:rFonts w:hint="eastAsia"/>
          <w:b/>
        </w:rPr>
        <w:t>iao</w:t>
      </w:r>
      <w:r>
        <w:rPr>
          <w:b/>
        </w:rPr>
        <w:t xml:space="preserve"> W</w:t>
      </w:r>
      <w:r>
        <w:rPr>
          <w:rFonts w:hint="eastAsia"/>
          <w:b/>
        </w:rPr>
        <w:t>ang</w:t>
      </w:r>
      <w:r>
        <w:rPr>
          <w:b/>
          <w:vertAlign w:val="superscript"/>
        </w:rPr>
        <w:t>3</w:t>
      </w:r>
      <w:r>
        <w:rPr>
          <w:b/>
        </w:rPr>
        <w:t xml:space="preserve">; </w:t>
      </w:r>
      <w:proofErr w:type="spellStart"/>
      <w:r>
        <w:rPr>
          <w:b/>
        </w:rPr>
        <w:t>Xiaozhen</w:t>
      </w:r>
      <w:proofErr w:type="spellEnd"/>
      <w:r>
        <w:rPr>
          <w:b/>
        </w:rPr>
        <w:t xml:space="preserve"> Lai</w:t>
      </w:r>
      <w:r>
        <w:rPr>
          <w:b/>
          <w:vertAlign w:val="superscript"/>
        </w:rPr>
        <w:t>4</w:t>
      </w:r>
      <w:r>
        <w:rPr>
          <w:b/>
        </w:rPr>
        <w:t xml:space="preserve">, </w:t>
      </w:r>
      <w:proofErr w:type="spellStart"/>
      <w:r>
        <w:rPr>
          <w:b/>
        </w:rPr>
        <w:t>J</w:t>
      </w:r>
      <w:r>
        <w:rPr>
          <w:rFonts w:hint="eastAsia"/>
          <w:b/>
        </w:rPr>
        <w:t>ianping</w:t>
      </w:r>
      <w:proofErr w:type="spellEnd"/>
      <w:r>
        <w:rPr>
          <w:b/>
        </w:rPr>
        <w:t xml:space="preserve"> L</w:t>
      </w:r>
      <w:r>
        <w:rPr>
          <w:rFonts w:hint="eastAsia"/>
          <w:b/>
        </w:rPr>
        <w:t>iu</w:t>
      </w:r>
      <w:r w:rsidRPr="00735EE4">
        <w:rPr>
          <w:rFonts w:hint="eastAsia"/>
          <w:b/>
          <w:vertAlign w:val="superscript"/>
        </w:rPr>
        <w:t>1</w:t>
      </w:r>
      <w:r>
        <w:rPr>
          <w:b/>
          <w:vertAlign w:val="superscript"/>
        </w:rPr>
        <w:t>,2</w:t>
      </w:r>
      <w:r w:rsidR="00333DA1">
        <w:rPr>
          <w:b/>
        </w:rPr>
        <w:t xml:space="preserve"> </w:t>
      </w:r>
      <w:r w:rsidR="00333DA1" w:rsidRPr="00333DA1">
        <w:t>and</w:t>
      </w:r>
      <w:r>
        <w:rPr>
          <w:b/>
        </w:rPr>
        <w:t xml:space="preserve"> </w:t>
      </w:r>
      <w:proofErr w:type="spellStart"/>
      <w:r>
        <w:rPr>
          <w:b/>
        </w:rPr>
        <w:t>Hongguo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Rong</w:t>
      </w:r>
      <w:proofErr w:type="spellEnd"/>
      <w:r w:rsidRPr="00735EE4">
        <w:rPr>
          <w:rFonts w:hint="eastAsia"/>
          <w:b/>
          <w:vertAlign w:val="superscript"/>
        </w:rPr>
        <w:t xml:space="preserve"> 1</w:t>
      </w:r>
      <w:r>
        <w:rPr>
          <w:b/>
          <w:vertAlign w:val="superscript"/>
        </w:rPr>
        <w:t>,2</w:t>
      </w:r>
      <w:r w:rsidR="00333DA1">
        <w:rPr>
          <w:b/>
          <w:vertAlign w:val="superscript"/>
        </w:rPr>
        <w:t>*</w:t>
      </w:r>
    </w:p>
    <w:p w14:paraId="610A6B25" w14:textId="77777777" w:rsidR="00275176" w:rsidRDefault="00275176" w:rsidP="00333DA1">
      <w:pPr>
        <w:pStyle w:val="MDPI16affiliation"/>
        <w:suppressLineNumbers/>
        <w:spacing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5EE4">
        <w:rPr>
          <w:rFonts w:ascii="Times New Roman" w:hAnsi="Times New Roman"/>
          <w:b/>
          <w:sz w:val="24"/>
          <w:szCs w:val="24"/>
          <w:vertAlign w:val="superscript"/>
        </w:rPr>
        <w:t>1</w:t>
      </w:r>
      <w:r w:rsidRPr="00735EE4">
        <w:rPr>
          <w:rFonts w:ascii="Times New Roman" w:hAnsi="Times New Roman"/>
          <w:sz w:val="24"/>
          <w:szCs w:val="24"/>
        </w:rPr>
        <w:t>Institute fo</w:t>
      </w:r>
      <w:r w:rsidRPr="00FD3CBB">
        <w:rPr>
          <w:rFonts w:ascii="Times New Roman" w:hAnsi="Times New Roman"/>
          <w:sz w:val="24"/>
        </w:rPr>
        <w:t>r Excellence in Evidence-Based Chinese Medicine, Beijing University of Chine</w:t>
      </w:r>
      <w:r w:rsidRPr="00133DA0">
        <w:rPr>
          <w:rFonts w:ascii="Times New Roman" w:hAnsi="Times New Roman"/>
          <w:sz w:val="24"/>
          <w:szCs w:val="24"/>
        </w:rPr>
        <w:t>se Medicine, Beijing</w:t>
      </w:r>
      <w:r>
        <w:rPr>
          <w:rFonts w:ascii="Times New Roman" w:hAnsi="Times New Roman"/>
          <w:sz w:val="24"/>
          <w:szCs w:val="24"/>
        </w:rPr>
        <w:t xml:space="preserve"> </w:t>
      </w:r>
      <w:r w:rsidRPr="00D85A32">
        <w:rPr>
          <w:rFonts w:ascii="Times New Roman" w:hAnsi="Times New Roman"/>
          <w:sz w:val="24"/>
          <w:szCs w:val="24"/>
        </w:rPr>
        <w:t>100029, China</w:t>
      </w:r>
    </w:p>
    <w:p w14:paraId="67BD4D1F" w14:textId="77777777" w:rsidR="00275176" w:rsidRDefault="00275176" w:rsidP="00333DA1">
      <w:pPr>
        <w:pStyle w:val="MDPI16affiliation"/>
        <w:suppressLineNumbers/>
        <w:spacing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vertAlign w:val="superscript"/>
        </w:rPr>
        <w:t>2</w:t>
      </w:r>
      <w:r w:rsidRPr="0098065A">
        <w:rPr>
          <w:rFonts w:ascii="Times New Roman" w:hAnsi="Times New Roman"/>
          <w:sz w:val="24"/>
          <w:szCs w:val="24"/>
        </w:rPr>
        <w:t xml:space="preserve"> </w:t>
      </w:r>
      <w:r w:rsidRPr="00D85A32">
        <w:rPr>
          <w:rFonts w:ascii="Times New Roman" w:hAnsi="Times New Roman"/>
          <w:sz w:val="24"/>
          <w:szCs w:val="24"/>
        </w:rPr>
        <w:t>Center for Evidence-Based Chinese Medicine, Beijing University of Chinese Medicine, Beijing 100029, China</w:t>
      </w:r>
    </w:p>
    <w:p w14:paraId="64448091" w14:textId="77777777" w:rsidR="00275176" w:rsidRDefault="00275176" w:rsidP="00333DA1">
      <w:pPr>
        <w:pStyle w:val="MDPI16affiliation"/>
        <w:suppressLineNumbers/>
        <w:spacing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vertAlign w:val="superscript"/>
        </w:rPr>
        <w:t xml:space="preserve">3 </w:t>
      </w:r>
      <w:r w:rsidRPr="00D85A32">
        <w:rPr>
          <w:rFonts w:ascii="Times New Roman" w:hAnsi="Times New Roman"/>
          <w:sz w:val="24"/>
          <w:szCs w:val="24"/>
        </w:rPr>
        <w:t xml:space="preserve">Beijing Key Laboratory of Mental Disorders, The National Clinical Research Center for Mental Disorders, </w:t>
      </w:r>
      <w:proofErr w:type="spellStart"/>
      <w:r w:rsidRPr="00D85A32">
        <w:rPr>
          <w:rFonts w:ascii="Times New Roman" w:hAnsi="Times New Roman"/>
          <w:sz w:val="24"/>
          <w:szCs w:val="24"/>
        </w:rPr>
        <w:t>Anding</w:t>
      </w:r>
      <w:proofErr w:type="spellEnd"/>
      <w:r w:rsidRPr="00D85A32">
        <w:rPr>
          <w:rFonts w:ascii="Times New Roman" w:hAnsi="Times New Roman"/>
          <w:sz w:val="24"/>
          <w:szCs w:val="24"/>
        </w:rPr>
        <w:t xml:space="preserve"> Hospital, Capital Medical University, Beijing</w:t>
      </w:r>
      <w:r>
        <w:rPr>
          <w:rFonts w:ascii="Times New Roman" w:hAnsi="Times New Roman"/>
          <w:sz w:val="24"/>
          <w:szCs w:val="24"/>
        </w:rPr>
        <w:t xml:space="preserve"> 100088</w:t>
      </w:r>
      <w:r w:rsidRPr="00D85A32">
        <w:rPr>
          <w:rFonts w:ascii="Times New Roman" w:hAnsi="Times New Roman"/>
          <w:sz w:val="24"/>
          <w:szCs w:val="24"/>
        </w:rPr>
        <w:t xml:space="preserve">, China </w:t>
      </w:r>
    </w:p>
    <w:p w14:paraId="4E9EDC11" w14:textId="7422A69E" w:rsidR="00275176" w:rsidRPr="00333DA1" w:rsidRDefault="00275176" w:rsidP="00333DA1">
      <w:pPr>
        <w:pStyle w:val="MDPI16affiliation"/>
        <w:suppressLineNumbers/>
        <w:spacing w:line="360" w:lineRule="auto"/>
        <w:ind w:left="0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  <w:szCs w:val="24"/>
          <w:vertAlign w:val="superscript"/>
        </w:rPr>
        <w:t>4</w:t>
      </w:r>
      <w:r>
        <w:rPr>
          <w:rFonts w:ascii="Times New Roman" w:hAnsi="Times New Roman"/>
          <w:sz w:val="24"/>
          <w:szCs w:val="24"/>
        </w:rPr>
        <w:t xml:space="preserve"> </w:t>
      </w:r>
      <w:r w:rsidRPr="00133DA0">
        <w:rPr>
          <w:rFonts w:ascii="Times New Roman" w:hAnsi="Times New Roman"/>
          <w:sz w:val="24"/>
        </w:rPr>
        <w:t>China Center for Health Development Studies, Peking University, Beijing</w:t>
      </w:r>
      <w:r>
        <w:rPr>
          <w:rFonts w:ascii="Times New Roman" w:hAnsi="Times New Roman"/>
          <w:sz w:val="24"/>
        </w:rPr>
        <w:t xml:space="preserve"> 100191</w:t>
      </w:r>
      <w:r w:rsidRPr="00133DA0">
        <w:rPr>
          <w:rFonts w:ascii="Times New Roman" w:hAnsi="Times New Roman"/>
          <w:sz w:val="24"/>
        </w:rPr>
        <w:t xml:space="preserve">, China </w:t>
      </w:r>
      <w:r w:rsidR="00333DA1">
        <w:br/>
      </w:r>
    </w:p>
    <w:p w14:paraId="3F6D5084" w14:textId="77777777" w:rsidR="00275176" w:rsidRDefault="00275176" w:rsidP="00333DA1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A</w:t>
      </w:r>
      <w:r>
        <w:rPr>
          <w:rFonts w:hint="eastAsia"/>
          <w:b/>
          <w:color w:val="000000" w:themeColor="text1"/>
        </w:rPr>
        <w:t>bstract</w:t>
      </w:r>
    </w:p>
    <w:p w14:paraId="5FB6B7B6" w14:textId="77777777" w:rsidR="00275176" w:rsidRDefault="00275176" w:rsidP="00333DA1">
      <w:pPr>
        <w:rPr>
          <w:color w:val="000000" w:themeColor="text1"/>
        </w:rPr>
      </w:pPr>
      <w:r>
        <w:rPr>
          <w:b/>
          <w:color w:val="000000" w:themeColor="text1"/>
        </w:rPr>
        <w:t>B</w:t>
      </w:r>
      <w:r>
        <w:rPr>
          <w:rFonts w:hint="eastAsia"/>
          <w:b/>
          <w:color w:val="000000" w:themeColor="text1"/>
        </w:rPr>
        <w:t>ackground</w:t>
      </w:r>
      <w:r>
        <w:rPr>
          <w:b/>
          <w:color w:val="000000" w:themeColor="text1"/>
        </w:rPr>
        <w:t xml:space="preserve">: </w:t>
      </w:r>
      <w:r>
        <w:rPr>
          <w:color w:val="000000" w:themeColor="text1"/>
        </w:rPr>
        <w:t>S</w:t>
      </w:r>
      <w:r>
        <w:rPr>
          <w:rFonts w:hint="eastAsia"/>
          <w:color w:val="000000" w:themeColor="text1"/>
        </w:rPr>
        <w:t>tudies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of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sleep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duration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in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relation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to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the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risk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of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sensory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impairments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other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than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dementia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are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scare</w:t>
      </w:r>
      <w:r>
        <w:rPr>
          <w:color w:val="000000" w:themeColor="text1"/>
        </w:rPr>
        <w:t>. L</w:t>
      </w:r>
      <w:r>
        <w:rPr>
          <w:rFonts w:hint="eastAsia"/>
          <w:color w:val="000000" w:themeColor="text1"/>
        </w:rPr>
        <w:t>ittle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is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known</w:t>
      </w:r>
      <w:r>
        <w:rPr>
          <w:color w:val="000000" w:themeColor="text1"/>
        </w:rPr>
        <w:t xml:space="preserve"> abou</w:t>
      </w:r>
      <w:r>
        <w:rPr>
          <w:color w:val="000000" w:themeColor="text1"/>
          <w:u w:val="single"/>
        </w:rPr>
        <w:t>t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the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association</w:t>
      </w:r>
      <w:r>
        <w:rPr>
          <w:color w:val="000000" w:themeColor="text1"/>
        </w:rPr>
        <w:t xml:space="preserve">s between </w:t>
      </w:r>
      <w:r>
        <w:rPr>
          <w:rFonts w:hint="eastAsia"/>
          <w:color w:val="000000" w:themeColor="text1"/>
        </w:rPr>
        <w:t>sleep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duration</w:t>
      </w:r>
      <w:r>
        <w:rPr>
          <w:color w:val="000000" w:themeColor="text1"/>
        </w:rPr>
        <w:t xml:space="preserve"> and </w:t>
      </w:r>
      <w:r>
        <w:rPr>
          <w:rFonts w:hint="eastAsia"/>
          <w:color w:val="000000" w:themeColor="text1"/>
        </w:rPr>
        <w:t>sensory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impairments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in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China</w:t>
      </w:r>
      <w:r>
        <w:rPr>
          <w:color w:val="000000" w:themeColor="text1"/>
        </w:rPr>
        <w:t>. T</w:t>
      </w:r>
      <w:r>
        <w:rPr>
          <w:rFonts w:hint="eastAsia"/>
          <w:color w:val="000000" w:themeColor="text1"/>
        </w:rPr>
        <w:t>his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study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aims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to</w:t>
      </w:r>
      <w:r>
        <w:rPr>
          <w:color w:val="000000" w:themeColor="text1"/>
        </w:rPr>
        <w:t xml:space="preserve"> explore </w:t>
      </w:r>
      <w:r>
        <w:rPr>
          <w:rFonts w:hint="eastAsia"/>
          <w:color w:val="000000" w:themeColor="text1"/>
        </w:rPr>
        <w:t>the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association</w:t>
      </w:r>
      <w:r>
        <w:rPr>
          <w:color w:val="000000" w:themeColor="text1"/>
        </w:rPr>
        <w:t xml:space="preserve">s between </w:t>
      </w:r>
      <w:r>
        <w:rPr>
          <w:rFonts w:hint="eastAsia"/>
          <w:color w:val="000000" w:themeColor="text1"/>
        </w:rPr>
        <w:t>sleep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duration</w:t>
      </w:r>
      <w:r>
        <w:rPr>
          <w:color w:val="000000" w:themeColor="text1"/>
        </w:rPr>
        <w:t xml:space="preserve"> and </w:t>
      </w:r>
      <w:r>
        <w:rPr>
          <w:rFonts w:hint="eastAsia"/>
          <w:color w:val="000000" w:themeColor="text1"/>
        </w:rPr>
        <w:t>single</w:t>
      </w:r>
      <w:r>
        <w:rPr>
          <w:color w:val="000000" w:themeColor="text1"/>
        </w:rPr>
        <w:t xml:space="preserve"> or </w:t>
      </w:r>
      <w:r>
        <w:rPr>
          <w:rFonts w:hint="eastAsia"/>
          <w:color w:val="000000" w:themeColor="text1"/>
        </w:rPr>
        <w:t>dual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sensory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impairment</w:t>
      </w:r>
      <w:r>
        <w:rPr>
          <w:color w:val="000000" w:themeColor="text1"/>
        </w:rPr>
        <w:t>s (</w:t>
      </w:r>
      <w:r>
        <w:rPr>
          <w:rFonts w:hint="eastAsia"/>
          <w:color w:val="000000" w:themeColor="text1"/>
        </w:rPr>
        <w:t>visual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and</w:t>
      </w:r>
      <w:r>
        <w:rPr>
          <w:color w:val="000000" w:themeColor="text1"/>
        </w:rPr>
        <w:t>/</w:t>
      </w:r>
      <w:r>
        <w:rPr>
          <w:rFonts w:hint="eastAsia"/>
          <w:color w:val="000000" w:themeColor="text1"/>
        </w:rPr>
        <w:t>or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hearing</w:t>
      </w:r>
      <w:r>
        <w:rPr>
          <w:color w:val="000000" w:themeColor="text1"/>
        </w:rPr>
        <w:t>).</w:t>
      </w:r>
    </w:p>
    <w:p w14:paraId="7FB2A033" w14:textId="77777777" w:rsidR="00275176" w:rsidRDefault="00275176" w:rsidP="00333DA1">
      <w:pPr>
        <w:rPr>
          <w:color w:val="000000" w:themeColor="text1"/>
        </w:rPr>
      </w:pPr>
      <w:r>
        <w:rPr>
          <w:b/>
          <w:color w:val="000000" w:themeColor="text1"/>
        </w:rPr>
        <w:t>M</w:t>
      </w:r>
      <w:r>
        <w:rPr>
          <w:rFonts w:hint="eastAsia"/>
          <w:b/>
          <w:color w:val="000000" w:themeColor="text1"/>
        </w:rPr>
        <w:t>ethods</w:t>
      </w:r>
      <w:r>
        <w:rPr>
          <w:b/>
          <w:color w:val="000000" w:themeColor="text1"/>
        </w:rPr>
        <w:t xml:space="preserve">: </w:t>
      </w:r>
      <w:r>
        <w:rPr>
          <w:color w:val="000000" w:themeColor="text1"/>
        </w:rPr>
        <w:t>D</w:t>
      </w:r>
      <w:r>
        <w:rPr>
          <w:rFonts w:hint="eastAsia"/>
          <w:color w:val="000000" w:themeColor="text1"/>
        </w:rPr>
        <w:t>ata</w:t>
      </w:r>
      <w:r>
        <w:rPr>
          <w:color w:val="000000" w:themeColor="text1"/>
        </w:rPr>
        <w:t xml:space="preserve"> on </w:t>
      </w:r>
      <w:r>
        <w:t xml:space="preserve">19 369 </w:t>
      </w:r>
      <w:r>
        <w:rPr>
          <w:rFonts w:hint="eastAsia"/>
          <w:color w:val="000000" w:themeColor="text1"/>
        </w:rPr>
        <w:t>respondents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were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drawn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from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the</w:t>
      </w:r>
      <w:r>
        <w:rPr>
          <w:color w:val="000000" w:themeColor="text1"/>
        </w:rPr>
        <w:t xml:space="preserve"> 2018 </w:t>
      </w:r>
      <w:r>
        <w:rPr>
          <w:rFonts w:hint="eastAsia"/>
          <w:color w:val="000000" w:themeColor="text1"/>
        </w:rPr>
        <w:t>survey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of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the</w:t>
      </w:r>
      <w:r>
        <w:rPr>
          <w:color w:val="000000" w:themeColor="text1"/>
        </w:rPr>
        <w:t xml:space="preserve"> China Health and Retirement Longitudinal Study (CHARLS), an ongoing national longitudinal study of Chinese adults aged 45 years and above. T</w:t>
      </w:r>
      <w:r>
        <w:rPr>
          <w:rFonts w:hint="eastAsia"/>
          <w:color w:val="000000" w:themeColor="text1"/>
        </w:rPr>
        <w:t>he</w:t>
      </w:r>
      <w:r>
        <w:rPr>
          <w:color w:val="000000" w:themeColor="text1"/>
        </w:rPr>
        <w:t xml:space="preserve"> duration of </w:t>
      </w:r>
      <w:r>
        <w:rPr>
          <w:rFonts w:hint="eastAsia"/>
          <w:color w:val="000000" w:themeColor="text1"/>
        </w:rPr>
        <w:t>sleep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per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 xml:space="preserve">night </w:t>
      </w:r>
      <w:r>
        <w:rPr>
          <w:color w:val="000000" w:themeColor="text1"/>
        </w:rPr>
        <w:t xml:space="preserve">obtained from </w:t>
      </w:r>
      <w:r>
        <w:rPr>
          <w:rFonts w:hint="eastAsia"/>
          <w:color w:val="000000" w:themeColor="text1"/>
        </w:rPr>
        <w:t>face-to-face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interviews</w:t>
      </w:r>
      <w:r>
        <w:rPr>
          <w:color w:val="000000" w:themeColor="text1"/>
        </w:rPr>
        <w:t xml:space="preserve">. The presence of sensory impairments </w:t>
      </w:r>
      <w:r>
        <w:rPr>
          <w:rFonts w:hint="eastAsia"/>
          <w:color w:val="000000" w:themeColor="text1"/>
        </w:rPr>
        <w:t>measured</w:t>
      </w:r>
      <w:r>
        <w:rPr>
          <w:color w:val="000000" w:themeColor="text1"/>
        </w:rPr>
        <w:t xml:space="preserve"> by self-reported visual and hearing functions.</w:t>
      </w:r>
      <w:r w:rsidRPr="00762DD6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Multivariable generalized linear models (GLM) </w:t>
      </w:r>
      <w:r>
        <w:rPr>
          <w:rFonts w:hint="eastAsia"/>
          <w:color w:val="000000" w:themeColor="text1"/>
        </w:rPr>
        <w:t>with</w:t>
      </w:r>
      <w:r>
        <w:rPr>
          <w:color w:val="000000" w:themeColor="text1"/>
        </w:rPr>
        <w:t xml:space="preserve"> binomial family and log link </w:t>
      </w:r>
      <w:r>
        <w:rPr>
          <w:rFonts w:hint="eastAsia"/>
          <w:color w:val="000000" w:themeColor="text1"/>
        </w:rPr>
        <w:t>to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assess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the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association</w:t>
      </w:r>
      <w:r>
        <w:rPr>
          <w:color w:val="000000" w:themeColor="text1"/>
        </w:rPr>
        <w:t xml:space="preserve">s between </w:t>
      </w:r>
      <w:r>
        <w:rPr>
          <w:rFonts w:hint="eastAsia"/>
          <w:color w:val="000000" w:themeColor="text1"/>
        </w:rPr>
        <w:t>sleep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duration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and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sensory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impairments</w:t>
      </w:r>
      <w:r>
        <w:rPr>
          <w:color w:val="000000" w:themeColor="text1"/>
        </w:rPr>
        <w:t xml:space="preserve">. </w:t>
      </w:r>
    </w:p>
    <w:p w14:paraId="02B8B1A1" w14:textId="77777777" w:rsidR="00275176" w:rsidRDefault="00275176" w:rsidP="00333DA1">
      <w:pPr>
        <w:rPr>
          <w:color w:val="000000" w:themeColor="text1"/>
        </w:rPr>
      </w:pPr>
      <w:r>
        <w:rPr>
          <w:b/>
          <w:color w:val="000000" w:themeColor="text1"/>
        </w:rPr>
        <w:t>R</w:t>
      </w:r>
      <w:r>
        <w:rPr>
          <w:rFonts w:hint="eastAsia"/>
          <w:b/>
          <w:color w:val="000000" w:themeColor="text1"/>
        </w:rPr>
        <w:t>esults:</w:t>
      </w:r>
      <w:r>
        <w:rPr>
          <w:b/>
          <w:color w:val="000000" w:themeColor="text1"/>
        </w:rPr>
        <w:t xml:space="preserve"> </w:t>
      </w:r>
      <w:r>
        <w:t>O</w:t>
      </w:r>
      <w:r>
        <w:rPr>
          <w:rFonts w:hint="eastAsia"/>
        </w:rPr>
        <w:t>f</w:t>
      </w:r>
      <w:r>
        <w:t xml:space="preserve"> the 19 369 </w:t>
      </w:r>
      <w:r>
        <w:rPr>
          <w:rFonts w:hint="eastAsia"/>
        </w:rPr>
        <w:t>respondents</w:t>
      </w:r>
      <w:r>
        <w:t>, 10 142 (52.4</w:t>
      </w:r>
      <w:r>
        <w:rPr>
          <w:rFonts w:hint="eastAsia"/>
        </w:rPr>
        <w:t>%</w:t>
      </w:r>
      <w:r>
        <w:t xml:space="preserve">) </w:t>
      </w:r>
      <w:r>
        <w:rPr>
          <w:rFonts w:hint="eastAsia"/>
        </w:rPr>
        <w:t>were</w:t>
      </w:r>
      <w:r>
        <w:t xml:space="preserve"> </w:t>
      </w:r>
      <w:r>
        <w:rPr>
          <w:rFonts w:hint="eastAsia"/>
        </w:rPr>
        <w:t>men</w:t>
      </w:r>
      <w:r>
        <w:t xml:space="preserve">. The </w:t>
      </w:r>
      <w:r>
        <w:rPr>
          <w:rFonts w:hint="eastAsia"/>
        </w:rPr>
        <w:t>mean</w:t>
      </w:r>
      <w:r>
        <w:t xml:space="preserve"> (SD) </w:t>
      </w:r>
      <w:r>
        <w:rPr>
          <w:rFonts w:hint="eastAsia"/>
        </w:rPr>
        <w:t>age</w:t>
      </w:r>
      <w:r>
        <w:t xml:space="preserve"> </w:t>
      </w:r>
      <w:r>
        <w:rPr>
          <w:rFonts w:hint="eastAsia"/>
        </w:rPr>
        <w:t>was</w:t>
      </w:r>
      <w:r>
        <w:t xml:space="preserve"> 62.1 (10.2) </w:t>
      </w:r>
      <w:r>
        <w:rPr>
          <w:rFonts w:hint="eastAsia"/>
        </w:rPr>
        <w:t>years</w:t>
      </w:r>
      <w:r>
        <w:t xml:space="preserve"> old. Responden</w:t>
      </w:r>
      <w:r>
        <w:rPr>
          <w:rFonts w:hint="eastAsia"/>
        </w:rPr>
        <w:t>ts</w:t>
      </w:r>
      <w:r>
        <w:t xml:space="preserve"> </w:t>
      </w:r>
      <w:r>
        <w:rPr>
          <w:rFonts w:hint="eastAsia"/>
        </w:rPr>
        <w:t>with</w:t>
      </w:r>
      <w:r>
        <w:t xml:space="preserve"> </w:t>
      </w:r>
      <w:r>
        <w:rPr>
          <w:rFonts w:hint="eastAsia"/>
          <w:color w:val="000000" w:themeColor="text1"/>
        </w:rPr>
        <w:t>short</w:t>
      </w:r>
      <w:r>
        <w:rPr>
          <w:color w:val="000000" w:themeColor="text1"/>
        </w:rPr>
        <w:t xml:space="preserve"> (≤4, 5</w:t>
      </w:r>
      <w:r>
        <w:rPr>
          <w:rFonts w:hint="eastAsia"/>
          <w:color w:val="000000" w:themeColor="text1"/>
        </w:rPr>
        <w:t>,</w:t>
      </w:r>
      <w:r>
        <w:rPr>
          <w:color w:val="000000" w:themeColor="text1"/>
        </w:rPr>
        <w:t xml:space="preserve"> 6 </w:t>
      </w:r>
      <w:r>
        <w:rPr>
          <w:rFonts w:hint="eastAsia"/>
          <w:color w:val="000000" w:themeColor="text1"/>
        </w:rPr>
        <w:t>hours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per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night</w:t>
      </w:r>
      <w:r>
        <w:rPr>
          <w:color w:val="000000" w:themeColor="text1"/>
        </w:rPr>
        <w:t xml:space="preserve">) </w:t>
      </w:r>
      <w:r>
        <w:rPr>
          <w:rFonts w:hint="eastAsia"/>
          <w:color w:val="000000" w:themeColor="text1"/>
        </w:rPr>
        <w:t>sleep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duration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had</w:t>
      </w:r>
      <w:r>
        <w:rPr>
          <w:color w:val="000000" w:themeColor="text1"/>
        </w:rPr>
        <w:t xml:space="preserve"> significantly </w:t>
      </w:r>
      <w:r>
        <w:rPr>
          <w:rFonts w:hint="eastAsia"/>
          <w:color w:val="000000" w:themeColor="text1"/>
        </w:rPr>
        <w:t>higher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risk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of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visual</w:t>
      </w:r>
      <w:r>
        <w:rPr>
          <w:color w:val="000000" w:themeColor="text1"/>
        </w:rPr>
        <w:t xml:space="preserve">, </w:t>
      </w:r>
      <w:r>
        <w:rPr>
          <w:rFonts w:hint="eastAsia"/>
          <w:color w:val="000000" w:themeColor="text1"/>
        </w:rPr>
        <w:t>hearing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and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dual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sensory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impairment</w:t>
      </w:r>
      <w:r>
        <w:rPr>
          <w:color w:val="000000" w:themeColor="text1"/>
        </w:rPr>
        <w:t xml:space="preserve">s </w:t>
      </w:r>
      <w:r>
        <w:rPr>
          <w:rFonts w:hint="eastAsia"/>
          <w:color w:val="000000" w:themeColor="text1"/>
        </w:rPr>
        <w:t>than</w:t>
      </w:r>
      <w:r>
        <w:rPr>
          <w:color w:val="000000" w:themeColor="text1"/>
        </w:rPr>
        <w:t xml:space="preserve"> those slept for 7 </w:t>
      </w:r>
      <w:r>
        <w:rPr>
          <w:rFonts w:hint="eastAsia"/>
          <w:color w:val="000000" w:themeColor="text1"/>
        </w:rPr>
        <w:t>hours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per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night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after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adjusting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for</w:t>
      </w:r>
      <w:r>
        <w:rPr>
          <w:color w:val="000000" w:themeColor="text1"/>
          <w:szCs w:val="24"/>
        </w:rPr>
        <w:t xml:space="preserve"> </w:t>
      </w:r>
      <w:r>
        <w:rPr>
          <w:rFonts w:hint="eastAsia"/>
          <w:color w:val="000000" w:themeColor="text1"/>
          <w:szCs w:val="24"/>
        </w:rPr>
        <w:t>covariates</w:t>
      </w:r>
      <w:r>
        <w:rPr>
          <w:color w:val="000000" w:themeColor="text1"/>
          <w:szCs w:val="24"/>
        </w:rPr>
        <w:t xml:space="preserve"> (</w:t>
      </w:r>
      <w:r>
        <w:rPr>
          <w:i/>
          <w:szCs w:val="24"/>
        </w:rPr>
        <w:t>P</w:t>
      </w:r>
      <w:r>
        <w:rPr>
          <w:szCs w:val="24"/>
        </w:rPr>
        <w:t xml:space="preserve"> &lt; .01.</w:t>
      </w:r>
      <w:r>
        <w:rPr>
          <w:color w:val="000000" w:themeColor="text1"/>
          <w:szCs w:val="24"/>
        </w:rPr>
        <w:t>). Wo</w:t>
      </w:r>
      <w:r>
        <w:rPr>
          <w:color w:val="000000" w:themeColor="text1"/>
        </w:rPr>
        <w:t xml:space="preserve">men </w:t>
      </w:r>
      <w:r>
        <w:rPr>
          <w:rFonts w:hint="eastAsia"/>
          <w:color w:val="000000" w:themeColor="text1"/>
        </w:rPr>
        <w:t>and</w:t>
      </w:r>
      <w:r>
        <w:rPr>
          <w:color w:val="000000" w:themeColor="text1"/>
        </w:rPr>
        <w:t xml:space="preserve"> the elderly aged over 60 years old were more sensitive to short sleep duration and experienced a higher </w:t>
      </w:r>
      <w:r>
        <w:rPr>
          <w:rFonts w:hint="eastAsia"/>
          <w:color w:val="000000" w:themeColor="text1"/>
        </w:rPr>
        <w:t>risk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of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sensory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impairments</w:t>
      </w:r>
      <w:r>
        <w:rPr>
          <w:color w:val="000000" w:themeColor="text1"/>
        </w:rPr>
        <w:t>.</w:t>
      </w:r>
    </w:p>
    <w:p w14:paraId="02830C96" w14:textId="77777777" w:rsidR="00275176" w:rsidRDefault="00275176" w:rsidP="00333DA1">
      <w:pPr>
        <w:rPr>
          <w:color w:val="000000" w:themeColor="text1"/>
        </w:rPr>
      </w:pPr>
      <w:r>
        <w:rPr>
          <w:b/>
          <w:color w:val="000000" w:themeColor="text1"/>
        </w:rPr>
        <w:t>C</w:t>
      </w:r>
      <w:r>
        <w:rPr>
          <w:rFonts w:hint="eastAsia"/>
          <w:b/>
          <w:color w:val="000000" w:themeColor="text1"/>
        </w:rPr>
        <w:t>onclusions</w:t>
      </w:r>
      <w:r>
        <w:rPr>
          <w:b/>
          <w:color w:val="000000" w:themeColor="text1"/>
        </w:rPr>
        <w:t xml:space="preserve">: </w:t>
      </w:r>
      <w:r>
        <w:rPr>
          <w:color w:val="000000" w:themeColor="text1"/>
        </w:rPr>
        <w:t>I</w:t>
      </w:r>
      <w:r>
        <w:rPr>
          <w:rFonts w:hint="eastAsia"/>
          <w:color w:val="000000" w:themeColor="text1"/>
        </w:rPr>
        <w:t>n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this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study</w:t>
      </w:r>
      <w:r>
        <w:rPr>
          <w:color w:val="000000" w:themeColor="text1"/>
        </w:rPr>
        <w:t xml:space="preserve">, </w:t>
      </w:r>
      <w:r>
        <w:rPr>
          <w:rFonts w:hint="eastAsia"/>
          <w:color w:val="000000" w:themeColor="text1"/>
        </w:rPr>
        <w:t>short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sleep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duration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was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associated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with</w:t>
      </w:r>
      <w:r>
        <w:rPr>
          <w:color w:val="000000" w:themeColor="text1"/>
        </w:rPr>
        <w:t xml:space="preserve"> higher risk of </w:t>
      </w:r>
      <w:r>
        <w:rPr>
          <w:rFonts w:hint="eastAsia"/>
          <w:color w:val="000000" w:themeColor="text1"/>
        </w:rPr>
        <w:t>visual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and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lastRenderedPageBreak/>
        <w:t>hearing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impairments</w:t>
      </w:r>
      <w:r>
        <w:rPr>
          <w:color w:val="000000" w:themeColor="text1"/>
        </w:rPr>
        <w:t xml:space="preserve">. Future studies are needed to examine the mechanisms of the associations between sleep duration and </w:t>
      </w:r>
      <w:r>
        <w:rPr>
          <w:rFonts w:hint="eastAsia"/>
          <w:color w:val="000000" w:themeColor="text1"/>
        </w:rPr>
        <w:t>sensory</w:t>
      </w:r>
      <w:r>
        <w:rPr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impairment</w:t>
      </w:r>
      <w:r>
        <w:rPr>
          <w:color w:val="000000" w:themeColor="text1"/>
        </w:rPr>
        <w:t>s.</w:t>
      </w:r>
    </w:p>
    <w:p w14:paraId="78869894" w14:textId="77777777" w:rsidR="00275176" w:rsidRDefault="00275176" w:rsidP="00333DA1">
      <w:pPr>
        <w:rPr>
          <w:color w:val="000000" w:themeColor="text1"/>
        </w:rPr>
      </w:pPr>
      <w:r>
        <w:rPr>
          <w:b/>
          <w:color w:val="000000" w:themeColor="text1"/>
        </w:rPr>
        <w:t>K</w:t>
      </w:r>
      <w:r>
        <w:rPr>
          <w:rFonts w:hint="eastAsia"/>
          <w:b/>
          <w:color w:val="000000" w:themeColor="text1"/>
        </w:rPr>
        <w:t>eywords</w:t>
      </w:r>
      <w:r>
        <w:rPr>
          <w:b/>
          <w:color w:val="000000" w:themeColor="text1"/>
        </w:rPr>
        <w:t xml:space="preserve">: </w:t>
      </w:r>
      <w:r w:rsidRPr="00762DD6">
        <w:rPr>
          <w:color w:val="000000" w:themeColor="text1"/>
        </w:rPr>
        <w:t>S</w:t>
      </w:r>
      <w:r w:rsidRPr="00762DD6">
        <w:rPr>
          <w:rFonts w:hint="eastAsia"/>
          <w:color w:val="000000" w:themeColor="text1"/>
        </w:rPr>
        <w:t>leep</w:t>
      </w:r>
      <w:r w:rsidRPr="00762DD6">
        <w:rPr>
          <w:color w:val="000000" w:themeColor="text1"/>
        </w:rPr>
        <w:t xml:space="preserve"> </w:t>
      </w:r>
      <w:r w:rsidRPr="00762DD6">
        <w:rPr>
          <w:rFonts w:hint="eastAsia"/>
          <w:color w:val="000000" w:themeColor="text1"/>
        </w:rPr>
        <w:t>duration</w:t>
      </w:r>
      <w:r>
        <w:rPr>
          <w:color w:val="000000" w:themeColor="text1"/>
        </w:rPr>
        <w:t>,</w:t>
      </w:r>
      <w:r w:rsidRPr="00762DD6">
        <w:rPr>
          <w:color w:val="000000" w:themeColor="text1"/>
        </w:rPr>
        <w:t xml:space="preserve"> </w:t>
      </w:r>
      <w:r w:rsidRPr="00762DD6">
        <w:rPr>
          <w:rFonts w:hint="eastAsia"/>
          <w:color w:val="000000" w:themeColor="text1"/>
        </w:rPr>
        <w:t>sensory</w:t>
      </w:r>
      <w:r w:rsidRPr="00762DD6">
        <w:rPr>
          <w:color w:val="000000" w:themeColor="text1"/>
        </w:rPr>
        <w:t xml:space="preserve"> </w:t>
      </w:r>
      <w:r w:rsidRPr="00762DD6">
        <w:rPr>
          <w:rFonts w:hint="eastAsia"/>
          <w:color w:val="000000" w:themeColor="text1"/>
        </w:rPr>
        <w:t>function</w:t>
      </w:r>
      <w:r>
        <w:rPr>
          <w:color w:val="000000" w:themeColor="text1"/>
        </w:rPr>
        <w:t>,</w:t>
      </w:r>
      <w:r w:rsidRPr="00762DD6">
        <w:rPr>
          <w:color w:val="000000" w:themeColor="text1"/>
        </w:rPr>
        <w:t xml:space="preserve"> </w:t>
      </w:r>
      <w:r w:rsidRPr="00762DD6">
        <w:rPr>
          <w:rFonts w:hint="eastAsia"/>
          <w:color w:val="000000" w:themeColor="text1"/>
        </w:rPr>
        <w:t>visual</w:t>
      </w:r>
      <w:r w:rsidRPr="00762DD6">
        <w:rPr>
          <w:color w:val="000000" w:themeColor="text1"/>
        </w:rPr>
        <w:t xml:space="preserve"> </w:t>
      </w:r>
      <w:r w:rsidRPr="00762DD6">
        <w:rPr>
          <w:rFonts w:hint="eastAsia"/>
          <w:color w:val="000000" w:themeColor="text1"/>
        </w:rPr>
        <w:t>impairment</w:t>
      </w:r>
      <w:r>
        <w:rPr>
          <w:color w:val="000000" w:themeColor="text1"/>
        </w:rPr>
        <w:t>,</w:t>
      </w:r>
      <w:r w:rsidRPr="00762DD6">
        <w:rPr>
          <w:color w:val="000000" w:themeColor="text1"/>
        </w:rPr>
        <w:t xml:space="preserve"> </w:t>
      </w:r>
      <w:r w:rsidRPr="00762DD6">
        <w:rPr>
          <w:rFonts w:hint="eastAsia"/>
          <w:color w:val="000000" w:themeColor="text1"/>
        </w:rPr>
        <w:t>hearing</w:t>
      </w:r>
      <w:r w:rsidRPr="00762DD6">
        <w:rPr>
          <w:color w:val="000000" w:themeColor="text1"/>
        </w:rPr>
        <w:t xml:space="preserve"> </w:t>
      </w:r>
      <w:r w:rsidRPr="00762DD6">
        <w:rPr>
          <w:rFonts w:hint="eastAsia"/>
          <w:color w:val="000000" w:themeColor="text1"/>
        </w:rPr>
        <w:t>impairment</w:t>
      </w:r>
      <w:r>
        <w:rPr>
          <w:color w:val="000000" w:themeColor="text1"/>
        </w:rPr>
        <w:t>,</w:t>
      </w:r>
      <w:r w:rsidRPr="00762DD6">
        <w:rPr>
          <w:color w:val="000000" w:themeColor="text1"/>
        </w:rPr>
        <w:t xml:space="preserve"> A</w:t>
      </w:r>
      <w:r w:rsidRPr="00762DD6">
        <w:rPr>
          <w:rFonts w:hint="eastAsia"/>
          <w:color w:val="000000" w:themeColor="text1"/>
        </w:rPr>
        <w:t>ging</w:t>
      </w:r>
    </w:p>
    <w:p w14:paraId="705F044A" w14:textId="083485B2" w:rsidR="00333DA1" w:rsidRDefault="00333DA1" w:rsidP="00333DA1">
      <w:pPr>
        <w:rPr>
          <w:b/>
          <w:color w:val="000000" w:themeColor="text1"/>
        </w:rPr>
      </w:pPr>
      <w:r w:rsidRPr="00333DA1">
        <w:rPr>
          <w:b/>
          <w:color w:val="000000" w:themeColor="text1"/>
        </w:rPr>
        <w:t>Biography</w:t>
      </w:r>
    </w:p>
    <w:p w14:paraId="6205D8BD" w14:textId="6E4670DA" w:rsidR="00333DA1" w:rsidRPr="00333DA1" w:rsidRDefault="00333DA1" w:rsidP="00333DA1">
      <w:pPr>
        <w:rPr>
          <w:color w:val="000000" w:themeColor="text1"/>
        </w:rPr>
      </w:pPr>
      <w:proofErr w:type="spellStart"/>
      <w:r w:rsidRPr="00333DA1">
        <w:rPr>
          <w:color w:val="000000" w:themeColor="text1"/>
        </w:rPr>
        <w:t>Hongguo</w:t>
      </w:r>
      <w:proofErr w:type="spellEnd"/>
      <w:r w:rsidRPr="00333DA1">
        <w:rPr>
          <w:color w:val="000000" w:themeColor="text1"/>
        </w:rPr>
        <w:t xml:space="preserve"> </w:t>
      </w:r>
      <w:proofErr w:type="spellStart"/>
      <w:r w:rsidRPr="00333DA1">
        <w:rPr>
          <w:color w:val="000000" w:themeColor="text1"/>
        </w:rPr>
        <w:t>Rong</w:t>
      </w:r>
      <w:proofErr w:type="spellEnd"/>
      <w:r w:rsidRPr="00333DA1">
        <w:rPr>
          <w:color w:val="000000" w:themeColor="text1"/>
        </w:rPr>
        <w:t xml:space="preserve">, PhD, </w:t>
      </w:r>
      <w:r>
        <w:rPr>
          <w:color w:val="000000" w:themeColor="text1"/>
        </w:rPr>
        <w:t xml:space="preserve">is affiliated to the </w:t>
      </w:r>
      <w:r w:rsidRPr="00333DA1">
        <w:rPr>
          <w:color w:val="000000" w:themeColor="text1"/>
        </w:rPr>
        <w:t xml:space="preserve">Institute for Excellence in Evidence-Based Chinese Medicine, Beijing University of Chinese Medicine, Beijing 100029, </w:t>
      </w:r>
      <w:proofErr w:type="gramStart"/>
      <w:r w:rsidRPr="00333DA1">
        <w:rPr>
          <w:color w:val="000000" w:themeColor="text1"/>
        </w:rPr>
        <w:t>China</w:t>
      </w:r>
      <w:proofErr w:type="gramEnd"/>
    </w:p>
    <w:p w14:paraId="2C6A4A80" w14:textId="77777777" w:rsidR="00B843E0" w:rsidRPr="00275176" w:rsidRDefault="00B843E0" w:rsidP="00333DA1"/>
    <w:sectPr w:rsidR="00B843E0" w:rsidRPr="00275176" w:rsidSect="00333DA1">
      <w:pgSz w:w="11906" w:h="16838"/>
      <w:pgMar w:top="1440" w:right="1286" w:bottom="1440" w:left="135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CD0BA6" w14:textId="77777777" w:rsidR="001E036D" w:rsidRDefault="001E036D" w:rsidP="00275176">
      <w:pPr>
        <w:spacing w:line="240" w:lineRule="auto"/>
      </w:pPr>
      <w:r>
        <w:separator/>
      </w:r>
    </w:p>
  </w:endnote>
  <w:endnote w:type="continuationSeparator" w:id="0">
    <w:p w14:paraId="17E1FBC2" w14:textId="77777777" w:rsidR="001E036D" w:rsidRDefault="001E036D" w:rsidP="002751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F8AA4A" w14:textId="77777777" w:rsidR="001E036D" w:rsidRDefault="001E036D" w:rsidP="00275176">
      <w:pPr>
        <w:spacing w:line="240" w:lineRule="auto"/>
      </w:pPr>
      <w:r>
        <w:separator/>
      </w:r>
    </w:p>
  </w:footnote>
  <w:footnote w:type="continuationSeparator" w:id="0">
    <w:p w14:paraId="287D2B75" w14:textId="77777777" w:rsidR="001E036D" w:rsidRDefault="001E036D" w:rsidP="0027517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3E0"/>
    <w:rsid w:val="001E036D"/>
    <w:rsid w:val="002063A7"/>
    <w:rsid w:val="00275176"/>
    <w:rsid w:val="00333DA1"/>
    <w:rsid w:val="00B84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985E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176"/>
    <w:pPr>
      <w:widowControl w:val="0"/>
      <w:spacing w:line="360" w:lineRule="auto"/>
      <w:jc w:val="both"/>
    </w:pPr>
    <w:rPr>
      <w:rFonts w:ascii="Times New Roman" w:eastAsia="SimSu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51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7517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75176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75176"/>
    <w:rPr>
      <w:sz w:val="18"/>
      <w:szCs w:val="18"/>
    </w:rPr>
  </w:style>
  <w:style w:type="paragraph" w:customStyle="1" w:styleId="MDPI16affiliation">
    <w:name w:val="MDPI_1.6_affiliation"/>
    <w:basedOn w:val="Normal"/>
    <w:qFormat/>
    <w:rsid w:val="00275176"/>
    <w:pPr>
      <w:widowControl/>
      <w:adjustRightInd w:val="0"/>
      <w:snapToGrid w:val="0"/>
      <w:spacing w:line="200" w:lineRule="atLeast"/>
      <w:ind w:left="311" w:hanging="198"/>
      <w:jc w:val="left"/>
    </w:pPr>
    <w:rPr>
      <w:rFonts w:ascii="Palatino Linotype" w:eastAsia="Times New Roman" w:hAnsi="Palatino Linotype" w:cs="Times New Roman"/>
      <w:color w:val="000000"/>
      <w:kern w:val="0"/>
      <w:sz w:val="18"/>
      <w:szCs w:val="18"/>
      <w:lang w:eastAsia="de-DE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176"/>
    <w:pPr>
      <w:widowControl w:val="0"/>
      <w:spacing w:line="360" w:lineRule="auto"/>
      <w:jc w:val="both"/>
    </w:pPr>
    <w:rPr>
      <w:rFonts w:ascii="Times New Roman" w:eastAsia="SimSu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51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7517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75176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75176"/>
    <w:rPr>
      <w:sz w:val="18"/>
      <w:szCs w:val="18"/>
    </w:rPr>
  </w:style>
  <w:style w:type="paragraph" w:customStyle="1" w:styleId="MDPI16affiliation">
    <w:name w:val="MDPI_1.6_affiliation"/>
    <w:basedOn w:val="Normal"/>
    <w:qFormat/>
    <w:rsid w:val="00275176"/>
    <w:pPr>
      <w:widowControl/>
      <w:adjustRightInd w:val="0"/>
      <w:snapToGrid w:val="0"/>
      <w:spacing w:line="200" w:lineRule="atLeast"/>
      <w:ind w:left="311" w:hanging="198"/>
      <w:jc w:val="left"/>
    </w:pPr>
    <w:rPr>
      <w:rFonts w:ascii="Palatino Linotype" w:eastAsia="Times New Roman" w:hAnsi="Palatino Linotype" w:cs="Times New Roman"/>
      <w:color w:val="000000"/>
      <w:kern w:val="0"/>
      <w:sz w:val="18"/>
      <w:szCs w:val="18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376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荣红国</dc:creator>
  <cp:keywords/>
  <dc:description/>
  <cp:lastModifiedBy>Conference World Chemistry 2021</cp:lastModifiedBy>
  <cp:revision>3</cp:revision>
  <dcterms:created xsi:type="dcterms:W3CDTF">2023-02-06T01:46:00Z</dcterms:created>
  <dcterms:modified xsi:type="dcterms:W3CDTF">2023-02-07T06:58:00Z</dcterms:modified>
</cp:coreProperties>
</file>