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4B929" w14:textId="133F63A9" w:rsidR="00817243" w:rsidRPr="00F026C2" w:rsidRDefault="00817243" w:rsidP="00F026C2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026C2">
        <w:rPr>
          <w:rFonts w:ascii="Times New Roman" w:hAnsi="Times New Roman" w:cs="Times New Roman"/>
          <w:b/>
          <w:bCs/>
          <w:sz w:val="24"/>
          <w:szCs w:val="24"/>
          <w:lang w:val="en-US"/>
        </w:rPr>
        <w:t>Gender differences in epidemiology and risk factors of Acute Coronary Syndrome</w:t>
      </w:r>
      <w:r w:rsidR="00F026C2" w:rsidRPr="00F026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026C2">
        <w:rPr>
          <w:rFonts w:ascii="Times New Roman" w:hAnsi="Times New Roman" w:cs="Times New Roman"/>
          <w:b/>
          <w:bCs/>
          <w:sz w:val="24"/>
          <w:szCs w:val="24"/>
          <w:lang w:val="en-US"/>
        </w:rPr>
        <w:t>in Algerian patients of the Oran city: Descriptive Cross-sectional study</w:t>
      </w:r>
    </w:p>
    <w:p w14:paraId="6FF029B1" w14:textId="10DBC35D" w:rsidR="00817243" w:rsidRPr="00F026C2" w:rsidRDefault="00817243" w:rsidP="00F026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26C2">
        <w:rPr>
          <w:rFonts w:ascii="Times New Roman" w:hAnsi="Times New Roman" w:cs="Times New Roman"/>
          <w:b/>
          <w:sz w:val="24"/>
          <w:szCs w:val="24"/>
          <w:lang w:val="en-US"/>
        </w:rPr>
        <w:t>Asma Amrani-Midoun</w:t>
      </w:r>
      <w:r w:rsidR="00F026C2" w:rsidRPr="00F026C2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1, 2</w:t>
      </w:r>
      <w:r w:rsidRPr="00F026C2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*</w:t>
      </w:r>
      <w:r w:rsidR="00F026C2" w:rsidRPr="00F026C2">
        <w:rPr>
          <w:rFonts w:ascii="Times New Roman" w:hAnsi="Times New Roman" w:cs="Times New Roman"/>
          <w:b/>
          <w:sz w:val="24"/>
          <w:szCs w:val="24"/>
          <w:lang w:val="en-US"/>
        </w:rPr>
        <w:t>, Nadia Laredj</w:t>
      </w:r>
      <w:r w:rsidR="00F026C2" w:rsidRPr="00F026C2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 w:rsidRPr="00F026C2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 xml:space="preserve"> </w:t>
      </w:r>
      <w:r w:rsidRPr="00F026C2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US"/>
        </w:rPr>
        <w:t>Taki Djebaili</w:t>
      </w:r>
      <w:r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  <w:lang w:val="en-US"/>
        </w:rPr>
        <w:t>c</w:t>
      </w:r>
      <w:r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US"/>
        </w:rPr>
        <w:t xml:space="preserve"> , Abdelkader Djelloul</w:t>
      </w:r>
      <w:r w:rsidR="00F026C2"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US"/>
        </w:rPr>
        <w:t>, Lilia Zouli</w:t>
      </w:r>
      <w:r w:rsidR="00F026C2"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  <w:lang w:val="en-US"/>
        </w:rPr>
        <w:t>3</w:t>
      </w:r>
      <w:r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US"/>
        </w:rPr>
        <w:t>, Hamid Aoumeur</w:t>
      </w:r>
      <w:r w:rsidR="00F026C2"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  <w:lang w:val="en-US"/>
        </w:rPr>
        <w:t>3</w:t>
      </w:r>
      <w:r w:rsidR="00F026C2"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US"/>
        </w:rPr>
        <w:t xml:space="preserve"> , Farouk Boukerche</w:t>
      </w:r>
      <w:r w:rsidR="00F026C2"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  <w:lang w:val="en-US"/>
        </w:rPr>
        <w:t xml:space="preserve">3 </w:t>
      </w:r>
      <w:r w:rsidR="00F026C2" w:rsidRPr="00F026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and</w:t>
      </w:r>
      <w:r w:rsidR="00F026C2"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US"/>
        </w:rPr>
        <w:t xml:space="preserve"> Mourad Nachi</w:t>
      </w:r>
      <w:r w:rsidR="00F026C2" w:rsidRPr="00F026C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  <w:lang w:val="en-US"/>
        </w:rPr>
        <w:t>2, 4</w:t>
      </w:r>
    </w:p>
    <w:p w14:paraId="1C078A23" w14:textId="6DBDAF69" w:rsidR="00817243" w:rsidRPr="00F026C2" w:rsidRDefault="00F026C2" w:rsidP="00F0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026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en-US"/>
        </w:rPr>
        <w:t>1</w:t>
      </w:r>
      <w:r w:rsidR="00817243" w:rsidRPr="00F026C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Biotechnology Department, Faculty of Sciences of Nature and Life, University of Oran 1 Ahmed Benbella, Algeria.</w:t>
      </w:r>
    </w:p>
    <w:p w14:paraId="684B232D" w14:textId="7CBC44B3" w:rsidR="00817243" w:rsidRPr="00F026C2" w:rsidRDefault="00F026C2" w:rsidP="00F0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026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en-US"/>
        </w:rPr>
        <w:t>2</w:t>
      </w:r>
      <w:r w:rsidR="00817243" w:rsidRPr="00F026C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Medical Biochemistry and Molecular Biology Laboratory, Faculty of Medicine, University of Oran 1 Ahmed Benbella, Algeria</w:t>
      </w:r>
    </w:p>
    <w:p w14:paraId="2591539C" w14:textId="0C26D149" w:rsidR="00817243" w:rsidRPr="00F026C2" w:rsidRDefault="00F026C2" w:rsidP="00F0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026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en-US"/>
        </w:rPr>
        <w:t>3</w:t>
      </w:r>
      <w:r w:rsidR="00817243" w:rsidRPr="00F026C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Cardiology service, Faculty of Medicine, University-Hospital -Center of Oran, Algeria</w:t>
      </w:r>
    </w:p>
    <w:p w14:paraId="53414E7A" w14:textId="16130033" w:rsidR="00817243" w:rsidRPr="00F026C2" w:rsidRDefault="00F026C2" w:rsidP="00F0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026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en-US"/>
        </w:rPr>
        <w:t>4</w:t>
      </w:r>
      <w:r w:rsidR="00817243" w:rsidRPr="00F026C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Biochemistry service, Faculty of Medicine, University-Hospital -Center of Oran, Algeria</w:t>
      </w:r>
    </w:p>
    <w:p w14:paraId="59E28EA4" w14:textId="77777777" w:rsidR="00F026C2" w:rsidRDefault="00F026C2" w:rsidP="00F026C2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29130D0C" w14:textId="71FB6CC1" w:rsidR="00817243" w:rsidRPr="00F026C2" w:rsidRDefault="00F026C2" w:rsidP="00F026C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026C2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Abstract</w:t>
      </w:r>
    </w:p>
    <w:p w14:paraId="1E5707B0" w14:textId="10F36985" w:rsidR="00817243" w:rsidRPr="00F026C2" w:rsidRDefault="00817243" w:rsidP="00F0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26C2">
        <w:rPr>
          <w:rFonts w:ascii="Times New Roman" w:hAnsi="Times New Roman" w:cs="Times New Roman"/>
          <w:b/>
          <w:bCs/>
          <w:sz w:val="24"/>
          <w:szCs w:val="24"/>
          <w:lang w:val="en-US"/>
        </w:rPr>
        <w:t>Background and aims:</w:t>
      </w:r>
      <w:r w:rsidR="00F026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026C2">
        <w:rPr>
          <w:rFonts w:ascii="Times New Roman" w:hAnsi="Times New Roman" w:cs="Times New Roman"/>
          <w:sz w:val="24"/>
          <w:szCs w:val="24"/>
          <w:lang w:val="en-US"/>
        </w:rPr>
        <w:t>The aim of this study is to determine the role of clinical, lifestyle and behavioral characteristics on the severity of the disease according to the gender.</w:t>
      </w:r>
    </w:p>
    <w:p w14:paraId="6523BBDA" w14:textId="0CFC1D3A" w:rsidR="00F026C2" w:rsidRDefault="00817243" w:rsidP="00F02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26C2">
        <w:rPr>
          <w:rFonts w:ascii="Times New Roman" w:hAnsi="Times New Roman" w:cs="Times New Roman"/>
          <w:b/>
          <w:bCs/>
          <w:sz w:val="24"/>
          <w:szCs w:val="24"/>
          <w:lang w:val="en-US"/>
        </w:rPr>
        <w:t>Methods</w:t>
      </w:r>
      <w:r w:rsidR="00F026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F026C2">
        <w:rPr>
          <w:rFonts w:ascii="Times New Roman" w:hAnsi="Times New Roman" w:cs="Times New Roman"/>
          <w:sz w:val="24"/>
          <w:szCs w:val="24"/>
          <w:lang w:val="en-US"/>
        </w:rPr>
        <w:t>We conducted a cross-sectional descriptive study</w:t>
      </w:r>
      <w:r w:rsidR="00F026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0BCD8E4" w14:textId="26EA7E4D" w:rsidR="00817243" w:rsidRPr="00F026C2" w:rsidRDefault="00817243" w:rsidP="00F02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2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75245B3" w14:textId="716C2E0F" w:rsidR="00817243" w:rsidRDefault="00817243" w:rsidP="00F026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026C2">
        <w:rPr>
          <w:rFonts w:ascii="Times New Roman" w:hAnsi="Times New Roman" w:cs="Times New Roman"/>
          <w:b/>
          <w:bCs/>
          <w:sz w:val="24"/>
          <w:szCs w:val="24"/>
          <w:lang w:val="en-US"/>
        </w:rPr>
        <w:t>Results</w:t>
      </w:r>
      <w:r w:rsidR="00F026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F026C2">
        <w:rPr>
          <w:rFonts w:ascii="Times New Roman" w:hAnsi="Times New Roman" w:cs="Times New Roman"/>
          <w:sz w:val="24"/>
          <w:szCs w:val="24"/>
          <w:lang w:val="en-US"/>
        </w:rPr>
        <w:t xml:space="preserve">An initial sample of 1219 patients were admitted for ACS in the cardiology service of Oran-University-Hospital- Center. The electrocardiographic results revealed, </w:t>
      </w:r>
      <w:r w:rsidRPr="00F026C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34% of the patients had </w:t>
      </w:r>
      <w:r w:rsidRPr="00F026C2">
        <w:rPr>
          <w:rFonts w:ascii="Times New Roman" w:hAnsi="Times New Roman" w:cs="Times New Roman"/>
          <w:sz w:val="24"/>
          <w:szCs w:val="24"/>
          <w:lang w:val="en-US"/>
        </w:rPr>
        <w:t>ST-segment elevation</w:t>
      </w:r>
      <w:r w:rsidRPr="00F026C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(STEMI) while 66% had non </w:t>
      </w:r>
      <w:r w:rsidRPr="00F026C2">
        <w:rPr>
          <w:rFonts w:ascii="Times New Roman" w:hAnsi="Times New Roman" w:cs="Times New Roman"/>
          <w:sz w:val="24"/>
          <w:szCs w:val="24"/>
          <w:lang w:val="en-US"/>
        </w:rPr>
        <w:t>ST-segment elevation</w:t>
      </w:r>
      <w:r w:rsidRPr="00F026C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(NSTEMI). In STEMI patients, the mean age was 60.87± 12.20. STEMI patients sample included 413 patients with 324 men with a mean age of 59.92±11.78 and 89 women with a mean age of 64.36±13.13. A male predominance was observed with a sex-ratio of 3.6 while a sex ratio of 1.3 was noticed in NSTEMI patients.  Among STEMI patients, 34.8% of patients had hypertension where it was significantly higher in women than in men (65.6% vs 26.5% respectively, P&lt;0.05). diabetes was observed in 31.7% of the whole sample where it was also more common in women compared to men (50.6% vs 26.5% respectively, P&lt;0.05). Out of the 413 STEMI patients 63.9% had dyslipidemia which was significantly higher in men compared to women (76.5% vs 13.5% respectively, P&lt;0.05), 64.5% of men were current smokers. Out of the 324 STEMI men patients, 46.5% had three risk factors while in the 89 STEMI women patients, 34.8% had 4 risk factors.</w:t>
      </w:r>
    </w:p>
    <w:p w14:paraId="31431021" w14:textId="77777777" w:rsidR="00F026C2" w:rsidRPr="00F026C2" w:rsidRDefault="00F026C2" w:rsidP="00F026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2051233" w14:textId="345CAFC7" w:rsidR="00817243" w:rsidRDefault="00817243" w:rsidP="00F02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26C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Conclusion:</w:t>
      </w:r>
      <w:r w:rsidR="00F026C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F026C2">
        <w:rPr>
          <w:rFonts w:ascii="Times New Roman" w:hAnsi="Times New Roman" w:cs="Times New Roman"/>
          <w:sz w:val="24"/>
          <w:szCs w:val="24"/>
          <w:lang w:val="en-US"/>
        </w:rPr>
        <w:t xml:space="preserve">Our results demonstrated a higher prevalence of ACS among the studied sample. STEMI patients presented with several cardiovascular risk factors. Sex differences in the ACS presentation and risk factors was also noticed. </w:t>
      </w:r>
    </w:p>
    <w:p w14:paraId="62D026DA" w14:textId="77777777" w:rsidR="00F026C2" w:rsidRPr="00F026C2" w:rsidRDefault="00F026C2" w:rsidP="00F02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982224" w14:textId="77777777" w:rsidR="00817243" w:rsidRPr="00F026C2" w:rsidRDefault="00817243" w:rsidP="00F026C2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026C2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words:</w:t>
      </w:r>
      <w:r w:rsidRPr="00F026C2">
        <w:rPr>
          <w:rFonts w:ascii="Times New Roman" w:hAnsi="Times New Roman" w:cs="Times New Roman"/>
          <w:sz w:val="24"/>
          <w:szCs w:val="24"/>
          <w:lang w:val="en-US"/>
        </w:rPr>
        <w:t>Acute coronary syndrome, Algerian population, descriptive study, ST elevation myocardial infarction</w:t>
      </w:r>
    </w:p>
    <w:p w14:paraId="2D9AB0E5" w14:textId="77777777" w:rsidR="00720BBE" w:rsidRDefault="00720BBE" w:rsidP="00F026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2D9930E" w14:textId="77777777" w:rsidR="00F026C2" w:rsidRDefault="00F026C2" w:rsidP="00F026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14:paraId="305FD5A0" w14:textId="4B895B5D" w:rsidR="00F026C2" w:rsidRPr="00F026C2" w:rsidRDefault="00F026C2" w:rsidP="00F026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26C2">
        <w:rPr>
          <w:rFonts w:ascii="Times New Roman" w:hAnsi="Times New Roman" w:cs="Times New Roman"/>
          <w:sz w:val="24"/>
          <w:szCs w:val="24"/>
          <w:lang w:val="en-US"/>
        </w:rPr>
        <w:t>Asma Amrani-Midoun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affiliated to the </w:t>
      </w:r>
      <w:r w:rsidRPr="00F026C2">
        <w:rPr>
          <w:rFonts w:ascii="Times New Roman" w:hAnsi="Times New Roman" w:cs="Times New Roman"/>
          <w:sz w:val="24"/>
          <w:szCs w:val="24"/>
          <w:lang w:val="en-US"/>
        </w:rPr>
        <w:t xml:space="preserve">Biotechnology Department, Faculty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Sciences of Nature and Life and </w:t>
      </w:r>
      <w:r w:rsidRPr="00F026C2">
        <w:rPr>
          <w:rFonts w:ascii="Times New Roman" w:hAnsi="Times New Roman" w:cs="Times New Roman"/>
          <w:sz w:val="24"/>
          <w:szCs w:val="24"/>
          <w:lang w:val="en-US"/>
        </w:rPr>
        <w:t>Medical Biochemistry and Molecular Biology Laboratory, Faculty of Medicine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bookmarkStart w:id="0" w:name="_GoBack"/>
      <w:bookmarkEnd w:id="0"/>
      <w:r w:rsidRPr="00F02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26C2">
        <w:rPr>
          <w:rFonts w:ascii="Times New Roman" w:hAnsi="Times New Roman" w:cs="Times New Roman"/>
          <w:sz w:val="24"/>
          <w:szCs w:val="24"/>
          <w:lang w:val="en-US"/>
        </w:rPr>
        <w:t>University of Oran 1 Ahmed Benbella, Algeria.</w:t>
      </w:r>
    </w:p>
    <w:sectPr w:rsidR="00F026C2" w:rsidRPr="00F02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43"/>
    <w:rsid w:val="00720BBE"/>
    <w:rsid w:val="00817243"/>
    <w:rsid w:val="00F0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9EF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2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7243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172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fr-FR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17243"/>
    <w:rPr>
      <w:rFonts w:ascii="Times New Roman" w:eastAsia="Times New Roman" w:hAnsi="Times New Roman" w:cs="Times New Roman"/>
      <w:sz w:val="24"/>
      <w:szCs w:val="24"/>
      <w:lang w:eastAsia="fr-FR" w:bidi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2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7243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172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fr-FR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17243"/>
    <w:rPr>
      <w:rFonts w:ascii="Times New Roman" w:eastAsia="Times New Roman" w:hAnsi="Times New Roman" w:cs="Times New Roman"/>
      <w:sz w:val="24"/>
      <w:szCs w:val="24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Conference World Chemistry 2021</cp:lastModifiedBy>
  <cp:revision>2</cp:revision>
  <dcterms:created xsi:type="dcterms:W3CDTF">2023-02-05T17:49:00Z</dcterms:created>
  <dcterms:modified xsi:type="dcterms:W3CDTF">2023-02-07T06:44:00Z</dcterms:modified>
</cp:coreProperties>
</file>