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8985B4" w14:textId="058A2115" w:rsidR="00275176" w:rsidRDefault="00275176" w:rsidP="00275176">
      <w:pPr>
        <w:rPr>
          <w:b/>
          <w:color w:val="000000" w:themeColor="text1"/>
        </w:rPr>
      </w:pPr>
      <w:bookmarkStart w:id="0" w:name="_GoBack"/>
      <w:r>
        <w:rPr>
          <w:b/>
          <w:color w:val="000000" w:themeColor="text1"/>
        </w:rPr>
        <w:t>R</w:t>
      </w:r>
      <w:r>
        <w:rPr>
          <w:rFonts w:hint="eastAsia"/>
          <w:b/>
          <w:color w:val="000000" w:themeColor="text1"/>
        </w:rPr>
        <w:t>elationships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between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sleep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and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visual</w:t>
      </w:r>
      <w:r>
        <w:rPr>
          <w:b/>
          <w:color w:val="000000" w:themeColor="text1"/>
        </w:rPr>
        <w:t>/</w:t>
      </w:r>
      <w:r>
        <w:rPr>
          <w:rFonts w:hint="eastAsia"/>
          <w:b/>
          <w:color w:val="000000" w:themeColor="text1"/>
        </w:rPr>
        <w:t>hearing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impairment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among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older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adults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in</w:t>
      </w:r>
      <w:r>
        <w:rPr>
          <w:b/>
          <w:color w:val="000000" w:themeColor="text1"/>
        </w:rPr>
        <w:t xml:space="preserve"> </w:t>
      </w:r>
      <w:r>
        <w:rPr>
          <w:rFonts w:hint="eastAsia"/>
          <w:b/>
          <w:color w:val="000000" w:themeColor="text1"/>
        </w:rPr>
        <w:t>China</w:t>
      </w:r>
    </w:p>
    <w:bookmarkEnd w:id="0"/>
    <w:p w14:paraId="0FDB098F" w14:textId="19E70719" w:rsidR="00275176" w:rsidRDefault="00275176" w:rsidP="00275176">
      <w:pPr>
        <w:spacing w:after="100" w:afterAutospacing="1"/>
        <w:jc w:val="left"/>
        <w:rPr>
          <w:b/>
        </w:rPr>
      </w:pPr>
      <w:proofErr w:type="spellStart"/>
      <w:r w:rsidRPr="00275176">
        <w:rPr>
          <w:b/>
        </w:rPr>
        <w:t>Y</w:t>
      </w:r>
      <w:r w:rsidRPr="00275176">
        <w:rPr>
          <w:rFonts w:hint="eastAsia"/>
          <w:b/>
        </w:rPr>
        <w:t>ijia</w:t>
      </w:r>
      <w:proofErr w:type="spellEnd"/>
      <w:r w:rsidRPr="00275176">
        <w:rPr>
          <w:b/>
        </w:rPr>
        <w:t xml:space="preserve"> G</w:t>
      </w:r>
      <w:r w:rsidRPr="00275176">
        <w:rPr>
          <w:rFonts w:hint="eastAsia"/>
          <w:b/>
        </w:rPr>
        <w:t>ong</w:t>
      </w:r>
      <w:r w:rsidRPr="00735EE4">
        <w:rPr>
          <w:rFonts w:hint="eastAsia"/>
          <w:b/>
          <w:vertAlign w:val="superscript"/>
        </w:rPr>
        <w:t>1</w:t>
      </w:r>
      <w:r>
        <w:rPr>
          <w:b/>
          <w:vertAlign w:val="superscript"/>
        </w:rPr>
        <w:t>,2</w:t>
      </w:r>
      <w:r>
        <w:rPr>
          <w:b/>
        </w:rPr>
        <w:t>, X</w:t>
      </w:r>
      <w:r>
        <w:rPr>
          <w:rFonts w:hint="eastAsia"/>
          <w:b/>
        </w:rPr>
        <w:t>iao</w:t>
      </w:r>
      <w:r>
        <w:rPr>
          <w:b/>
        </w:rPr>
        <w:t xml:space="preserve"> W</w:t>
      </w:r>
      <w:r>
        <w:rPr>
          <w:rFonts w:hint="eastAsia"/>
          <w:b/>
        </w:rPr>
        <w:t>ang</w:t>
      </w:r>
      <w:r>
        <w:rPr>
          <w:b/>
          <w:vertAlign w:val="superscript"/>
        </w:rPr>
        <w:t>3</w:t>
      </w:r>
      <w:r>
        <w:rPr>
          <w:b/>
        </w:rPr>
        <w:t xml:space="preserve">; </w:t>
      </w:r>
      <w:proofErr w:type="spellStart"/>
      <w:r>
        <w:rPr>
          <w:b/>
        </w:rPr>
        <w:t>Xiaozhen</w:t>
      </w:r>
      <w:proofErr w:type="spellEnd"/>
      <w:r>
        <w:rPr>
          <w:b/>
        </w:rPr>
        <w:t xml:space="preserve"> Lai</w:t>
      </w:r>
      <w:r>
        <w:rPr>
          <w:b/>
          <w:vertAlign w:val="superscript"/>
        </w:rPr>
        <w:t>4</w:t>
      </w:r>
      <w:r>
        <w:rPr>
          <w:b/>
        </w:rPr>
        <w:t xml:space="preserve">, </w:t>
      </w:r>
      <w:proofErr w:type="spellStart"/>
      <w:r>
        <w:rPr>
          <w:b/>
        </w:rPr>
        <w:t>J</w:t>
      </w:r>
      <w:r>
        <w:rPr>
          <w:rFonts w:hint="eastAsia"/>
          <w:b/>
        </w:rPr>
        <w:t>ianping</w:t>
      </w:r>
      <w:proofErr w:type="spellEnd"/>
      <w:r>
        <w:rPr>
          <w:b/>
        </w:rPr>
        <w:t xml:space="preserve"> L</w:t>
      </w:r>
      <w:r>
        <w:rPr>
          <w:rFonts w:hint="eastAsia"/>
          <w:b/>
        </w:rPr>
        <w:t>iu</w:t>
      </w:r>
      <w:r w:rsidRPr="00735EE4">
        <w:rPr>
          <w:rFonts w:hint="eastAsia"/>
          <w:b/>
          <w:vertAlign w:val="superscript"/>
        </w:rPr>
        <w:t>1</w:t>
      </w:r>
      <w:r>
        <w:rPr>
          <w:b/>
          <w:vertAlign w:val="superscript"/>
        </w:rPr>
        <w:t>,2</w:t>
      </w:r>
      <w:r>
        <w:rPr>
          <w:b/>
        </w:rPr>
        <w:t xml:space="preserve">, </w:t>
      </w:r>
      <w:proofErr w:type="spellStart"/>
      <w:r>
        <w:rPr>
          <w:b/>
        </w:rPr>
        <w:t>Hongguo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Rong</w:t>
      </w:r>
      <w:proofErr w:type="spellEnd"/>
      <w:r w:rsidRPr="00735EE4">
        <w:rPr>
          <w:rFonts w:hint="eastAsia"/>
          <w:b/>
          <w:vertAlign w:val="superscript"/>
        </w:rPr>
        <w:t xml:space="preserve"> 1</w:t>
      </w:r>
      <w:r>
        <w:rPr>
          <w:b/>
          <w:vertAlign w:val="superscript"/>
        </w:rPr>
        <w:t>,2</w:t>
      </w:r>
    </w:p>
    <w:p w14:paraId="610A6B25" w14:textId="77777777" w:rsidR="00275176" w:rsidRDefault="00275176" w:rsidP="00275176">
      <w:pPr>
        <w:pStyle w:val="MDPI16affiliation"/>
        <w:suppressLineNumbers/>
        <w:spacing w:line="360" w:lineRule="auto"/>
        <w:ind w:left="113" w:firstLine="0"/>
        <w:rPr>
          <w:rFonts w:ascii="Times New Roman" w:hAnsi="Times New Roman"/>
          <w:sz w:val="24"/>
          <w:szCs w:val="24"/>
        </w:rPr>
      </w:pPr>
      <w:r w:rsidRPr="00735EE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735EE4">
        <w:rPr>
          <w:rFonts w:ascii="Times New Roman" w:hAnsi="Times New Roman"/>
          <w:sz w:val="24"/>
          <w:szCs w:val="24"/>
        </w:rPr>
        <w:t>Institute fo</w:t>
      </w:r>
      <w:r w:rsidRPr="00FD3CBB">
        <w:rPr>
          <w:rFonts w:ascii="Times New Roman" w:hAnsi="Times New Roman"/>
          <w:sz w:val="24"/>
        </w:rPr>
        <w:t>r Excellence in Evidence-Based Chinese Medicine, Beijing University of Chine</w:t>
      </w:r>
      <w:r w:rsidRPr="00133DA0">
        <w:rPr>
          <w:rFonts w:ascii="Times New Roman" w:hAnsi="Times New Roman"/>
          <w:sz w:val="24"/>
          <w:szCs w:val="24"/>
        </w:rPr>
        <w:t>se Medicine, Beijing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5A32">
        <w:rPr>
          <w:rFonts w:ascii="Times New Roman" w:hAnsi="Times New Roman"/>
          <w:sz w:val="24"/>
          <w:szCs w:val="24"/>
        </w:rPr>
        <w:t>100029, China</w:t>
      </w:r>
    </w:p>
    <w:p w14:paraId="67BD4D1F" w14:textId="77777777" w:rsidR="00275176" w:rsidRDefault="00275176" w:rsidP="00275176">
      <w:pPr>
        <w:pStyle w:val="MDPI16affiliation"/>
        <w:suppressLineNumbers/>
        <w:spacing w:line="360" w:lineRule="auto"/>
        <w:ind w:left="113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98065A">
        <w:rPr>
          <w:rFonts w:ascii="Times New Roman" w:hAnsi="Times New Roman"/>
          <w:sz w:val="24"/>
          <w:szCs w:val="24"/>
        </w:rPr>
        <w:t xml:space="preserve"> </w:t>
      </w:r>
      <w:r w:rsidRPr="00D85A32">
        <w:rPr>
          <w:rFonts w:ascii="Times New Roman" w:hAnsi="Times New Roman"/>
          <w:sz w:val="24"/>
          <w:szCs w:val="24"/>
        </w:rPr>
        <w:t>Center for Evidence-Based Chinese Medicine, Beijing University of Chinese Medicine, Beijing 100029, China</w:t>
      </w:r>
    </w:p>
    <w:p w14:paraId="64448091" w14:textId="77777777" w:rsidR="00275176" w:rsidRDefault="00275176" w:rsidP="00275176">
      <w:pPr>
        <w:pStyle w:val="MDPI16affiliation"/>
        <w:suppressLineNumbers/>
        <w:spacing w:line="360" w:lineRule="auto"/>
        <w:ind w:left="113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 xml:space="preserve">3 </w:t>
      </w:r>
      <w:r w:rsidRPr="00D85A32">
        <w:rPr>
          <w:rFonts w:ascii="Times New Roman" w:hAnsi="Times New Roman"/>
          <w:sz w:val="24"/>
          <w:szCs w:val="24"/>
        </w:rPr>
        <w:t xml:space="preserve">Beijing Key Laboratory of Mental Disorders, The National Clinical Research Center for Mental Disorders, </w:t>
      </w:r>
      <w:proofErr w:type="spellStart"/>
      <w:r w:rsidRPr="00D85A32">
        <w:rPr>
          <w:rFonts w:ascii="Times New Roman" w:hAnsi="Times New Roman"/>
          <w:sz w:val="24"/>
          <w:szCs w:val="24"/>
        </w:rPr>
        <w:t>Anding</w:t>
      </w:r>
      <w:proofErr w:type="spellEnd"/>
      <w:r w:rsidRPr="00D85A32">
        <w:rPr>
          <w:rFonts w:ascii="Times New Roman" w:hAnsi="Times New Roman"/>
          <w:sz w:val="24"/>
          <w:szCs w:val="24"/>
        </w:rPr>
        <w:t xml:space="preserve"> Hospital, Capital Medical University, Beijing</w:t>
      </w:r>
      <w:r>
        <w:rPr>
          <w:rFonts w:ascii="Times New Roman" w:hAnsi="Times New Roman"/>
          <w:sz w:val="24"/>
          <w:szCs w:val="24"/>
        </w:rPr>
        <w:t xml:space="preserve"> 100088</w:t>
      </w:r>
      <w:r w:rsidRPr="00D85A32">
        <w:rPr>
          <w:rFonts w:ascii="Times New Roman" w:hAnsi="Times New Roman"/>
          <w:sz w:val="24"/>
          <w:szCs w:val="24"/>
        </w:rPr>
        <w:t xml:space="preserve">, China </w:t>
      </w:r>
    </w:p>
    <w:p w14:paraId="33052081" w14:textId="77777777" w:rsidR="00275176" w:rsidRDefault="00275176" w:rsidP="00275176">
      <w:pPr>
        <w:pStyle w:val="MDPI16affiliation"/>
        <w:suppressLineNumbers/>
        <w:spacing w:line="360" w:lineRule="auto"/>
        <w:ind w:left="113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3DA0">
        <w:rPr>
          <w:rFonts w:ascii="Times New Roman" w:hAnsi="Times New Roman"/>
          <w:sz w:val="24"/>
        </w:rPr>
        <w:t>China Center for Health Development Studies, Peking University, Beijing</w:t>
      </w:r>
      <w:r>
        <w:rPr>
          <w:rFonts w:ascii="Times New Roman" w:hAnsi="Times New Roman"/>
          <w:sz w:val="24"/>
        </w:rPr>
        <w:t xml:space="preserve"> 100191</w:t>
      </w:r>
      <w:r w:rsidRPr="00133DA0">
        <w:rPr>
          <w:rFonts w:ascii="Times New Roman" w:hAnsi="Times New Roman"/>
          <w:sz w:val="24"/>
        </w:rPr>
        <w:t xml:space="preserve">, China </w:t>
      </w:r>
    </w:p>
    <w:p w14:paraId="66BCC8EE" w14:textId="77777777" w:rsidR="00275176" w:rsidRPr="00133DA0" w:rsidRDefault="00275176" w:rsidP="0065305E">
      <w:pPr>
        <w:pStyle w:val="MDPI16affiliation"/>
        <w:suppressLineNumbers/>
        <w:spacing w:line="360" w:lineRule="auto"/>
        <w:rPr>
          <w:rFonts w:ascii="Times New Roman" w:hAnsi="Times New Roman"/>
          <w:sz w:val="24"/>
        </w:rPr>
      </w:pPr>
    </w:p>
    <w:p w14:paraId="73754B05" w14:textId="5F6EC3D6" w:rsidR="00275176" w:rsidRPr="00133DA0" w:rsidRDefault="00275176" w:rsidP="00275176">
      <w:pPr>
        <w:widowControl/>
        <w:spacing w:line="240" w:lineRule="auto"/>
        <w:jc w:val="left"/>
      </w:pPr>
      <w:r w:rsidRPr="00133DA0">
        <w:rPr>
          <w:rFonts w:eastAsia="Times New Roman" w:cs="Times New Roman"/>
          <w:b/>
          <w:color w:val="000000"/>
          <w:kern w:val="0"/>
          <w:szCs w:val="18"/>
          <w:lang w:eastAsia="de-DE" w:bidi="en-US"/>
        </w:rPr>
        <w:t>Corresponding Author:</w:t>
      </w:r>
      <w:r w:rsidRPr="008D4696">
        <w:t xml:space="preserve"> </w:t>
      </w:r>
      <w:proofErr w:type="spellStart"/>
      <w:r>
        <w:rPr>
          <w:b/>
        </w:rPr>
        <w:t>Hongguo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Rong</w:t>
      </w:r>
      <w:proofErr w:type="spellEnd"/>
      <w:r w:rsidRPr="008D4696">
        <w:t>, P</w:t>
      </w:r>
      <w:r w:rsidRPr="008D4696">
        <w:rPr>
          <w:rFonts w:hint="eastAsia"/>
        </w:rPr>
        <w:t>h</w:t>
      </w:r>
      <w:r w:rsidRPr="008D4696">
        <w:t>D, I</w:t>
      </w:r>
      <w:r w:rsidRPr="00FD3CBB">
        <w:t>nstitute for Excellence in Evidence-Based Chinese Medicine, Beijing University of Chine</w:t>
      </w:r>
      <w:r w:rsidRPr="00133DA0">
        <w:t xml:space="preserve">se Medicine, Beijing 100029, China </w:t>
      </w:r>
    </w:p>
    <w:p w14:paraId="75CBE29E" w14:textId="77777777" w:rsidR="00275176" w:rsidRPr="00133DA0" w:rsidRDefault="00275176" w:rsidP="00275176">
      <w:pPr>
        <w:pStyle w:val="MDPI16affiliation"/>
        <w:suppressLineNumbers/>
        <w:spacing w:line="360" w:lineRule="auto"/>
        <w:ind w:left="141" w:hanging="28"/>
        <w:rPr>
          <w:rFonts w:ascii="Times New Roman" w:eastAsia="SimSun" w:hAnsi="Times New Roman" w:cstheme="minorBidi"/>
          <w:color w:val="auto"/>
          <w:kern w:val="2"/>
          <w:sz w:val="24"/>
          <w:szCs w:val="22"/>
          <w:lang w:eastAsia="zh-CN" w:bidi="ar-SA"/>
        </w:rPr>
      </w:pPr>
    </w:p>
    <w:p w14:paraId="3F6D5084" w14:textId="77777777" w:rsidR="00275176" w:rsidRDefault="00275176" w:rsidP="00275176">
      <w:pPr>
        <w:rPr>
          <w:b/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rFonts w:hint="eastAsia"/>
          <w:b/>
          <w:color w:val="000000" w:themeColor="text1"/>
        </w:rPr>
        <w:t>bstract</w:t>
      </w:r>
    </w:p>
    <w:p w14:paraId="5FB6B7B6" w14:textId="77777777" w:rsidR="00275176" w:rsidRDefault="00275176" w:rsidP="00275176">
      <w:pPr>
        <w:rPr>
          <w:color w:val="000000" w:themeColor="text1"/>
        </w:rPr>
      </w:pPr>
      <w:r>
        <w:rPr>
          <w:b/>
          <w:color w:val="000000" w:themeColor="text1"/>
        </w:rPr>
        <w:t>B</w:t>
      </w:r>
      <w:r>
        <w:rPr>
          <w:rFonts w:hint="eastAsia"/>
          <w:b/>
          <w:color w:val="000000" w:themeColor="text1"/>
        </w:rPr>
        <w:t>ackground</w:t>
      </w:r>
      <w:r>
        <w:rPr>
          <w:b/>
          <w:color w:val="000000" w:themeColor="text1"/>
        </w:rPr>
        <w:t xml:space="preserve">: </w:t>
      </w:r>
      <w:r>
        <w:rPr>
          <w:color w:val="000000" w:themeColor="text1"/>
        </w:rPr>
        <w:t>S</w:t>
      </w:r>
      <w:r>
        <w:rPr>
          <w:rFonts w:hint="eastAsia"/>
          <w:color w:val="000000" w:themeColor="text1"/>
        </w:rPr>
        <w:t>tudies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relation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to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risk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other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than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dementia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are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scare</w:t>
      </w:r>
      <w:r>
        <w:rPr>
          <w:color w:val="000000" w:themeColor="text1"/>
        </w:rPr>
        <w:t>. L</w:t>
      </w:r>
      <w:r>
        <w:rPr>
          <w:rFonts w:hint="eastAsia"/>
          <w:color w:val="000000" w:themeColor="text1"/>
        </w:rPr>
        <w:t>ittle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known</w:t>
      </w:r>
      <w:r>
        <w:rPr>
          <w:color w:val="000000" w:themeColor="text1"/>
        </w:rPr>
        <w:t xml:space="preserve"> abou</w:t>
      </w:r>
      <w:r>
        <w:rPr>
          <w:color w:val="000000" w:themeColor="text1"/>
          <w:u w:val="single"/>
        </w:rPr>
        <w:t>t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association</w:t>
      </w:r>
      <w:r>
        <w:rPr>
          <w:color w:val="000000" w:themeColor="text1"/>
        </w:rPr>
        <w:t xml:space="preserve">s between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and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China</w:t>
      </w:r>
      <w:r>
        <w:rPr>
          <w:color w:val="000000" w:themeColor="text1"/>
        </w:rPr>
        <w:t>. T</w:t>
      </w:r>
      <w:r>
        <w:rPr>
          <w:rFonts w:hint="eastAsia"/>
          <w:color w:val="000000" w:themeColor="text1"/>
        </w:rPr>
        <w:t>his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study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aims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to</w:t>
      </w:r>
      <w:r>
        <w:rPr>
          <w:color w:val="000000" w:themeColor="text1"/>
        </w:rPr>
        <w:t xml:space="preserve"> explore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association</w:t>
      </w:r>
      <w:r>
        <w:rPr>
          <w:color w:val="000000" w:themeColor="text1"/>
        </w:rPr>
        <w:t xml:space="preserve">s between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and </w:t>
      </w:r>
      <w:r>
        <w:rPr>
          <w:rFonts w:hint="eastAsia"/>
          <w:color w:val="000000" w:themeColor="text1"/>
        </w:rPr>
        <w:t>single</w:t>
      </w:r>
      <w:r>
        <w:rPr>
          <w:color w:val="000000" w:themeColor="text1"/>
        </w:rPr>
        <w:t xml:space="preserve"> or </w:t>
      </w:r>
      <w:r>
        <w:rPr>
          <w:rFonts w:hint="eastAsia"/>
          <w:color w:val="000000" w:themeColor="text1"/>
        </w:rPr>
        <w:t>dual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>s (</w:t>
      </w:r>
      <w:r>
        <w:rPr>
          <w:rFonts w:hint="eastAsia"/>
          <w:color w:val="000000" w:themeColor="text1"/>
        </w:rPr>
        <w:t>visual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>/</w:t>
      </w:r>
      <w:r>
        <w:rPr>
          <w:rFonts w:hint="eastAsia"/>
          <w:color w:val="000000" w:themeColor="text1"/>
        </w:rPr>
        <w:t>or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hearing</w:t>
      </w:r>
      <w:r>
        <w:rPr>
          <w:color w:val="000000" w:themeColor="text1"/>
        </w:rPr>
        <w:t>).</w:t>
      </w:r>
    </w:p>
    <w:p w14:paraId="7FB2A033" w14:textId="77777777" w:rsidR="00275176" w:rsidRDefault="00275176" w:rsidP="00275176">
      <w:pPr>
        <w:rPr>
          <w:color w:val="000000" w:themeColor="text1"/>
        </w:rPr>
      </w:pPr>
      <w:r>
        <w:rPr>
          <w:b/>
          <w:color w:val="000000" w:themeColor="text1"/>
        </w:rPr>
        <w:t>M</w:t>
      </w:r>
      <w:r>
        <w:rPr>
          <w:rFonts w:hint="eastAsia"/>
          <w:b/>
          <w:color w:val="000000" w:themeColor="text1"/>
        </w:rPr>
        <w:t>ethods</w:t>
      </w:r>
      <w:r>
        <w:rPr>
          <w:b/>
          <w:color w:val="000000" w:themeColor="text1"/>
        </w:rPr>
        <w:t xml:space="preserve">: </w:t>
      </w:r>
      <w:r>
        <w:rPr>
          <w:color w:val="000000" w:themeColor="text1"/>
        </w:rPr>
        <w:t>D</w:t>
      </w:r>
      <w:r>
        <w:rPr>
          <w:rFonts w:hint="eastAsia"/>
          <w:color w:val="000000" w:themeColor="text1"/>
        </w:rPr>
        <w:t>ata</w:t>
      </w:r>
      <w:r>
        <w:rPr>
          <w:color w:val="000000" w:themeColor="text1"/>
        </w:rPr>
        <w:t xml:space="preserve"> on </w:t>
      </w:r>
      <w:r>
        <w:t xml:space="preserve">19 369 </w:t>
      </w:r>
      <w:r>
        <w:rPr>
          <w:rFonts w:hint="eastAsia"/>
          <w:color w:val="000000" w:themeColor="text1"/>
        </w:rPr>
        <w:t>respondents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were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drawn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from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2018 </w:t>
      </w:r>
      <w:r>
        <w:rPr>
          <w:rFonts w:hint="eastAsia"/>
          <w:color w:val="000000" w:themeColor="text1"/>
        </w:rPr>
        <w:t>survey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China Health and Retirement Longitudinal Study (CHARLS), an ongoing national longitudinal study of Chinese adults aged 45 years and above. T</w:t>
      </w:r>
      <w:r>
        <w:rPr>
          <w:rFonts w:hint="eastAsia"/>
          <w:color w:val="000000" w:themeColor="text1"/>
        </w:rPr>
        <w:t>he</w:t>
      </w:r>
      <w:r>
        <w:rPr>
          <w:color w:val="000000" w:themeColor="text1"/>
        </w:rPr>
        <w:t xml:space="preserve"> duration of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per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 xml:space="preserve">night </w:t>
      </w:r>
      <w:r>
        <w:rPr>
          <w:color w:val="000000" w:themeColor="text1"/>
        </w:rPr>
        <w:t xml:space="preserve">obtained from </w:t>
      </w:r>
      <w:r>
        <w:rPr>
          <w:rFonts w:hint="eastAsia"/>
          <w:color w:val="000000" w:themeColor="text1"/>
        </w:rPr>
        <w:t>face-to-face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interviews</w:t>
      </w:r>
      <w:r>
        <w:rPr>
          <w:color w:val="000000" w:themeColor="text1"/>
        </w:rPr>
        <w:t xml:space="preserve">. The presence of sensory impairments </w:t>
      </w:r>
      <w:r>
        <w:rPr>
          <w:rFonts w:hint="eastAsia"/>
          <w:color w:val="000000" w:themeColor="text1"/>
        </w:rPr>
        <w:t>measured</w:t>
      </w:r>
      <w:r>
        <w:rPr>
          <w:color w:val="000000" w:themeColor="text1"/>
        </w:rPr>
        <w:t xml:space="preserve"> by self-reported visual and hearing functions.</w:t>
      </w:r>
      <w:r w:rsidRPr="00762DD6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Multivariable generalized linear models (GLM) </w:t>
      </w:r>
      <w:r>
        <w:rPr>
          <w:rFonts w:hint="eastAsia"/>
          <w:color w:val="000000" w:themeColor="text1"/>
        </w:rPr>
        <w:t>with</w:t>
      </w:r>
      <w:r>
        <w:rPr>
          <w:color w:val="000000" w:themeColor="text1"/>
        </w:rPr>
        <w:t xml:space="preserve"> binomial family and log link </w:t>
      </w:r>
      <w:r>
        <w:rPr>
          <w:rFonts w:hint="eastAsia"/>
          <w:color w:val="000000" w:themeColor="text1"/>
        </w:rPr>
        <w:t>to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assess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association</w:t>
      </w:r>
      <w:r>
        <w:rPr>
          <w:color w:val="000000" w:themeColor="text1"/>
        </w:rPr>
        <w:t xml:space="preserve">s between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 xml:space="preserve">. </w:t>
      </w:r>
    </w:p>
    <w:p w14:paraId="02B8B1A1" w14:textId="77777777" w:rsidR="00275176" w:rsidRDefault="00275176" w:rsidP="00275176">
      <w:pPr>
        <w:rPr>
          <w:color w:val="000000" w:themeColor="text1"/>
        </w:rPr>
      </w:pPr>
      <w:r>
        <w:rPr>
          <w:b/>
          <w:color w:val="000000" w:themeColor="text1"/>
        </w:rPr>
        <w:t>R</w:t>
      </w:r>
      <w:r>
        <w:rPr>
          <w:rFonts w:hint="eastAsia"/>
          <w:b/>
          <w:color w:val="000000" w:themeColor="text1"/>
        </w:rPr>
        <w:t>esults:</w:t>
      </w:r>
      <w:r>
        <w:rPr>
          <w:b/>
          <w:color w:val="000000" w:themeColor="text1"/>
        </w:rPr>
        <w:t xml:space="preserve"> </w:t>
      </w:r>
      <w:r>
        <w:t>O</w:t>
      </w:r>
      <w:r>
        <w:rPr>
          <w:rFonts w:hint="eastAsia"/>
        </w:rPr>
        <w:t>f</w:t>
      </w:r>
      <w:r>
        <w:t xml:space="preserve"> the 19 369 </w:t>
      </w:r>
      <w:r>
        <w:rPr>
          <w:rFonts w:hint="eastAsia"/>
        </w:rPr>
        <w:t>respondents</w:t>
      </w:r>
      <w:r>
        <w:t>, 10 142 (52.4</w:t>
      </w:r>
      <w:r>
        <w:rPr>
          <w:rFonts w:hint="eastAsia"/>
        </w:rPr>
        <w:t>%</w:t>
      </w:r>
      <w:r>
        <w:t xml:space="preserve">) </w:t>
      </w:r>
      <w:r>
        <w:rPr>
          <w:rFonts w:hint="eastAsia"/>
        </w:rPr>
        <w:t>were</w:t>
      </w:r>
      <w:r>
        <w:t xml:space="preserve"> </w:t>
      </w:r>
      <w:r>
        <w:rPr>
          <w:rFonts w:hint="eastAsia"/>
        </w:rPr>
        <w:t>men</w:t>
      </w:r>
      <w:r>
        <w:t xml:space="preserve">. The </w:t>
      </w:r>
      <w:r>
        <w:rPr>
          <w:rFonts w:hint="eastAsia"/>
        </w:rPr>
        <w:t>mean</w:t>
      </w:r>
      <w:r>
        <w:t xml:space="preserve"> (SD) </w:t>
      </w:r>
      <w:r>
        <w:rPr>
          <w:rFonts w:hint="eastAsia"/>
        </w:rPr>
        <w:t>age</w:t>
      </w:r>
      <w:r>
        <w:t xml:space="preserve"> </w:t>
      </w:r>
      <w:r>
        <w:rPr>
          <w:rFonts w:hint="eastAsia"/>
        </w:rPr>
        <w:lastRenderedPageBreak/>
        <w:t>was</w:t>
      </w:r>
      <w:r>
        <w:t xml:space="preserve"> 62.1 (10.2) </w:t>
      </w:r>
      <w:r>
        <w:rPr>
          <w:rFonts w:hint="eastAsia"/>
        </w:rPr>
        <w:t>years</w:t>
      </w:r>
      <w:r>
        <w:t xml:space="preserve"> old. Responden</w:t>
      </w:r>
      <w:r>
        <w:rPr>
          <w:rFonts w:hint="eastAsia"/>
        </w:rPr>
        <w:t>ts</w:t>
      </w:r>
      <w:r>
        <w:t xml:space="preserve"> </w:t>
      </w:r>
      <w:r>
        <w:rPr>
          <w:rFonts w:hint="eastAsia"/>
        </w:rPr>
        <w:t>with</w:t>
      </w:r>
      <w:r>
        <w:t xml:space="preserve"> </w:t>
      </w:r>
      <w:r>
        <w:rPr>
          <w:rFonts w:hint="eastAsia"/>
          <w:color w:val="000000" w:themeColor="text1"/>
        </w:rPr>
        <w:t>short</w:t>
      </w:r>
      <w:r>
        <w:rPr>
          <w:color w:val="000000" w:themeColor="text1"/>
        </w:rPr>
        <w:t xml:space="preserve"> (≤4, 5</w:t>
      </w:r>
      <w:r>
        <w:rPr>
          <w:rFonts w:hint="eastAsia"/>
          <w:color w:val="000000" w:themeColor="text1"/>
        </w:rPr>
        <w:t>,</w:t>
      </w:r>
      <w:r>
        <w:rPr>
          <w:color w:val="000000" w:themeColor="text1"/>
        </w:rPr>
        <w:t xml:space="preserve"> 6 </w:t>
      </w:r>
      <w:r>
        <w:rPr>
          <w:rFonts w:hint="eastAsia"/>
          <w:color w:val="000000" w:themeColor="text1"/>
        </w:rPr>
        <w:t>hours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per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night</w:t>
      </w:r>
      <w:r>
        <w:rPr>
          <w:color w:val="000000" w:themeColor="text1"/>
        </w:rPr>
        <w:t xml:space="preserve">)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had</w:t>
      </w:r>
      <w:r>
        <w:rPr>
          <w:color w:val="000000" w:themeColor="text1"/>
        </w:rPr>
        <w:t xml:space="preserve"> significantly </w:t>
      </w:r>
      <w:r>
        <w:rPr>
          <w:rFonts w:hint="eastAsia"/>
          <w:color w:val="000000" w:themeColor="text1"/>
        </w:rPr>
        <w:t>higher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risk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visual</w:t>
      </w:r>
      <w:r>
        <w:rPr>
          <w:color w:val="000000" w:themeColor="text1"/>
        </w:rPr>
        <w:t xml:space="preserve">, </w:t>
      </w:r>
      <w:r>
        <w:rPr>
          <w:rFonts w:hint="eastAsia"/>
          <w:color w:val="000000" w:themeColor="text1"/>
        </w:rPr>
        <w:t>hearing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dual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 xml:space="preserve">s </w:t>
      </w:r>
      <w:r>
        <w:rPr>
          <w:rFonts w:hint="eastAsia"/>
          <w:color w:val="000000" w:themeColor="text1"/>
        </w:rPr>
        <w:t>than</w:t>
      </w:r>
      <w:r>
        <w:rPr>
          <w:color w:val="000000" w:themeColor="text1"/>
        </w:rPr>
        <w:t xml:space="preserve"> those slept for 7 </w:t>
      </w:r>
      <w:r>
        <w:rPr>
          <w:rFonts w:hint="eastAsia"/>
          <w:color w:val="000000" w:themeColor="text1"/>
        </w:rPr>
        <w:t>hours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per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night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after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adjusting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for</w:t>
      </w:r>
      <w:r>
        <w:rPr>
          <w:color w:val="000000" w:themeColor="text1"/>
          <w:szCs w:val="24"/>
        </w:rPr>
        <w:t xml:space="preserve"> </w:t>
      </w:r>
      <w:r>
        <w:rPr>
          <w:rFonts w:hint="eastAsia"/>
          <w:color w:val="000000" w:themeColor="text1"/>
          <w:szCs w:val="24"/>
        </w:rPr>
        <w:t>covariates</w:t>
      </w:r>
      <w:r>
        <w:rPr>
          <w:color w:val="000000" w:themeColor="text1"/>
          <w:szCs w:val="24"/>
        </w:rPr>
        <w:t xml:space="preserve"> (</w:t>
      </w:r>
      <w:r>
        <w:rPr>
          <w:i/>
          <w:szCs w:val="24"/>
        </w:rPr>
        <w:t>P</w:t>
      </w:r>
      <w:r>
        <w:rPr>
          <w:szCs w:val="24"/>
        </w:rPr>
        <w:t xml:space="preserve"> &lt; .01.</w:t>
      </w:r>
      <w:r>
        <w:rPr>
          <w:color w:val="000000" w:themeColor="text1"/>
          <w:szCs w:val="24"/>
        </w:rPr>
        <w:t>). Wo</w:t>
      </w:r>
      <w:r>
        <w:rPr>
          <w:color w:val="000000" w:themeColor="text1"/>
        </w:rPr>
        <w:t xml:space="preserve">men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 xml:space="preserve"> the elderly aged over 60 years old were more sensitive to short sleep duration and experienced a higher </w:t>
      </w:r>
      <w:r>
        <w:rPr>
          <w:rFonts w:hint="eastAsia"/>
          <w:color w:val="000000" w:themeColor="text1"/>
        </w:rPr>
        <w:t>risk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>.</w:t>
      </w:r>
    </w:p>
    <w:p w14:paraId="02830C96" w14:textId="77777777" w:rsidR="00275176" w:rsidRDefault="00275176" w:rsidP="00275176">
      <w:pPr>
        <w:rPr>
          <w:color w:val="000000" w:themeColor="text1"/>
        </w:rPr>
      </w:pPr>
      <w:r>
        <w:rPr>
          <w:b/>
          <w:color w:val="000000" w:themeColor="text1"/>
        </w:rPr>
        <w:t>C</w:t>
      </w:r>
      <w:r>
        <w:rPr>
          <w:rFonts w:hint="eastAsia"/>
          <w:b/>
          <w:color w:val="000000" w:themeColor="text1"/>
        </w:rPr>
        <w:t>onclusions</w:t>
      </w:r>
      <w:r>
        <w:rPr>
          <w:b/>
          <w:color w:val="000000" w:themeColor="text1"/>
        </w:rPr>
        <w:t xml:space="preserve">: </w:t>
      </w:r>
      <w:r>
        <w:rPr>
          <w:color w:val="000000" w:themeColor="text1"/>
        </w:rPr>
        <w:t>I</w:t>
      </w:r>
      <w:r>
        <w:rPr>
          <w:rFonts w:hint="eastAsia"/>
          <w:color w:val="000000" w:themeColor="text1"/>
        </w:rPr>
        <w:t>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this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study</w:t>
      </w:r>
      <w:r>
        <w:rPr>
          <w:color w:val="000000" w:themeColor="text1"/>
        </w:rPr>
        <w:t xml:space="preserve">, </w:t>
      </w:r>
      <w:r>
        <w:rPr>
          <w:rFonts w:hint="eastAsia"/>
          <w:color w:val="000000" w:themeColor="text1"/>
        </w:rPr>
        <w:t>short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was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associated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with</w:t>
      </w:r>
      <w:r>
        <w:rPr>
          <w:color w:val="000000" w:themeColor="text1"/>
        </w:rPr>
        <w:t xml:space="preserve"> higher risk of </w:t>
      </w:r>
      <w:r>
        <w:rPr>
          <w:rFonts w:hint="eastAsia"/>
          <w:color w:val="000000" w:themeColor="text1"/>
        </w:rPr>
        <w:t>visual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hearing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 xml:space="preserve">. Future studies are needed to examine the mechanisms of the associations between sleep duration and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>s.</w:t>
      </w:r>
    </w:p>
    <w:p w14:paraId="78869894" w14:textId="77777777" w:rsidR="00275176" w:rsidRDefault="00275176" w:rsidP="00275176">
      <w:pPr>
        <w:rPr>
          <w:b/>
          <w:color w:val="000000" w:themeColor="text1"/>
        </w:rPr>
      </w:pPr>
      <w:r>
        <w:rPr>
          <w:b/>
          <w:color w:val="000000" w:themeColor="text1"/>
        </w:rPr>
        <w:t>K</w:t>
      </w:r>
      <w:r>
        <w:rPr>
          <w:rFonts w:hint="eastAsia"/>
          <w:b/>
          <w:color w:val="000000" w:themeColor="text1"/>
        </w:rPr>
        <w:t>eywords</w:t>
      </w:r>
      <w:r>
        <w:rPr>
          <w:b/>
          <w:color w:val="000000" w:themeColor="text1"/>
        </w:rPr>
        <w:t xml:space="preserve">: </w:t>
      </w:r>
      <w:r w:rsidRPr="00762DD6">
        <w:rPr>
          <w:color w:val="000000" w:themeColor="text1"/>
        </w:rPr>
        <w:t>S</w:t>
      </w:r>
      <w:r w:rsidRPr="00762DD6">
        <w:rPr>
          <w:rFonts w:hint="eastAsia"/>
          <w:color w:val="000000" w:themeColor="text1"/>
        </w:rPr>
        <w:t>leep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>,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sensory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function</w:t>
      </w:r>
      <w:r>
        <w:rPr>
          <w:color w:val="000000" w:themeColor="text1"/>
        </w:rPr>
        <w:t>,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visual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>,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hearing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>,</w:t>
      </w:r>
      <w:r w:rsidRPr="00762DD6">
        <w:rPr>
          <w:color w:val="000000" w:themeColor="text1"/>
        </w:rPr>
        <w:t xml:space="preserve"> A</w:t>
      </w:r>
      <w:r w:rsidRPr="00762DD6">
        <w:rPr>
          <w:rFonts w:hint="eastAsia"/>
          <w:color w:val="000000" w:themeColor="text1"/>
        </w:rPr>
        <w:t>ging</w:t>
      </w:r>
    </w:p>
    <w:p w14:paraId="2C6A4A80" w14:textId="77777777" w:rsidR="00B843E0" w:rsidRPr="00275176" w:rsidRDefault="00B843E0"/>
    <w:sectPr w:rsidR="00B843E0" w:rsidRPr="002751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E05EB1" w14:textId="77777777" w:rsidR="007F2F45" w:rsidRDefault="007F2F45" w:rsidP="00275176">
      <w:pPr>
        <w:spacing w:line="240" w:lineRule="auto"/>
      </w:pPr>
      <w:r>
        <w:separator/>
      </w:r>
    </w:p>
  </w:endnote>
  <w:endnote w:type="continuationSeparator" w:id="0">
    <w:p w14:paraId="61A30B16" w14:textId="77777777" w:rsidR="007F2F45" w:rsidRDefault="007F2F45" w:rsidP="002751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BA0D6" w14:textId="77777777" w:rsidR="007F2F45" w:rsidRDefault="007F2F45" w:rsidP="00275176">
      <w:pPr>
        <w:spacing w:line="240" w:lineRule="auto"/>
      </w:pPr>
      <w:r>
        <w:separator/>
      </w:r>
    </w:p>
  </w:footnote>
  <w:footnote w:type="continuationSeparator" w:id="0">
    <w:p w14:paraId="744B79CE" w14:textId="77777777" w:rsidR="007F2F45" w:rsidRDefault="007F2F45" w:rsidP="0027517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3E0"/>
    <w:rsid w:val="002063A7"/>
    <w:rsid w:val="00275176"/>
    <w:rsid w:val="0065305E"/>
    <w:rsid w:val="007F2F45"/>
    <w:rsid w:val="00B8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985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176"/>
    <w:pPr>
      <w:widowControl w:val="0"/>
      <w:spacing w:line="360" w:lineRule="auto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7517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7517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75176"/>
    <w:rPr>
      <w:sz w:val="18"/>
      <w:szCs w:val="18"/>
    </w:rPr>
  </w:style>
  <w:style w:type="paragraph" w:customStyle="1" w:styleId="MDPI16affiliation">
    <w:name w:val="MDPI_1.6_affiliation"/>
    <w:basedOn w:val="Normal"/>
    <w:qFormat/>
    <w:rsid w:val="00275176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176"/>
    <w:pPr>
      <w:widowControl w:val="0"/>
      <w:spacing w:line="360" w:lineRule="auto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7517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7517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75176"/>
    <w:rPr>
      <w:sz w:val="18"/>
      <w:szCs w:val="18"/>
    </w:rPr>
  </w:style>
  <w:style w:type="paragraph" w:customStyle="1" w:styleId="MDPI16affiliation">
    <w:name w:val="MDPI_1.6_affiliation"/>
    <w:basedOn w:val="Normal"/>
    <w:qFormat/>
    <w:rsid w:val="00275176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荣红国</dc:creator>
  <cp:keywords/>
  <dc:description/>
  <cp:lastModifiedBy>Euro Cancer 2017</cp:lastModifiedBy>
  <cp:revision>4</cp:revision>
  <dcterms:created xsi:type="dcterms:W3CDTF">2023-02-06T01:46:00Z</dcterms:created>
  <dcterms:modified xsi:type="dcterms:W3CDTF">2023-02-06T05:13:00Z</dcterms:modified>
</cp:coreProperties>
</file>