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EB6B4" w14:textId="2F85EDC5" w:rsidR="00DA0103" w:rsidRDefault="00DA0103" w:rsidP="00DA0103">
      <w:pPr>
        <w:pStyle w:val="BodyText"/>
        <w:spacing w:before="73" w:line="360" w:lineRule="auto"/>
        <w:ind w:left="102" w:right="5988"/>
        <w:rPr>
          <w:rFonts w:ascii="Minion Pro" w:eastAsia="Minion Pro" w:hAnsi="Minion Pro" w:cs="Minion Pro"/>
          <w:b/>
          <w:bCs/>
          <w:color w:val="337AB7"/>
          <w:sz w:val="36"/>
          <w:szCs w:val="36"/>
        </w:rPr>
      </w:pPr>
      <w:r w:rsidRPr="00DA0103">
        <w:rPr>
          <w:rFonts w:ascii="Minion Pro" w:eastAsia="Minion Pro" w:hAnsi="Minion Pro" w:cs="Minion Pro"/>
          <w:b/>
          <w:bCs/>
          <w:color w:val="337AB7"/>
          <w:sz w:val="36"/>
          <w:szCs w:val="36"/>
        </w:rPr>
        <w:t>Best Practices in Inclusive</w:t>
      </w:r>
      <w:r>
        <w:rPr>
          <w:rFonts w:ascii="Minion Pro" w:eastAsia="Minion Pro" w:hAnsi="Minion Pro" w:cs="Minion Pro"/>
          <w:b/>
          <w:bCs/>
          <w:color w:val="337AB7"/>
          <w:sz w:val="36"/>
          <w:szCs w:val="36"/>
        </w:rPr>
        <w:t xml:space="preserve"> </w:t>
      </w:r>
      <w:r w:rsidRPr="00DA0103">
        <w:rPr>
          <w:rFonts w:ascii="Minion Pro" w:eastAsia="Minion Pro" w:hAnsi="Minion Pro" w:cs="Minion Pro"/>
          <w:b/>
          <w:bCs/>
          <w:color w:val="337AB7"/>
          <w:sz w:val="36"/>
          <w:szCs w:val="36"/>
        </w:rPr>
        <w:t>Education in a Mumbai School</w:t>
      </w:r>
    </w:p>
    <w:p w14:paraId="55D38159" w14:textId="5E8D515C" w:rsidR="00AE3E37" w:rsidRDefault="00DA0103">
      <w:pPr>
        <w:pStyle w:val="BodyText"/>
        <w:rPr>
          <w:rFonts w:ascii="Arial"/>
          <w:sz w:val="20"/>
        </w:rPr>
      </w:pPr>
      <w:r w:rsidRPr="00DA0103">
        <w:rPr>
          <w:rFonts w:ascii="Arial"/>
        </w:rPr>
        <w:t xml:space="preserve">Samindara </w:t>
      </w:r>
      <w:proofErr w:type="spellStart"/>
      <w:r w:rsidRPr="00DA0103">
        <w:rPr>
          <w:rFonts w:ascii="Arial"/>
        </w:rPr>
        <w:t>Hardikar</w:t>
      </w:r>
      <w:proofErr w:type="spellEnd"/>
      <w:r w:rsidRPr="00DA0103">
        <w:rPr>
          <w:rFonts w:ascii="Arial"/>
        </w:rPr>
        <w:t xml:space="preserve"> - Sawant</w:t>
      </w:r>
    </w:p>
    <w:p w14:paraId="2E161FD0"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1CF2A82" w14:textId="614F2D53" w:rsidR="00AE3E37" w:rsidRDefault="00A9710C">
      <w:pPr>
        <w:pStyle w:val="Heading3"/>
        <w:spacing w:before="147"/>
        <w:jc w:val="both"/>
      </w:pPr>
      <w:r>
        <w:rPr>
          <w:color w:val="BF5A14"/>
        </w:rPr>
        <w:t>Abstract</w:t>
      </w:r>
      <w:r w:rsidR="00404E5B">
        <w:rPr>
          <w:color w:val="BF5A14"/>
        </w:rPr>
        <w:t xml:space="preserve"> </w:t>
      </w:r>
    </w:p>
    <w:p w14:paraId="630CDD27" w14:textId="77777777" w:rsidR="00DA0103" w:rsidRDefault="00DA0103" w:rsidP="00DA0103">
      <w:pPr>
        <w:pStyle w:val="Heading3"/>
        <w:spacing w:before="74"/>
        <w:jc w:val="both"/>
        <w:rPr>
          <w:rFonts w:ascii="Tw Cen MT" w:eastAsia="Tw Cen MT" w:hAnsi="Tw Cen MT" w:cs="Tw Cen MT"/>
          <w:b w:val="0"/>
          <w:bCs w:val="0"/>
          <w:sz w:val="18"/>
          <w:szCs w:val="18"/>
        </w:rPr>
      </w:pPr>
      <w:r w:rsidRPr="00DA0103">
        <w:rPr>
          <w:rFonts w:ascii="Tw Cen MT" w:eastAsia="Tw Cen MT" w:hAnsi="Tw Cen MT" w:cs="Tw Cen MT"/>
          <w:b w:val="0"/>
          <w:bCs w:val="0"/>
          <w:sz w:val="18"/>
          <w:szCs w:val="18"/>
        </w:rPr>
        <w:t>This case study presents an overview of the inclusion policy and practices in a Mumbai based school. Bhaktivedanta Swami Mission School (BSMS) is an ICSE school based in the western suburbs of Mumbai. It has been one of the few schools in the city to include children with special needs into its classrooms. Following this practice of inclusive education for the last eighteen years, the school has been an inspiration and example to many schools across the city. The present paper aims to document how inclusion is weaved into the very fabric of everyday school life, and highlights the best practices followed by the institution. The study details how inclusion is implemented and ensured at every level of the school hierarchy and concludes by discussing specific challenges faced in the inclusion of children with autism and the way forward.</w:t>
      </w:r>
    </w:p>
    <w:p w14:paraId="12226660" w14:textId="4DAC38D3" w:rsidR="00AE3E37" w:rsidRDefault="00A9710C" w:rsidP="00DA0103">
      <w:pPr>
        <w:pStyle w:val="Heading3"/>
        <w:spacing w:before="74"/>
        <w:jc w:val="both"/>
      </w:pPr>
      <w:r>
        <w:rPr>
          <w:b w:val="0"/>
        </w:rPr>
        <w:br w:type="column"/>
      </w:r>
    </w:p>
    <w:p w14:paraId="34602F8F" w14:textId="72F2F4A3" w:rsidR="005973B9" w:rsidRDefault="005973B9" w:rsidP="005973B9">
      <w:pPr>
        <w:spacing w:line="204" w:lineRule="exact"/>
        <w:rPr>
          <w:rFonts w:ascii="Arial"/>
          <w:b/>
          <w:sz w:val="20"/>
        </w:rPr>
      </w:pPr>
      <w:r>
        <w:rPr>
          <w:rFonts w:ascii="Arial"/>
          <w:b/>
          <w:color w:val="BF5A14"/>
          <w:sz w:val="20"/>
        </w:rPr>
        <w:t>Recent Publications</w:t>
      </w:r>
      <w:r w:rsidR="00DA0103">
        <w:rPr>
          <w:rFonts w:ascii="Arial"/>
          <w:b/>
          <w:color w:val="BF5A14"/>
          <w:sz w:val="20"/>
        </w:rPr>
        <w:t xml:space="preserve"> </w:t>
      </w:r>
    </w:p>
    <w:p w14:paraId="2B4C1416" w14:textId="422F8669" w:rsidR="00DA0103" w:rsidRDefault="00DA0103" w:rsidP="005973B9">
      <w:pPr>
        <w:pStyle w:val="ListParagraph"/>
        <w:numPr>
          <w:ilvl w:val="0"/>
          <w:numId w:val="3"/>
        </w:numPr>
        <w:tabs>
          <w:tab w:val="left" w:pos="384"/>
        </w:tabs>
        <w:spacing w:line="216" w:lineRule="exact"/>
        <w:ind w:right="137" w:hanging="283"/>
        <w:rPr>
          <w:sz w:val="18"/>
        </w:rPr>
      </w:pPr>
      <w:r w:rsidRPr="00DA0103">
        <w:rPr>
          <w:sz w:val="18"/>
        </w:rPr>
        <w:t xml:space="preserve">Hemal P. Shroff, Samindara </w:t>
      </w:r>
      <w:proofErr w:type="spellStart"/>
      <w:r w:rsidRPr="00DA0103">
        <w:rPr>
          <w:sz w:val="18"/>
        </w:rPr>
        <w:t>Hardikar</w:t>
      </w:r>
      <w:proofErr w:type="spellEnd"/>
      <w:r w:rsidRPr="00DA0103">
        <w:rPr>
          <w:sz w:val="18"/>
        </w:rPr>
        <w:t xml:space="preserve">-Sawant &amp; Anuradha D. </w:t>
      </w:r>
      <w:proofErr w:type="spellStart"/>
      <w:r w:rsidRPr="00DA0103">
        <w:rPr>
          <w:sz w:val="18"/>
        </w:rPr>
        <w:t>Prabhudesai</w:t>
      </w:r>
      <w:proofErr w:type="spellEnd"/>
      <w:r w:rsidRPr="00DA0103">
        <w:rPr>
          <w:sz w:val="18"/>
        </w:rPr>
        <w:t xml:space="preserve"> (2017)</w:t>
      </w:r>
      <w:r>
        <w:rPr>
          <w:sz w:val="18"/>
        </w:rPr>
        <w:t>.</w:t>
      </w:r>
      <w:r w:rsidRPr="00DA0103">
        <w:rPr>
          <w:sz w:val="18"/>
        </w:rPr>
        <w:t xml:space="preserve"> Knowledge and Misperceptions about Attention Deficit Hyperactivity Disorder (ADHD) Among School Teachers in Mumbai, India, International Journal of Disability, Development and Education, 64:5, 514-525</w:t>
      </w:r>
      <w:r>
        <w:rPr>
          <w:sz w:val="18"/>
        </w:rPr>
        <w:t>.</w:t>
      </w:r>
      <w:r w:rsidRPr="00DA0103">
        <w:rPr>
          <w:sz w:val="18"/>
        </w:rPr>
        <w:t xml:space="preserve"> </w:t>
      </w:r>
    </w:p>
    <w:p w14:paraId="40104CAD" w14:textId="25807A99" w:rsidR="005973B9" w:rsidRPr="00DA0103" w:rsidRDefault="00DA0103" w:rsidP="00DA0103">
      <w:pPr>
        <w:pStyle w:val="ListParagraph"/>
        <w:numPr>
          <w:ilvl w:val="0"/>
          <w:numId w:val="3"/>
        </w:numPr>
        <w:tabs>
          <w:tab w:val="left" w:pos="384"/>
        </w:tabs>
        <w:spacing w:line="216" w:lineRule="exact"/>
        <w:ind w:right="137"/>
        <w:rPr>
          <w:sz w:val="18"/>
        </w:rPr>
      </w:pPr>
      <w:r>
        <w:rPr>
          <w:sz w:val="18"/>
        </w:rPr>
        <w:t xml:space="preserve">Samindara </w:t>
      </w:r>
      <w:proofErr w:type="spellStart"/>
      <w:r>
        <w:rPr>
          <w:sz w:val="18"/>
        </w:rPr>
        <w:t>Hardikar</w:t>
      </w:r>
      <w:proofErr w:type="spellEnd"/>
      <w:r>
        <w:rPr>
          <w:sz w:val="18"/>
        </w:rPr>
        <w:t xml:space="preserve">-Sawant &amp; </w:t>
      </w:r>
      <w:proofErr w:type="spellStart"/>
      <w:r>
        <w:rPr>
          <w:sz w:val="18"/>
        </w:rPr>
        <w:t>Shriya</w:t>
      </w:r>
      <w:proofErr w:type="spellEnd"/>
      <w:r>
        <w:rPr>
          <w:sz w:val="18"/>
        </w:rPr>
        <w:t xml:space="preserve"> Bhatt (2022). </w:t>
      </w:r>
      <w:r w:rsidRPr="00DA0103">
        <w:rPr>
          <w:sz w:val="18"/>
        </w:rPr>
        <w:t>An Exploratory Study on the Effects of the COVID-19 Pandemic</w:t>
      </w:r>
      <w:r>
        <w:rPr>
          <w:sz w:val="18"/>
        </w:rPr>
        <w:t xml:space="preserve"> </w:t>
      </w:r>
      <w:r w:rsidRPr="00DA0103">
        <w:rPr>
          <w:sz w:val="18"/>
        </w:rPr>
        <w:t>on Delivery of Psychotherapy and Counselling</w:t>
      </w:r>
      <w:r>
        <w:rPr>
          <w:sz w:val="18"/>
        </w:rPr>
        <w:t xml:space="preserve"> </w:t>
      </w:r>
      <w:r w:rsidRPr="00DA0103">
        <w:rPr>
          <w:sz w:val="18"/>
        </w:rPr>
        <w:t>Practices in Urban India</w:t>
      </w:r>
      <w:r>
        <w:rPr>
          <w:sz w:val="18"/>
        </w:rPr>
        <w:t xml:space="preserve">. </w:t>
      </w:r>
      <w:r w:rsidRPr="00DA0103">
        <w:rPr>
          <w:sz w:val="18"/>
        </w:rPr>
        <w:t>International Journal of Neurolinguistics &amp; Gestalt Psychology</w:t>
      </w:r>
      <w:r>
        <w:rPr>
          <w:sz w:val="18"/>
        </w:rPr>
        <w:t>, 1 (2).</w:t>
      </w:r>
    </w:p>
    <w:p w14:paraId="70B769FB" w14:textId="6FD0BFCC" w:rsidR="00DA0103" w:rsidRDefault="00DA0103" w:rsidP="00DA0103">
      <w:pPr>
        <w:pStyle w:val="ListParagraph"/>
        <w:numPr>
          <w:ilvl w:val="0"/>
          <w:numId w:val="3"/>
        </w:numPr>
        <w:tabs>
          <w:tab w:val="left" w:pos="384"/>
        </w:tabs>
        <w:spacing w:before="92" w:line="218" w:lineRule="exact"/>
        <w:rPr>
          <w:sz w:val="18"/>
        </w:rPr>
      </w:pPr>
      <w:proofErr w:type="spellStart"/>
      <w:r w:rsidRPr="00DA0103">
        <w:rPr>
          <w:sz w:val="18"/>
        </w:rPr>
        <w:t>Hardikar</w:t>
      </w:r>
      <w:proofErr w:type="spellEnd"/>
      <w:r w:rsidRPr="00DA0103">
        <w:rPr>
          <w:sz w:val="18"/>
        </w:rPr>
        <w:t xml:space="preserve">-Sawant, S. (2011). Taming the tornado: A parent manual to manage the ADHD </w:t>
      </w:r>
      <w:r>
        <w:rPr>
          <w:sz w:val="18"/>
        </w:rPr>
        <w:t>C</w:t>
      </w:r>
      <w:r w:rsidRPr="00DA0103">
        <w:rPr>
          <w:sz w:val="18"/>
        </w:rPr>
        <w:t>hild. Mumbai:</w:t>
      </w:r>
      <w:r>
        <w:rPr>
          <w:sz w:val="18"/>
        </w:rPr>
        <w:t xml:space="preserve"> </w:t>
      </w:r>
      <w:r w:rsidRPr="00DA0103">
        <w:rPr>
          <w:sz w:val="18"/>
        </w:rPr>
        <w:t>Disha Publications.</w:t>
      </w:r>
    </w:p>
    <w:p w14:paraId="749201A5" w14:textId="21DA197D" w:rsidR="00AE3E37" w:rsidRPr="008756E6" w:rsidRDefault="00AE3E37" w:rsidP="008756E6">
      <w:pPr>
        <w:tabs>
          <w:tab w:val="left" w:pos="384"/>
        </w:tabs>
        <w:ind w:right="117"/>
      </w:pPr>
    </w:p>
    <w:p w14:paraId="20560C22" w14:textId="57E9EC60"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01C36AA" w14:textId="75259759" w:rsidR="00AE3E37" w:rsidRDefault="0004356D">
      <w:pPr>
        <w:pStyle w:val="BodyText"/>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28EC403" wp14:editId="623E1EFD">
                <wp:simplePos x="0" y="0"/>
                <wp:positionH relativeFrom="column">
                  <wp:posOffset>5416791</wp:posOffset>
                </wp:positionH>
                <wp:positionV relativeFrom="paragraph">
                  <wp:posOffset>156990</wp:posOffset>
                </wp:positionV>
                <wp:extent cx="1250596" cy="635482"/>
                <wp:effectExtent l="12700" t="12700" r="19685" b="254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596" cy="635482"/>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A87684" w14:textId="751D27A4" w:rsidR="00A52075" w:rsidRDefault="0004356D" w:rsidP="00A52075">
                            <w:pPr>
                              <w:rPr>
                                <w:b/>
                                <w:color w:val="0000FF"/>
                                <w:lang w:val="en-IN"/>
                              </w:rPr>
                            </w:pPr>
                            <w:r>
                              <w:rPr>
                                <w:b/>
                                <w:noProof/>
                                <w:color w:val="0000FF"/>
                                <w:lang w:val="en-IN"/>
                              </w:rPr>
                              <w:drawing>
                                <wp:inline distT="0" distB="0" distL="0" distR="0" wp14:anchorId="7A86B676" wp14:editId="27AF42BC">
                                  <wp:extent cx="943337" cy="510181"/>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954763" cy="5163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8EC403" id="Rounded Rectangle 2" o:spid="_x0000_s1026" style="position:absolute;margin-left:426.5pt;margin-top:12.35pt;width:98.45pt;height:5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" strokecolor="#9bbb59" strokeweight="2.5pt">
                <v:shadow color="#868686"/>
                <v:textbox>
                  <w:txbxContent>
                    <w:p w14:paraId="24A87684" w14:textId="751D27A4" w:rsidR="00A52075" w:rsidRDefault="0004356D" w:rsidP="00A52075">
                      <w:pPr>
                        <w:rPr>
                          <w:b/>
                          <w:color w:val="0000FF"/>
                          <w:lang w:val="en-IN"/>
                        </w:rPr>
                      </w:pPr>
                      <w:r>
                        <w:rPr>
                          <w:b/>
                          <w:noProof/>
                          <w:color w:val="0000FF"/>
                          <w:lang w:val="en-IN"/>
                        </w:rPr>
                        <w:drawing>
                          <wp:inline distT="0" distB="0" distL="0" distR="0" wp14:anchorId="7A86B676" wp14:editId="27AF42BC">
                            <wp:extent cx="943337" cy="510181"/>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954763" cy="516360"/>
                                    </a:xfrm>
                                    <a:prstGeom prst="rect">
                                      <a:avLst/>
                                    </a:prstGeom>
                                  </pic:spPr>
                                </pic:pic>
                              </a:graphicData>
                            </a:graphic>
                          </wp:inline>
                        </w:drawing>
                      </w:r>
                    </w:p>
                  </w:txbxContent>
                </v:textbox>
              </v:roundrect>
            </w:pict>
          </mc:Fallback>
        </mc:AlternateContent>
      </w:r>
    </w:p>
    <w:p w14:paraId="7569E81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73A8BBE" wp14:editId="5C0FBB3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AF93CAD" w14:textId="64D65E7E" w:rsidR="00AE3E37" w:rsidRDefault="008756E6" w:rsidP="00404E5B">
      <w:pPr>
        <w:spacing w:before="92"/>
        <w:ind w:right="4234"/>
        <w:rPr>
          <w:rFonts w:ascii="Arial"/>
        </w:rPr>
      </w:pPr>
      <w:r>
        <w:rPr>
          <w:noProof/>
        </w:rPr>
        <w:t xml:space="preserve">        </w:t>
      </w:r>
      <w:r w:rsidR="0004356D">
        <w:rPr>
          <w:noProof/>
        </w:rPr>
        <w:drawing>
          <wp:inline distT="0" distB="0" distL="0" distR="0" wp14:anchorId="7679EFAD" wp14:editId="3E4F0A51">
            <wp:extent cx="486325" cy="509254"/>
            <wp:effectExtent l="0" t="0" r="0" b="0"/>
            <wp:docPr id="6" name="Picture 6" descr="A person sitting in a c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sitting in a chair&#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9200" cy="522736"/>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3E3FA8E7" w14:textId="77777777" w:rsidR="0004356D" w:rsidRDefault="0004356D">
      <w:pPr>
        <w:spacing w:before="41" w:line="154" w:lineRule="exact"/>
        <w:ind w:left="213" w:right="231"/>
        <w:jc w:val="both"/>
        <w:rPr>
          <w:rFonts w:ascii="Arial"/>
          <w:sz w:val="14"/>
        </w:rPr>
      </w:pPr>
    </w:p>
    <w:p w14:paraId="4699AAF7" w14:textId="0EF3E909" w:rsidR="00AE3E37" w:rsidRDefault="0004356D">
      <w:pPr>
        <w:spacing w:before="41" w:line="154" w:lineRule="exact"/>
        <w:ind w:left="213" w:right="231"/>
        <w:jc w:val="both"/>
        <w:rPr>
          <w:rFonts w:ascii="Arial"/>
          <w:sz w:val="14"/>
        </w:rPr>
      </w:pPr>
      <w:r>
        <w:rPr>
          <w:rFonts w:ascii="Arial"/>
          <w:sz w:val="14"/>
        </w:rPr>
        <w:t xml:space="preserve">Samindara </w:t>
      </w:r>
      <w:proofErr w:type="spellStart"/>
      <w:r>
        <w:rPr>
          <w:rFonts w:ascii="Arial"/>
          <w:sz w:val="14"/>
        </w:rPr>
        <w:t>Hardikar</w:t>
      </w:r>
      <w:proofErr w:type="spellEnd"/>
      <w:r>
        <w:rPr>
          <w:rFonts w:ascii="Arial"/>
          <w:sz w:val="14"/>
        </w:rPr>
        <w:t xml:space="preserve">-Sawant is practicing psychologist and psychotherapist based in Mumbai. She is Co-Founder of Disha Counseling Center, which is a mental health center located in central Mumbai, dedicated to comprehensive mental health interventions. She is also Resource Room Head at Bhaktivedanta Swami </w:t>
      </w:r>
      <w:proofErr w:type="gramStart"/>
      <w:r>
        <w:rPr>
          <w:rFonts w:ascii="Arial"/>
          <w:sz w:val="14"/>
        </w:rPr>
        <w:t>Mission School, and</w:t>
      </w:r>
      <w:proofErr w:type="gramEnd"/>
      <w:r>
        <w:rPr>
          <w:rFonts w:ascii="Arial"/>
          <w:sz w:val="14"/>
        </w:rPr>
        <w:t xml:space="preserve"> has spearheaded the inclusive education and mental health </w:t>
      </w:r>
      <w:proofErr w:type="spellStart"/>
      <w:r>
        <w:rPr>
          <w:rFonts w:ascii="Arial"/>
          <w:sz w:val="14"/>
        </w:rPr>
        <w:t>programe</w:t>
      </w:r>
      <w:proofErr w:type="spellEnd"/>
      <w:r>
        <w:rPr>
          <w:rFonts w:ascii="Arial"/>
          <w:sz w:val="14"/>
        </w:rPr>
        <w:t xml:space="preserve"> in the school since the last 22 years. While she works with all age groups, her primary research interest has been </w:t>
      </w:r>
      <w:proofErr w:type="gramStart"/>
      <w:r>
        <w:rPr>
          <w:rFonts w:ascii="Arial"/>
          <w:sz w:val="14"/>
        </w:rPr>
        <w:t>in the area of</w:t>
      </w:r>
      <w:proofErr w:type="gramEnd"/>
      <w:r>
        <w:rPr>
          <w:rFonts w:ascii="Arial"/>
          <w:sz w:val="14"/>
        </w:rPr>
        <w:t xml:space="preserve"> inclusive education, with a special focus on ADHD and the impact of school interventions on management of ADHD. She is currently a Ph.D. research scholar at the JJT University.</w:t>
      </w:r>
    </w:p>
    <w:p w14:paraId="104091C9" w14:textId="642C6ADC" w:rsidR="00AE3E37" w:rsidRDefault="00A9710C">
      <w:pPr>
        <w:spacing w:before="62"/>
        <w:ind w:left="4217" w:right="4235"/>
        <w:jc w:val="center"/>
        <w:rPr>
          <w:rFonts w:ascii="Arial"/>
          <w:sz w:val="14"/>
        </w:rPr>
      </w:pPr>
      <w:r>
        <w:rPr>
          <w:rFonts w:ascii="Arial"/>
          <w:sz w:val="14"/>
        </w:rPr>
        <w:t xml:space="preserve">Email: </w:t>
      </w:r>
      <w:hyperlink r:id="rId10" w:history="1">
        <w:r w:rsidR="0004356D">
          <w:rPr>
            <w:rStyle w:val="Hyperlink"/>
            <w:rFonts w:ascii="Arial"/>
            <w:sz w:val="14"/>
          </w:rPr>
          <w:t>samindara@dishaforu.com</w:t>
        </w:r>
      </w:hyperlink>
      <w:r w:rsidR="0004356D">
        <w:rPr>
          <w:rStyle w:val="Hyperlink"/>
          <w:rFonts w:ascii="Arial"/>
          <w:sz w:val="14"/>
        </w:rPr>
        <w:t xml:space="preserve"> </w:t>
      </w:r>
    </w:p>
    <w:p w14:paraId="18258D8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EB29CEF" wp14:editId="753B480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3B2849F" w14:textId="77777777" w:rsidR="00AE3E37" w:rsidRDefault="00AE3E37">
      <w:pPr>
        <w:pStyle w:val="BodyText"/>
        <w:rPr>
          <w:rFonts w:ascii="Arial"/>
          <w:sz w:val="20"/>
        </w:rPr>
      </w:pPr>
    </w:p>
    <w:p w14:paraId="2296C425" w14:textId="77777777" w:rsidR="00AE3E37" w:rsidRDefault="00AE3E37">
      <w:pPr>
        <w:pStyle w:val="BodyText"/>
        <w:rPr>
          <w:rFonts w:ascii="Arial"/>
          <w:sz w:val="20"/>
        </w:rPr>
      </w:pPr>
    </w:p>
    <w:p w14:paraId="0CEF8700" w14:textId="77777777" w:rsidR="00AE3E37" w:rsidRDefault="00AE3E37">
      <w:pPr>
        <w:pStyle w:val="BodyText"/>
        <w:spacing w:before="7"/>
        <w:rPr>
          <w:rFonts w:ascii="Arial"/>
          <w:sz w:val="29"/>
        </w:rPr>
      </w:pPr>
    </w:p>
    <w:p w14:paraId="5C1AD062" w14:textId="77777777" w:rsidR="00AE3E37" w:rsidRDefault="00A9710C" w:rsidP="000534A1">
      <w:pPr>
        <w:spacing w:before="39"/>
        <w:ind w:left="100"/>
        <w:rPr>
          <w:rFonts w:ascii="Minion Pro"/>
          <w:b/>
          <w:sz w:val="20"/>
        </w:rPr>
      </w:pPr>
      <w:r w:rsidRPr="00B21A57">
        <w:rPr>
          <w:rFonts w:ascii="Minion Pro"/>
          <w:b/>
          <w:sz w:val="20"/>
        </w:rPr>
        <w:t>Notes/Comments:</w:t>
      </w:r>
    </w:p>
    <w:p w14:paraId="0BB92116" w14:textId="77777777" w:rsidR="00EA7D51" w:rsidRDefault="00EA7D51" w:rsidP="000534A1">
      <w:pPr>
        <w:spacing w:before="39"/>
        <w:ind w:left="100"/>
        <w:rPr>
          <w:rFonts w:ascii="Minion Pro"/>
          <w:b/>
          <w:sz w:val="20"/>
        </w:rPr>
      </w:pPr>
    </w:p>
    <w:p w14:paraId="58370888" w14:textId="77777777" w:rsidR="00EA7D51" w:rsidRDefault="00EA7D51" w:rsidP="000534A1">
      <w:pPr>
        <w:spacing w:before="39"/>
        <w:ind w:left="100"/>
        <w:rPr>
          <w:rFonts w:ascii="Minion Pro"/>
          <w:b/>
          <w:sz w:val="20"/>
        </w:rPr>
      </w:pPr>
    </w:p>
    <w:p w14:paraId="524F2471" w14:textId="27A159C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4356D">
        <w:rPr>
          <w:sz w:val="20"/>
          <w:szCs w:val="20"/>
          <w:lang w:val="en-NZ"/>
        </w:rPr>
        <w:t xml:space="preserve">Samindara </w:t>
      </w:r>
      <w:proofErr w:type="spellStart"/>
      <w:r w:rsidR="0004356D">
        <w:rPr>
          <w:sz w:val="20"/>
          <w:szCs w:val="20"/>
          <w:lang w:val="en-NZ"/>
        </w:rPr>
        <w:t>Hardikar</w:t>
      </w:r>
      <w:proofErr w:type="spellEnd"/>
      <w:r w:rsidR="0004356D">
        <w:rPr>
          <w:sz w:val="20"/>
          <w:szCs w:val="20"/>
          <w:lang w:val="en-NZ"/>
        </w:rPr>
        <w:t>-Sawant</w:t>
      </w:r>
      <w:r w:rsidRPr="00F35A62">
        <w:rPr>
          <w:sz w:val="20"/>
          <w:szCs w:val="20"/>
          <w:lang w:val="en-NZ"/>
        </w:rPr>
        <w:br/>
        <w:t>Contact number:</w:t>
      </w:r>
      <w:r w:rsidR="0004356D">
        <w:rPr>
          <w:sz w:val="20"/>
          <w:szCs w:val="20"/>
          <w:lang w:val="en-NZ"/>
        </w:rPr>
        <w:t xml:space="preserve"> +91-9820190955</w:t>
      </w:r>
      <w:r w:rsidRPr="00F35A62">
        <w:rPr>
          <w:sz w:val="20"/>
          <w:szCs w:val="20"/>
          <w:lang w:val="en-NZ"/>
        </w:rPr>
        <w:br/>
        <w:t>Twitter account:</w:t>
      </w:r>
      <w:r w:rsidR="0004356D">
        <w:rPr>
          <w:sz w:val="20"/>
          <w:szCs w:val="20"/>
          <w:lang w:val="en-NZ"/>
        </w:rPr>
        <w:t xml:space="preserve"> @samindarasawant</w:t>
      </w:r>
      <w:r w:rsidRPr="00F35A62">
        <w:rPr>
          <w:sz w:val="20"/>
          <w:szCs w:val="20"/>
          <w:lang w:val="en-NZ"/>
        </w:rPr>
        <w:br/>
        <w:t>Linked In account:</w:t>
      </w:r>
      <w:r w:rsidR="0004356D">
        <w:rPr>
          <w:sz w:val="20"/>
          <w:szCs w:val="20"/>
          <w:lang w:val="en-NZ"/>
        </w:rPr>
        <w:t xml:space="preserve"> Samindara </w:t>
      </w:r>
      <w:proofErr w:type="spellStart"/>
      <w:r w:rsidR="0004356D">
        <w:rPr>
          <w:sz w:val="20"/>
          <w:szCs w:val="20"/>
          <w:lang w:val="en-NZ"/>
        </w:rPr>
        <w:t>Hardikar</w:t>
      </w:r>
      <w:proofErr w:type="spellEnd"/>
      <w:r w:rsidR="0004356D">
        <w:rPr>
          <w:sz w:val="20"/>
          <w:szCs w:val="20"/>
          <w:lang w:val="en-NZ"/>
        </w:rPr>
        <w:t>-Sawant</w:t>
      </w:r>
    </w:p>
    <w:p w14:paraId="4135F77D" w14:textId="7F2372A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4E645A97"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AF42712"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94167" w14:textId="77777777" w:rsidR="00387FB9" w:rsidRDefault="00387FB9">
      <w:r>
        <w:separator/>
      </w:r>
    </w:p>
  </w:endnote>
  <w:endnote w:type="continuationSeparator" w:id="0">
    <w:p w14:paraId="3DC3FD2F" w14:textId="77777777" w:rsidR="00387FB9" w:rsidRDefault="0038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423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3D59B3" wp14:editId="34A6E94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019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D72E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3D59B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38B019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D72E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2509DBE" wp14:editId="69C03E0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C9BD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741A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09DB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4A7C9BD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741A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18F26F" wp14:editId="4B194CE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AE8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0536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8F26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1DDAE8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0536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06E38" w14:textId="77777777" w:rsidR="00387FB9" w:rsidRDefault="00387FB9">
      <w:r>
        <w:separator/>
      </w:r>
    </w:p>
  </w:footnote>
  <w:footnote w:type="continuationSeparator" w:id="0">
    <w:p w14:paraId="56840F7D" w14:textId="77777777" w:rsidR="00387FB9" w:rsidRDefault="00387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79648018">
    <w:abstractNumId w:val="0"/>
  </w:num>
  <w:num w:numId="2" w16cid:durableId="335965943">
    <w:abstractNumId w:val="1"/>
  </w:num>
  <w:num w:numId="3" w16cid:durableId="160703661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356D"/>
    <w:rsid w:val="000534A1"/>
    <w:rsid w:val="0006797A"/>
    <w:rsid w:val="000B4CAA"/>
    <w:rsid w:val="000E2911"/>
    <w:rsid w:val="001263DF"/>
    <w:rsid w:val="00292ED9"/>
    <w:rsid w:val="00351D9B"/>
    <w:rsid w:val="00380299"/>
    <w:rsid w:val="00387FB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A0103"/>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DF9C8"/>
  <w15:docId w15:val="{3FC0F70F-3C44-B644-9127-771FDB35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Samindara Sawant</cp:lastModifiedBy>
  <cp:revision>4</cp:revision>
  <dcterms:created xsi:type="dcterms:W3CDTF">2021-11-26T09:13:00Z</dcterms:created>
  <dcterms:modified xsi:type="dcterms:W3CDTF">2023-01-31T15:00:00Z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