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6BE" w:rsidRPr="008D66BE" w:rsidRDefault="008D66BE">
      <w:pPr>
        <w:rPr>
          <w:rFonts w:ascii="Minion Pro" w:eastAsia="Minion Pro" w:hAnsi="Minion Pro" w:cs="Minion Pro"/>
          <w:b/>
          <w:bCs/>
          <w:color w:val="2E74B5" w:themeColor="accent1" w:themeShade="BF"/>
          <w:sz w:val="36"/>
          <w:szCs w:val="36"/>
        </w:rPr>
      </w:pPr>
      <w:r w:rsidRPr="008D66BE">
        <w:rPr>
          <w:rFonts w:ascii="Minion Pro" w:eastAsia="Minion Pro" w:hAnsi="Minion Pro" w:cs="Minion Pro"/>
          <w:b/>
          <w:bCs/>
          <w:color w:val="2E74B5" w:themeColor="accent1" w:themeShade="BF"/>
          <w:sz w:val="36"/>
          <w:szCs w:val="36"/>
        </w:rPr>
        <w:t>Prevalence and Socio-Demographic Correlates of Mental Health Problems among Iranian Health Sciences Students</w:t>
      </w:r>
    </w:p>
    <w:p w:rsidR="00840771" w:rsidRDefault="008D66BE" w:rsidP="00840771">
      <w:pPr>
        <w:pStyle w:val="Heading1"/>
        <w:spacing w:before="170"/>
        <w:ind w:left="0"/>
        <w:jc w:val="both"/>
        <w:rPr>
          <w:rFonts w:ascii="Arial" w:eastAsia="Arial" w:hAnsi="Arial" w:cs="Arial"/>
          <w:color w:val="BF5A14"/>
          <w:sz w:val="20"/>
          <w:szCs w:val="20"/>
        </w:rPr>
      </w:pPr>
      <w:r w:rsidRPr="00A014F4">
        <w:rPr>
          <w:rFonts w:ascii="Arial" w:eastAsia="Arial" w:hAnsi="Arial" w:cs="Arial"/>
          <w:color w:val="BF5A14"/>
          <w:sz w:val="20"/>
          <w:szCs w:val="20"/>
        </w:rPr>
        <w:t>Abstract</w:t>
      </w:r>
    </w:p>
    <w:p w:rsidR="00EC5F19" w:rsidRDefault="00EC5F19" w:rsidP="00840771">
      <w:pPr>
        <w:pStyle w:val="Heading1"/>
        <w:spacing w:before="170"/>
        <w:ind w:left="0"/>
        <w:jc w:val="both"/>
        <w:rPr>
          <w:rFonts w:ascii="Arial" w:eastAsia="Arial" w:hAnsi="Arial" w:cs="Arial"/>
          <w:color w:val="BF5A14"/>
          <w:sz w:val="20"/>
          <w:szCs w:val="20"/>
        </w:rPr>
      </w:pPr>
    </w:p>
    <w:p w:rsidR="00AD7C09" w:rsidRDefault="00AD7C09" w:rsidP="00AB0828">
      <w:pPr>
        <w:pStyle w:val="Heading1"/>
        <w:spacing w:before="170"/>
        <w:ind w:left="0"/>
        <w:jc w:val="both"/>
        <w:rPr>
          <w:rFonts w:ascii="Tw Cen MT" w:eastAsia="Tw Cen MT" w:hAnsi="Tw Cen MT" w:cs="Tw Cen MT"/>
          <w:b w:val="0"/>
          <w:bCs w:val="0"/>
          <w:sz w:val="18"/>
          <w:szCs w:val="18"/>
        </w:rPr>
        <w:sectPr w:rsidR="00AD7C09">
          <w:pgSz w:w="12240" w:h="15840"/>
          <w:pgMar w:top="1440" w:right="1440" w:bottom="1440" w:left="1440" w:header="708" w:footer="708" w:gutter="0"/>
          <w:cols w:space="708"/>
          <w:docGrid w:linePitch="360"/>
        </w:sectPr>
      </w:pPr>
    </w:p>
    <w:p w:rsidR="000E01A4" w:rsidRDefault="000E01A4" w:rsidP="00B77901">
      <w:pPr>
        <w:pStyle w:val="Heading1"/>
        <w:spacing w:before="90" w:line="240" w:lineRule="auto"/>
        <w:ind w:left="57"/>
        <w:jc w:val="both"/>
        <w:rPr>
          <w:rFonts w:ascii="Tw Cen MT" w:eastAsia="Tw Cen MT" w:hAnsi="Tw Cen MT" w:cs="Tw Cen MT"/>
          <w:b w:val="0"/>
          <w:bCs w:val="0"/>
          <w:sz w:val="18"/>
          <w:szCs w:val="18"/>
        </w:rPr>
      </w:pPr>
      <w:r w:rsidRPr="00AD7C09">
        <w:rPr>
          <w:rFonts w:ascii="Tw Cen MT" w:eastAsia="Tw Cen MT" w:hAnsi="Tw Cen MT" w:cs="Tw Cen MT"/>
          <w:b w:val="0"/>
          <w:bCs w:val="0"/>
          <w:sz w:val="18"/>
          <w:szCs w:val="18"/>
        </w:rPr>
        <w:lastRenderedPageBreak/>
        <w:t>Statement of the Problem:</w:t>
      </w:r>
      <w:r w:rsidR="00D12E0C" w:rsidRPr="00AD7C09">
        <w:rPr>
          <w:rFonts w:asciiTheme="minorHAnsi" w:eastAsiaTheme="minorHAnsi" w:hAnsiTheme="minorHAnsi" w:cstheme="minorBidi"/>
          <w:b w:val="0"/>
          <w:bCs w:val="0"/>
          <w:sz w:val="18"/>
          <w:szCs w:val="18"/>
        </w:rPr>
        <w:t xml:space="preserve"> </w:t>
      </w:r>
      <w:r w:rsidR="004E0881" w:rsidRPr="00AD7C09">
        <w:rPr>
          <w:rFonts w:ascii="Tw Cen MT" w:eastAsia="Tw Cen MT" w:hAnsi="Tw Cen MT" w:cs="Tw Cen MT"/>
          <w:b w:val="0"/>
          <w:bCs w:val="0"/>
          <w:sz w:val="18"/>
          <w:szCs w:val="18"/>
        </w:rPr>
        <w:t>University students are a high-risk population for certain mental health problems</w:t>
      </w:r>
      <w:r w:rsidR="00D12E0C" w:rsidRPr="00AD7C09">
        <w:rPr>
          <w:rFonts w:ascii="Tw Cen MT" w:eastAsia="Tw Cen MT" w:hAnsi="Tw Cen MT" w:cs="Tw Cen MT"/>
          <w:b w:val="0"/>
          <w:bCs w:val="0"/>
          <w:sz w:val="18"/>
          <w:szCs w:val="18"/>
        </w:rPr>
        <w:t xml:space="preserve"> </w:t>
      </w:r>
      <w:r w:rsidR="004E0881" w:rsidRPr="00AD7C09">
        <w:rPr>
          <w:rFonts w:ascii="Tw Cen MT" w:eastAsia="Tw Cen MT" w:hAnsi="Tw Cen MT" w:cs="Tw Cen MT"/>
          <w:b w:val="0"/>
          <w:bCs w:val="0"/>
          <w:sz w:val="18"/>
          <w:szCs w:val="18"/>
        </w:rPr>
        <w:t>as well as</w:t>
      </w:r>
      <w:r w:rsidR="00D12E0C" w:rsidRPr="00AD7C09">
        <w:rPr>
          <w:rFonts w:ascii="Tw Cen MT" w:eastAsia="Tw Cen MT" w:hAnsi="Tw Cen MT" w:cs="Tw Cen MT"/>
          <w:b w:val="0"/>
          <w:bCs w:val="0"/>
          <w:sz w:val="18"/>
          <w:szCs w:val="18"/>
        </w:rPr>
        <w:t xml:space="preserve"> experiencing a critical transitory period in which developmental challenge of transition to adulthood occu</w:t>
      </w:r>
      <w:r w:rsidR="004E0881" w:rsidRPr="00AD7C09">
        <w:rPr>
          <w:rFonts w:ascii="Tw Cen MT" w:eastAsia="Tw Cen MT" w:hAnsi="Tw Cen MT" w:cs="Tw Cen MT"/>
          <w:b w:val="0"/>
          <w:bCs w:val="0"/>
          <w:sz w:val="18"/>
          <w:szCs w:val="18"/>
        </w:rPr>
        <w:t>rs.</w:t>
      </w:r>
      <w:r w:rsidR="00D12E0C" w:rsidRPr="00AD7C09">
        <w:rPr>
          <w:rFonts w:ascii="Tw Cen MT" w:eastAsia="Tw Cen MT" w:hAnsi="Tw Cen MT" w:cs="Tw Cen MT"/>
          <w:b w:val="0"/>
          <w:bCs w:val="0"/>
          <w:sz w:val="18"/>
          <w:szCs w:val="18"/>
        </w:rPr>
        <w:t xml:space="preserve"> Our two purposes in this study were (a) to describe the prevalence of selected mental health problems among a representative sample of Iranian health sciences students, and (b) to examine the socio-demographic correlates of these psychological problems in Iranian health sciences students.</w:t>
      </w:r>
      <w:r w:rsidR="003979E0" w:rsidRPr="00AD7C09">
        <w:rPr>
          <w:sz w:val="18"/>
          <w:szCs w:val="18"/>
        </w:rPr>
        <w:t xml:space="preserve"> </w:t>
      </w:r>
      <w:r w:rsidR="003979E0" w:rsidRPr="00AD7C09">
        <w:rPr>
          <w:rFonts w:ascii="Tw Cen MT" w:eastAsia="Tw Cen MT" w:hAnsi="Tw Cen MT" w:cs="Tw Cen MT"/>
          <w:b w:val="0"/>
          <w:bCs w:val="0"/>
          <w:sz w:val="18"/>
          <w:szCs w:val="18"/>
        </w:rPr>
        <w:t>Methodology &amp; Theoretical Orientation: A total of 560 medical and other health sciences students (250 males and 310</w:t>
      </w:r>
      <w:r w:rsidR="00A85B75" w:rsidRPr="00AD7C09">
        <w:rPr>
          <w:rFonts w:ascii="Tw Cen MT" w:eastAsia="Tw Cen MT" w:hAnsi="Tw Cen MT" w:cs="Tw Cen MT"/>
          <w:b w:val="0"/>
          <w:bCs w:val="0"/>
          <w:sz w:val="18"/>
          <w:szCs w:val="18"/>
        </w:rPr>
        <w:t xml:space="preserve"> </w:t>
      </w:r>
      <w:r w:rsidR="003979E0" w:rsidRPr="00AD7C09">
        <w:rPr>
          <w:rFonts w:ascii="Tw Cen MT" w:eastAsia="Tw Cen MT" w:hAnsi="Tw Cen MT" w:cs="Tw Cen MT"/>
          <w:b w:val="0"/>
          <w:bCs w:val="0"/>
          <w:sz w:val="18"/>
          <w:szCs w:val="18"/>
        </w:rPr>
        <w:t>females) were recruited from Iran University of Medical Sciences. Data were obtained by self-administered questionnaire, including questions on socio-demographic characteristics. The Beck Depression Inventory, Beck Anxiety Inventory, General Health Questionnaire, and WHO well-being index were used.</w:t>
      </w:r>
      <w:r w:rsidR="00840771" w:rsidRPr="00AD7C09">
        <w:rPr>
          <w:sz w:val="18"/>
          <w:szCs w:val="18"/>
        </w:rPr>
        <w:t xml:space="preserve">  </w:t>
      </w:r>
      <w:r w:rsidR="00840771" w:rsidRPr="00AD7C09">
        <w:rPr>
          <w:rFonts w:ascii="Tw Cen MT" w:eastAsia="Tw Cen MT" w:hAnsi="Tw Cen MT" w:cs="Tw Cen MT"/>
          <w:b w:val="0"/>
          <w:bCs w:val="0"/>
          <w:sz w:val="18"/>
          <w:szCs w:val="18"/>
        </w:rPr>
        <w:t>Findings:</w:t>
      </w:r>
      <w:r w:rsidR="00840771" w:rsidRPr="00AD7C09">
        <w:rPr>
          <w:rFonts w:asciiTheme="minorHAnsi" w:eastAsiaTheme="minorHAnsi" w:hAnsiTheme="minorHAnsi" w:cstheme="minorBidi"/>
          <w:b w:val="0"/>
          <w:bCs w:val="0"/>
          <w:sz w:val="18"/>
          <w:szCs w:val="18"/>
        </w:rPr>
        <w:t xml:space="preserve"> </w:t>
      </w:r>
      <w:r w:rsidR="00840771" w:rsidRPr="00AD7C09">
        <w:rPr>
          <w:rFonts w:ascii="Tw Cen MT" w:eastAsia="Tw Cen MT" w:hAnsi="Tw Cen MT" w:cs="Tw Cen MT"/>
          <w:b w:val="0"/>
          <w:bCs w:val="0"/>
          <w:sz w:val="18"/>
          <w:szCs w:val="18"/>
        </w:rPr>
        <w:t xml:space="preserve">Ten percent of students had BDI scores consistent with clinically significant depression (6.6% mild, 1.8% moderate, 1.6% severe), and 28.7% had BAI scores consistent with clinically significant anxiety (20.7% mild, 7.1% moderate, 0.9% severe). Kurdish students had an </w:t>
      </w:r>
      <w:r w:rsidR="00AB0828" w:rsidRPr="00AD7C09">
        <w:rPr>
          <w:rFonts w:ascii="Tw Cen MT" w:eastAsia="Tw Cen MT" w:hAnsi="Tw Cen MT" w:cs="Tw Cen MT"/>
          <w:b w:val="0"/>
          <w:bCs w:val="0"/>
          <w:sz w:val="18"/>
          <w:szCs w:val="18"/>
        </w:rPr>
        <w:t>odds ratio (OR) of 2.71</w:t>
      </w:r>
      <w:r w:rsidR="00840771" w:rsidRPr="00AD7C09">
        <w:rPr>
          <w:rFonts w:ascii="Tw Cen MT" w:eastAsia="Tw Cen MT" w:hAnsi="Tw Cen MT" w:cs="Tw Cen MT"/>
          <w:b w:val="0"/>
          <w:bCs w:val="0"/>
          <w:sz w:val="18"/>
          <w:szCs w:val="18"/>
        </w:rPr>
        <w:t xml:space="preserve"> for mild to severe depression symptoms when compared to Persian students. The prevalence of distressed health sciences students and poor psychological well-being was 13.4% and 14.1%, respectively. Maternal education gave an OR of 0.57 for anxiety symptoms, after adjustment for all other factors. The possibility of general psychiatric morbidity was significantly lower in students who studied medicine (OR, 0.40). Being born in the capital city was associated with better psychological well-being (OR, 0.48). Conclusion</w:t>
      </w:r>
      <w:r w:rsidR="00B77901">
        <w:rPr>
          <w:rFonts w:ascii="Tw Cen MT" w:eastAsia="Tw Cen MT" w:hAnsi="Tw Cen MT" w:cs="Tw Cen MT"/>
          <w:b w:val="0"/>
          <w:bCs w:val="0"/>
          <w:sz w:val="18"/>
          <w:szCs w:val="18"/>
        </w:rPr>
        <w:t xml:space="preserve"> </w:t>
      </w:r>
      <w:r w:rsidR="00840771" w:rsidRPr="00AD7C09">
        <w:rPr>
          <w:rFonts w:ascii="Tw Cen MT" w:eastAsia="Tw Cen MT" w:hAnsi="Tw Cen MT" w:cs="Tw Cen MT"/>
          <w:b w:val="0"/>
          <w:bCs w:val="0"/>
          <w:sz w:val="18"/>
          <w:szCs w:val="18"/>
        </w:rPr>
        <w:t>&amp; Significance:</w:t>
      </w:r>
      <w:r w:rsidR="00840771" w:rsidRPr="00AD7C09">
        <w:rPr>
          <w:rFonts w:asciiTheme="minorHAnsi" w:eastAsiaTheme="minorHAnsi" w:hAnsiTheme="minorHAnsi" w:cstheme="minorBidi"/>
          <w:b w:val="0"/>
          <w:bCs w:val="0"/>
          <w:sz w:val="18"/>
          <w:szCs w:val="18"/>
        </w:rPr>
        <w:t xml:space="preserve"> </w:t>
      </w:r>
      <w:r w:rsidR="00840771" w:rsidRPr="00AD7C09">
        <w:rPr>
          <w:rFonts w:ascii="Tw Cen MT" w:eastAsia="Tw Cen MT" w:hAnsi="Tw Cen MT" w:cs="Tw Cen MT"/>
          <w:b w:val="0"/>
          <w:bCs w:val="0"/>
          <w:sz w:val="18"/>
          <w:szCs w:val="18"/>
        </w:rPr>
        <w:t xml:space="preserve">Ethnicity, birthplace, discipline, and maternal educational level were major determinants of mental health status among health sciences students. Further research </w:t>
      </w:r>
      <w:r w:rsidR="00840771" w:rsidRPr="00AD7C09">
        <w:rPr>
          <w:rFonts w:ascii="Tw Cen MT" w:eastAsia="Tw Cen MT" w:hAnsi="Tw Cen MT" w:cs="Tw Cen MT"/>
          <w:b w:val="0"/>
          <w:bCs w:val="0"/>
          <w:sz w:val="18"/>
          <w:szCs w:val="18"/>
        </w:rPr>
        <w:lastRenderedPageBreak/>
        <w:t>should be undertaken to determine the prevalence of psychological disorders using more reliable diagnostic interview</w:t>
      </w:r>
      <w:r w:rsidR="00EA65B7" w:rsidRPr="00AD7C09">
        <w:rPr>
          <w:rFonts w:ascii="Tw Cen MT" w:eastAsia="Tw Cen MT" w:hAnsi="Tw Cen MT" w:cs="Tw Cen MT"/>
          <w:b w:val="0"/>
          <w:bCs w:val="0"/>
          <w:sz w:val="18"/>
          <w:szCs w:val="18"/>
        </w:rPr>
        <w:t>.</w:t>
      </w:r>
    </w:p>
    <w:p w:rsidR="00FC12A0" w:rsidRDefault="00FC12A0" w:rsidP="00FC12A0">
      <w:pPr>
        <w:pStyle w:val="Heading1"/>
        <w:spacing w:before="90" w:line="240" w:lineRule="auto"/>
        <w:ind w:left="57"/>
        <w:jc w:val="both"/>
        <w:rPr>
          <w:rFonts w:ascii="Tw Cen MT" w:eastAsia="Tw Cen MT" w:hAnsi="Tw Cen MT" w:cs="Tw Cen MT"/>
          <w:b w:val="0"/>
          <w:bCs w:val="0"/>
          <w:sz w:val="18"/>
          <w:szCs w:val="18"/>
        </w:rPr>
      </w:pPr>
    </w:p>
    <w:p w:rsidR="00FC12A0" w:rsidRDefault="00EC5F19" w:rsidP="00FC12A0">
      <w:pPr>
        <w:pStyle w:val="Heading1"/>
        <w:spacing w:before="90" w:line="240" w:lineRule="auto"/>
        <w:ind w:left="57"/>
        <w:jc w:val="both"/>
        <w:rPr>
          <w:rFonts w:ascii="Tw Cen MT" w:eastAsia="Tw Cen MT" w:hAnsi="Tw Cen MT" w:cs="Tw Cen MT"/>
          <w:b w:val="0"/>
          <w:bCs w:val="0"/>
          <w:sz w:val="18"/>
          <w:szCs w:val="18"/>
        </w:rPr>
      </w:pPr>
      <w:r>
        <w:rPr>
          <w:rFonts w:ascii="Tw Cen MT" w:eastAsia="Tw Cen MT" w:hAnsi="Tw Cen MT" w:cs="Tw Cen MT"/>
          <w:b w:val="0"/>
          <w:bCs w:val="0"/>
          <w:noProof/>
          <w:sz w:val="18"/>
          <w:szCs w:val="18"/>
        </w:rPr>
        <w:drawing>
          <wp:inline distT="0" distB="0" distL="0" distR="0" wp14:anchorId="29CE9408" wp14:editId="7511CCEC">
            <wp:extent cx="3430707" cy="3378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PNG"/>
                    <pic:cNvPicPr/>
                  </pic:nvPicPr>
                  <pic:blipFill>
                    <a:blip r:embed="rId5">
                      <a:extLst>
                        <a:ext uri="{28A0092B-C50C-407E-A947-70E740481C1C}">
                          <a14:useLocalDpi xmlns:a14="http://schemas.microsoft.com/office/drawing/2010/main" val="0"/>
                        </a:ext>
                      </a:extLst>
                    </a:blip>
                    <a:stretch>
                      <a:fillRect/>
                    </a:stretch>
                  </pic:blipFill>
                  <pic:spPr>
                    <a:xfrm>
                      <a:off x="0" y="0"/>
                      <a:ext cx="3531606" cy="3478147"/>
                    </a:xfrm>
                    <a:prstGeom prst="rect">
                      <a:avLst/>
                    </a:prstGeom>
                  </pic:spPr>
                </pic:pic>
              </a:graphicData>
            </a:graphic>
          </wp:inline>
        </w:drawing>
      </w:r>
    </w:p>
    <w:p w:rsidR="00FC12A0" w:rsidRPr="00FC12A0" w:rsidRDefault="00FC12A0" w:rsidP="00FC12A0">
      <w:pPr>
        <w:pStyle w:val="Heading1"/>
        <w:spacing w:before="90" w:line="240" w:lineRule="auto"/>
        <w:ind w:left="57"/>
        <w:jc w:val="both"/>
        <w:rPr>
          <w:rFonts w:ascii="Tw Cen MT" w:eastAsia="Tw Cen MT" w:hAnsi="Tw Cen MT" w:cs="Tw Cen MT"/>
          <w:b w:val="0"/>
          <w:bCs w:val="0"/>
          <w:sz w:val="18"/>
          <w:szCs w:val="18"/>
        </w:rPr>
      </w:pPr>
    </w:p>
    <w:p w:rsidR="00FC12A0" w:rsidRDefault="00FC12A0" w:rsidP="00FC12A0">
      <w:pPr>
        <w:pStyle w:val="Heading1"/>
        <w:spacing w:before="90" w:line="240" w:lineRule="auto"/>
        <w:ind w:left="57"/>
        <w:jc w:val="both"/>
        <w:rPr>
          <w:sz w:val="24"/>
          <w:szCs w:val="24"/>
        </w:rPr>
        <w:sectPr w:rsidR="00FC12A0" w:rsidSect="00EC5F19">
          <w:type w:val="continuous"/>
          <w:pgSz w:w="12240" w:h="15840"/>
          <w:pgMar w:top="1440" w:right="1440" w:bottom="1440" w:left="1440" w:header="708" w:footer="708" w:gutter="0"/>
          <w:cols w:num="2" w:space="708"/>
          <w:docGrid w:linePitch="360"/>
        </w:sectPr>
      </w:pPr>
    </w:p>
    <w:p w:rsidR="00C86B11" w:rsidRPr="00744D49" w:rsidRDefault="00832CA9" w:rsidP="00744D49">
      <w:pPr>
        <w:pStyle w:val="Heading1"/>
        <w:spacing w:before="90" w:line="240" w:lineRule="auto"/>
        <w:ind w:left="0"/>
        <w:jc w:val="both"/>
        <w:rPr>
          <w:rFonts w:ascii="Arial"/>
          <w:color w:val="BF5A14"/>
          <w:sz w:val="20"/>
        </w:rPr>
        <w:sectPr w:rsidR="00C86B11" w:rsidRPr="00744D49" w:rsidSect="00FC12A0">
          <w:type w:val="continuous"/>
          <w:pgSz w:w="12240" w:h="15840"/>
          <w:pgMar w:top="1440" w:right="1440" w:bottom="1440" w:left="1440" w:header="708" w:footer="708" w:gutter="0"/>
          <w:cols w:space="708"/>
          <w:docGrid w:linePitch="360"/>
        </w:sectPr>
      </w:pPr>
      <w:r>
        <w:rPr>
          <w:rFonts w:ascii="Arial"/>
          <w:color w:val="BF5A14"/>
          <w:sz w:val="20"/>
        </w:rPr>
        <w:lastRenderedPageBreak/>
        <w:t>Recent Publications:</w:t>
      </w:r>
    </w:p>
    <w:p w:rsidR="0040284D" w:rsidRPr="0040284D" w:rsidRDefault="0040284D" w:rsidP="00C86B11">
      <w:pPr>
        <w:pStyle w:val="ListParagraph"/>
        <w:autoSpaceDE w:val="0"/>
        <w:autoSpaceDN w:val="0"/>
        <w:adjustRightInd w:val="0"/>
        <w:spacing w:after="120" w:line="240" w:lineRule="auto"/>
        <w:ind w:left="0"/>
        <w:rPr>
          <w:rFonts w:ascii="Tw Cen MT" w:eastAsia="Tw Cen MT" w:hAnsi="Tw Cen MT" w:cs="Tw Cen MT"/>
          <w:sz w:val="18"/>
          <w:szCs w:val="18"/>
        </w:rPr>
        <w:sectPr w:rsidR="0040284D" w:rsidRPr="0040284D" w:rsidSect="00FC12A0">
          <w:type w:val="continuous"/>
          <w:pgSz w:w="12240" w:h="15840"/>
          <w:pgMar w:top="1440" w:right="1440" w:bottom="1440" w:left="1440" w:header="708" w:footer="708" w:gutter="0"/>
          <w:cols w:space="708"/>
          <w:docGrid w:linePitch="360"/>
        </w:sectPr>
      </w:pPr>
    </w:p>
    <w:p w:rsidR="00C86B11" w:rsidRPr="00744D49" w:rsidRDefault="00C86B11" w:rsidP="00744D49">
      <w:pPr>
        <w:pStyle w:val="ListParagraph"/>
        <w:numPr>
          <w:ilvl w:val="0"/>
          <w:numId w:val="1"/>
        </w:numPr>
        <w:autoSpaceDE w:val="0"/>
        <w:autoSpaceDN w:val="0"/>
        <w:adjustRightInd w:val="0"/>
        <w:spacing w:after="120" w:line="240" w:lineRule="auto"/>
        <w:rPr>
          <w:rFonts w:eastAsia="Tw Cen MT" w:cs="Tw Cen MT"/>
          <w:sz w:val="18"/>
          <w:szCs w:val="18"/>
        </w:rPr>
      </w:pPr>
      <w:r w:rsidRPr="00744D49">
        <w:rPr>
          <w:rFonts w:eastAsia="Tw Cen MT" w:cs="Tw Cen MT"/>
          <w:sz w:val="18"/>
          <w:szCs w:val="18"/>
        </w:rPr>
        <w:lastRenderedPageBreak/>
        <w:t xml:space="preserve">Hoveidamanesh S, </w:t>
      </w:r>
      <w:proofErr w:type="spellStart"/>
      <w:r w:rsidRPr="00744D49">
        <w:rPr>
          <w:rFonts w:eastAsia="Tw Cen MT" w:cs="Tw Cen MT"/>
          <w:b/>
          <w:bCs/>
          <w:sz w:val="18"/>
          <w:szCs w:val="18"/>
        </w:rPr>
        <w:t>Tayefi</w:t>
      </w:r>
      <w:proofErr w:type="spellEnd"/>
      <w:r w:rsidRPr="00744D49">
        <w:rPr>
          <w:rFonts w:eastAsia="Tw Cen MT" w:cs="Tw Cen MT"/>
          <w:b/>
          <w:bCs/>
          <w:sz w:val="18"/>
          <w:szCs w:val="18"/>
        </w:rPr>
        <w:t xml:space="preserve"> B</w:t>
      </w:r>
      <w:r w:rsidRPr="00744D49">
        <w:rPr>
          <w:rFonts w:eastAsia="Tw Cen MT" w:cs="Tw Cen MT"/>
          <w:sz w:val="18"/>
          <w:szCs w:val="18"/>
        </w:rPr>
        <w:t xml:space="preserve">, Rampisheh Z, Khalili N, Ramezani M. The Factors Affecting the Physical Activity of the Health Care Workers of Iran University of Medical Sciences: A Qualitative Study. Arch Public Health 80, 214 (2022). </w:t>
      </w:r>
    </w:p>
    <w:p w:rsidR="00744D49" w:rsidRDefault="0040284D" w:rsidP="00744D49">
      <w:pPr>
        <w:pStyle w:val="Heading1"/>
        <w:numPr>
          <w:ilvl w:val="0"/>
          <w:numId w:val="1"/>
        </w:numPr>
        <w:spacing w:before="170" w:line="240" w:lineRule="auto"/>
        <w:jc w:val="both"/>
        <w:rPr>
          <w:rFonts w:asciiTheme="minorHAnsi" w:eastAsia="Tw Cen MT" w:hAnsiTheme="minorHAnsi" w:cs="Tw Cen MT"/>
          <w:b w:val="0"/>
          <w:bCs w:val="0"/>
          <w:sz w:val="18"/>
          <w:szCs w:val="18"/>
        </w:rPr>
      </w:pPr>
      <w:r w:rsidRPr="00744D49">
        <w:rPr>
          <w:rFonts w:asciiTheme="minorHAnsi" w:eastAsia="Tw Cen MT" w:hAnsiTheme="minorHAnsi" w:cs="Tw Cen MT"/>
          <w:b w:val="0"/>
          <w:bCs w:val="0"/>
          <w:sz w:val="18"/>
          <w:szCs w:val="18"/>
        </w:rPr>
        <w:t xml:space="preserve">Rampisheh Z, </w:t>
      </w:r>
      <w:proofErr w:type="spellStart"/>
      <w:r w:rsidRPr="00744D49">
        <w:rPr>
          <w:rFonts w:asciiTheme="minorHAnsi" w:eastAsia="Tw Cen MT" w:hAnsiTheme="minorHAnsi" w:cs="Tw Cen MT"/>
          <w:b w:val="0"/>
          <w:bCs w:val="0"/>
          <w:sz w:val="18"/>
          <w:szCs w:val="18"/>
        </w:rPr>
        <w:t>Ramezani</w:t>
      </w:r>
      <w:proofErr w:type="spellEnd"/>
      <w:r w:rsidRPr="00744D49">
        <w:rPr>
          <w:rFonts w:asciiTheme="minorHAnsi" w:eastAsia="Tw Cen MT" w:hAnsiTheme="minorHAnsi" w:cs="Tw Cen MT"/>
          <w:b w:val="0"/>
          <w:bCs w:val="0"/>
          <w:sz w:val="18"/>
          <w:szCs w:val="18"/>
        </w:rPr>
        <w:t xml:space="preserve"> M, </w:t>
      </w:r>
      <w:proofErr w:type="spellStart"/>
      <w:r w:rsidRPr="00744D49">
        <w:rPr>
          <w:rFonts w:asciiTheme="minorHAnsi" w:eastAsia="Tw Cen MT" w:hAnsiTheme="minorHAnsi" w:cs="Tw Cen MT"/>
          <w:b w:val="0"/>
          <w:bCs w:val="0"/>
          <w:sz w:val="18"/>
          <w:szCs w:val="18"/>
        </w:rPr>
        <w:t>Khalili</w:t>
      </w:r>
      <w:proofErr w:type="spellEnd"/>
      <w:r w:rsidRPr="00744D49">
        <w:rPr>
          <w:rFonts w:asciiTheme="minorHAnsi" w:eastAsia="Tw Cen MT" w:hAnsiTheme="minorHAnsi" w:cs="Tw Cen MT"/>
          <w:b w:val="0"/>
          <w:bCs w:val="0"/>
          <w:sz w:val="18"/>
          <w:szCs w:val="18"/>
        </w:rPr>
        <w:t xml:space="preserve"> N, </w:t>
      </w:r>
      <w:proofErr w:type="spellStart"/>
      <w:r w:rsidRPr="00744D49">
        <w:rPr>
          <w:rFonts w:asciiTheme="minorHAnsi" w:eastAsia="Tw Cen MT" w:hAnsiTheme="minorHAnsi" w:cs="Tw Cen MT"/>
          <w:b w:val="0"/>
          <w:bCs w:val="0"/>
          <w:sz w:val="18"/>
          <w:szCs w:val="18"/>
        </w:rPr>
        <w:t>Massahikhaleghi</w:t>
      </w:r>
      <w:proofErr w:type="spellEnd"/>
      <w:r w:rsidRPr="00744D49">
        <w:rPr>
          <w:rFonts w:asciiTheme="minorHAnsi" w:eastAsia="Tw Cen MT" w:hAnsiTheme="minorHAnsi" w:cs="Tw Cen MT"/>
          <w:b w:val="0"/>
          <w:bCs w:val="0"/>
          <w:sz w:val="18"/>
          <w:szCs w:val="18"/>
        </w:rPr>
        <w:t xml:space="preserve"> P, </w:t>
      </w:r>
      <w:proofErr w:type="spellStart"/>
      <w:r w:rsidRPr="00744D49">
        <w:rPr>
          <w:rFonts w:asciiTheme="minorHAnsi" w:eastAsia="Tw Cen MT" w:hAnsiTheme="minorHAnsi" w:cs="Tw Cen MT"/>
          <w:b w:val="0"/>
          <w:bCs w:val="0"/>
          <w:sz w:val="18"/>
          <w:szCs w:val="18"/>
        </w:rPr>
        <w:t>Hoveidamanesh</w:t>
      </w:r>
      <w:proofErr w:type="spellEnd"/>
      <w:r w:rsidRPr="00744D49">
        <w:rPr>
          <w:rFonts w:asciiTheme="minorHAnsi" w:eastAsia="Tw Cen MT" w:hAnsiTheme="minorHAnsi" w:cs="Tw Cen MT"/>
          <w:b w:val="0"/>
          <w:bCs w:val="0"/>
          <w:sz w:val="18"/>
          <w:szCs w:val="18"/>
        </w:rPr>
        <w:t xml:space="preserve"> S, </w:t>
      </w:r>
      <w:proofErr w:type="spellStart"/>
      <w:r w:rsidRPr="00744D49">
        <w:rPr>
          <w:rFonts w:asciiTheme="minorHAnsi" w:eastAsia="Tw Cen MT" w:hAnsiTheme="minorHAnsi" w:cs="Tw Cen MT"/>
          <w:b w:val="0"/>
          <w:bCs w:val="0"/>
          <w:sz w:val="18"/>
          <w:szCs w:val="18"/>
        </w:rPr>
        <w:t>Darroudi</w:t>
      </w:r>
      <w:proofErr w:type="spellEnd"/>
      <w:r w:rsidRPr="00744D49">
        <w:rPr>
          <w:rFonts w:asciiTheme="minorHAnsi" w:eastAsia="Tw Cen MT" w:hAnsiTheme="minorHAnsi" w:cs="Tw Cen MT"/>
          <w:b w:val="0"/>
          <w:bCs w:val="0"/>
          <w:sz w:val="18"/>
          <w:szCs w:val="18"/>
        </w:rPr>
        <w:t xml:space="preserve"> S, </w:t>
      </w:r>
      <w:proofErr w:type="spellStart"/>
      <w:r w:rsidRPr="00744D49">
        <w:rPr>
          <w:rFonts w:asciiTheme="minorHAnsi" w:eastAsia="Tw Cen MT" w:hAnsiTheme="minorHAnsi" w:cs="Tw Cen MT"/>
          <w:b w:val="0"/>
          <w:bCs w:val="0"/>
          <w:sz w:val="18"/>
          <w:szCs w:val="18"/>
        </w:rPr>
        <w:t>SoleimanvandiAzar</w:t>
      </w:r>
      <w:proofErr w:type="spellEnd"/>
      <w:r w:rsidRPr="00744D49">
        <w:rPr>
          <w:rFonts w:asciiTheme="minorHAnsi" w:eastAsia="Tw Cen MT" w:hAnsiTheme="minorHAnsi" w:cs="Tw Cen MT"/>
          <w:b w:val="0"/>
          <w:bCs w:val="0"/>
          <w:sz w:val="18"/>
          <w:szCs w:val="18"/>
        </w:rPr>
        <w:t xml:space="preserve"> N and </w:t>
      </w:r>
      <w:proofErr w:type="spellStart"/>
      <w:r w:rsidRPr="00744D49">
        <w:rPr>
          <w:rFonts w:asciiTheme="minorHAnsi" w:eastAsia="Tw Cen MT" w:hAnsiTheme="minorHAnsi" w:cs="Tw Cen MT"/>
          <w:sz w:val="18"/>
          <w:szCs w:val="18"/>
        </w:rPr>
        <w:t>Tayefi</w:t>
      </w:r>
      <w:proofErr w:type="spellEnd"/>
      <w:r w:rsidRPr="00744D49">
        <w:rPr>
          <w:rFonts w:asciiTheme="minorHAnsi" w:eastAsia="Tw Cen MT" w:hAnsiTheme="minorHAnsi" w:cs="Tw Cen MT"/>
          <w:sz w:val="18"/>
          <w:szCs w:val="18"/>
        </w:rPr>
        <w:t xml:space="preserve"> B.</w:t>
      </w:r>
      <w:r w:rsidRPr="00744D49">
        <w:rPr>
          <w:rFonts w:asciiTheme="minorHAnsi" w:eastAsia="Tw Cen MT" w:hAnsiTheme="minorHAnsi" w:cs="Tw Cen MT"/>
          <w:b w:val="0"/>
          <w:bCs w:val="0"/>
          <w:sz w:val="18"/>
          <w:szCs w:val="18"/>
        </w:rPr>
        <w:t xml:space="preserve"> Physical Activity and Well-being Status among Employees of University of Medical Sciences. Med J Islam </w:t>
      </w:r>
      <w:proofErr w:type="spellStart"/>
      <w:r w:rsidRPr="00744D49">
        <w:rPr>
          <w:rFonts w:asciiTheme="minorHAnsi" w:eastAsia="Tw Cen MT" w:hAnsiTheme="minorHAnsi" w:cs="Tw Cen MT"/>
          <w:b w:val="0"/>
          <w:bCs w:val="0"/>
          <w:sz w:val="18"/>
          <w:szCs w:val="18"/>
        </w:rPr>
        <w:t>Repub</w:t>
      </w:r>
      <w:proofErr w:type="spellEnd"/>
      <w:r w:rsidRPr="00744D49">
        <w:rPr>
          <w:rFonts w:asciiTheme="minorHAnsi" w:eastAsia="Tw Cen MT" w:hAnsiTheme="minorHAnsi" w:cs="Tw Cen MT"/>
          <w:b w:val="0"/>
          <w:bCs w:val="0"/>
          <w:sz w:val="18"/>
          <w:szCs w:val="18"/>
        </w:rPr>
        <w:t xml:space="preserve"> Iran. 2022 (27 Aug);</w:t>
      </w:r>
      <w:r w:rsidR="00744D49" w:rsidRPr="00744D49">
        <w:rPr>
          <w:rFonts w:asciiTheme="minorHAnsi" w:eastAsia="Tw Cen MT" w:hAnsiTheme="minorHAnsi" w:cs="Tw Cen MT"/>
          <w:b w:val="0"/>
          <w:bCs w:val="0"/>
          <w:sz w:val="18"/>
          <w:szCs w:val="18"/>
        </w:rPr>
        <w:t xml:space="preserve"> </w:t>
      </w:r>
      <w:r w:rsidR="00744D49">
        <w:rPr>
          <w:rFonts w:asciiTheme="minorHAnsi" w:eastAsia="Tw Cen MT" w:hAnsiTheme="minorHAnsi" w:cs="Tw Cen MT"/>
          <w:b w:val="0"/>
          <w:bCs w:val="0"/>
          <w:sz w:val="18"/>
          <w:szCs w:val="18"/>
        </w:rPr>
        <w:t>36:973.</w:t>
      </w:r>
    </w:p>
    <w:p w:rsidR="00744D49" w:rsidRPr="00744D49" w:rsidRDefault="00744D49" w:rsidP="00744D49">
      <w:pPr>
        <w:pStyle w:val="Heading1"/>
        <w:numPr>
          <w:ilvl w:val="0"/>
          <w:numId w:val="1"/>
        </w:numPr>
        <w:spacing w:before="170" w:line="240" w:lineRule="auto"/>
        <w:jc w:val="both"/>
        <w:rPr>
          <w:rFonts w:asciiTheme="minorHAnsi" w:eastAsia="Tw Cen MT" w:hAnsiTheme="minorHAnsi" w:cs="Tw Cen MT"/>
          <w:b w:val="0"/>
          <w:bCs w:val="0"/>
          <w:sz w:val="18"/>
          <w:szCs w:val="18"/>
        </w:rPr>
      </w:pPr>
      <w:proofErr w:type="spellStart"/>
      <w:r w:rsidRPr="00744D49">
        <w:rPr>
          <w:rFonts w:asciiTheme="minorHAnsi" w:eastAsia="Tw Cen MT" w:hAnsiTheme="minorHAnsi" w:cs="Tw Cen MT"/>
          <w:b w:val="0"/>
          <w:bCs w:val="0"/>
          <w:sz w:val="18"/>
          <w:szCs w:val="18"/>
        </w:rPr>
        <w:t>Ramezani</w:t>
      </w:r>
      <w:proofErr w:type="spellEnd"/>
      <w:r w:rsidRPr="00744D49">
        <w:rPr>
          <w:rFonts w:asciiTheme="minorHAnsi" w:eastAsia="Tw Cen MT" w:hAnsiTheme="minorHAnsi" w:cs="Tw Cen MT"/>
          <w:b w:val="0"/>
          <w:bCs w:val="0"/>
          <w:sz w:val="18"/>
          <w:szCs w:val="18"/>
        </w:rPr>
        <w:t xml:space="preserve"> M, </w:t>
      </w:r>
      <w:proofErr w:type="spellStart"/>
      <w:r w:rsidRPr="00744D49">
        <w:rPr>
          <w:rFonts w:asciiTheme="minorHAnsi" w:eastAsia="Tw Cen MT" w:hAnsiTheme="minorHAnsi" w:cs="Tw Cen MT"/>
          <w:sz w:val="18"/>
          <w:szCs w:val="18"/>
        </w:rPr>
        <w:t>Tayefi</w:t>
      </w:r>
      <w:proofErr w:type="spellEnd"/>
      <w:r w:rsidRPr="00744D49">
        <w:rPr>
          <w:rFonts w:asciiTheme="minorHAnsi" w:eastAsia="Tw Cen MT" w:hAnsiTheme="minorHAnsi" w:cs="Tw Cen MT"/>
          <w:sz w:val="18"/>
          <w:szCs w:val="18"/>
        </w:rPr>
        <w:t xml:space="preserve"> B</w:t>
      </w:r>
      <w:r w:rsidRPr="00744D49">
        <w:rPr>
          <w:rFonts w:asciiTheme="minorHAnsi" w:eastAsia="Tw Cen MT" w:hAnsiTheme="minorHAnsi" w:cs="Tw Cen MT"/>
          <w:b w:val="0"/>
          <w:bCs w:val="0"/>
          <w:sz w:val="18"/>
          <w:szCs w:val="18"/>
        </w:rPr>
        <w:t xml:space="preserve">, </w:t>
      </w:r>
      <w:proofErr w:type="spellStart"/>
      <w:r w:rsidRPr="00744D49">
        <w:rPr>
          <w:rFonts w:asciiTheme="minorHAnsi" w:eastAsia="Tw Cen MT" w:hAnsiTheme="minorHAnsi" w:cs="Tw Cen MT"/>
          <w:b w:val="0"/>
          <w:bCs w:val="0"/>
          <w:sz w:val="18"/>
          <w:szCs w:val="18"/>
        </w:rPr>
        <w:t>Zandian</w:t>
      </w:r>
      <w:proofErr w:type="spellEnd"/>
      <w:r w:rsidRPr="00744D49">
        <w:rPr>
          <w:rFonts w:asciiTheme="minorHAnsi" w:eastAsia="Tw Cen MT" w:hAnsiTheme="minorHAnsi" w:cs="Tw Cen MT"/>
          <w:b w:val="0"/>
          <w:bCs w:val="0"/>
          <w:sz w:val="18"/>
          <w:szCs w:val="18"/>
        </w:rPr>
        <w:t xml:space="preserve"> E, </w:t>
      </w:r>
      <w:proofErr w:type="spellStart"/>
      <w:r w:rsidRPr="00744D49">
        <w:rPr>
          <w:rFonts w:asciiTheme="minorHAnsi" w:eastAsia="Tw Cen MT" w:hAnsiTheme="minorHAnsi" w:cs="Tw Cen MT"/>
          <w:b w:val="0"/>
          <w:bCs w:val="0"/>
          <w:sz w:val="18"/>
          <w:szCs w:val="18"/>
        </w:rPr>
        <w:t>SoleimanvandiAzar</w:t>
      </w:r>
      <w:proofErr w:type="spellEnd"/>
      <w:r w:rsidRPr="00744D49">
        <w:rPr>
          <w:rFonts w:asciiTheme="minorHAnsi" w:eastAsia="Tw Cen MT" w:hAnsiTheme="minorHAnsi" w:cs="Tw Cen MT"/>
          <w:b w:val="0"/>
          <w:bCs w:val="0"/>
          <w:sz w:val="18"/>
          <w:szCs w:val="18"/>
        </w:rPr>
        <w:t xml:space="preserve"> N, </w:t>
      </w:r>
      <w:proofErr w:type="spellStart"/>
      <w:r w:rsidRPr="00744D49">
        <w:rPr>
          <w:rFonts w:asciiTheme="minorHAnsi" w:eastAsia="Tw Cen MT" w:hAnsiTheme="minorHAnsi" w:cs="Tw Cen MT"/>
          <w:b w:val="0"/>
          <w:bCs w:val="0"/>
          <w:sz w:val="18"/>
          <w:szCs w:val="18"/>
        </w:rPr>
        <w:t>Khalili</w:t>
      </w:r>
      <w:proofErr w:type="spellEnd"/>
      <w:r w:rsidRPr="00744D49">
        <w:rPr>
          <w:rFonts w:asciiTheme="minorHAnsi" w:eastAsia="Tw Cen MT" w:hAnsiTheme="minorHAnsi" w:cs="Tw Cen MT"/>
          <w:b w:val="0"/>
          <w:bCs w:val="0"/>
          <w:sz w:val="18"/>
          <w:szCs w:val="18"/>
        </w:rPr>
        <w:t xml:space="preserve"> N, </w:t>
      </w:r>
      <w:proofErr w:type="spellStart"/>
      <w:r w:rsidRPr="00744D49">
        <w:rPr>
          <w:rFonts w:asciiTheme="minorHAnsi" w:eastAsia="Tw Cen MT" w:hAnsiTheme="minorHAnsi" w:cs="Tw Cen MT"/>
          <w:b w:val="0"/>
          <w:bCs w:val="0"/>
          <w:sz w:val="18"/>
          <w:szCs w:val="18"/>
        </w:rPr>
        <w:t>Hoveidamanesh</w:t>
      </w:r>
      <w:proofErr w:type="spellEnd"/>
      <w:r w:rsidRPr="00744D49">
        <w:rPr>
          <w:rFonts w:asciiTheme="minorHAnsi" w:eastAsia="Tw Cen MT" w:hAnsiTheme="minorHAnsi" w:cs="Tw Cen MT"/>
          <w:b w:val="0"/>
          <w:bCs w:val="0"/>
          <w:sz w:val="18"/>
          <w:szCs w:val="18"/>
        </w:rPr>
        <w:t xml:space="preserve"> S, </w:t>
      </w:r>
      <w:proofErr w:type="spellStart"/>
      <w:r w:rsidRPr="00744D49">
        <w:rPr>
          <w:rFonts w:asciiTheme="minorHAnsi" w:eastAsia="Tw Cen MT" w:hAnsiTheme="minorHAnsi" w:cs="Tw Cen MT"/>
          <w:b w:val="0"/>
          <w:bCs w:val="0"/>
          <w:sz w:val="18"/>
          <w:szCs w:val="18"/>
        </w:rPr>
        <w:t>Massahikhaleghi</w:t>
      </w:r>
      <w:proofErr w:type="spellEnd"/>
      <w:r w:rsidRPr="00744D49">
        <w:rPr>
          <w:rFonts w:asciiTheme="minorHAnsi" w:eastAsia="Tw Cen MT" w:hAnsiTheme="minorHAnsi" w:cs="Tw Cen MT"/>
          <w:b w:val="0"/>
          <w:bCs w:val="0"/>
          <w:sz w:val="18"/>
          <w:szCs w:val="18"/>
        </w:rPr>
        <w:t xml:space="preserve"> P, </w:t>
      </w:r>
      <w:proofErr w:type="spellStart"/>
      <w:r w:rsidRPr="00744D49">
        <w:rPr>
          <w:rFonts w:asciiTheme="minorHAnsi" w:eastAsia="Tw Cen MT" w:hAnsiTheme="minorHAnsi" w:cs="Tw Cen MT"/>
          <w:b w:val="0"/>
          <w:bCs w:val="0"/>
          <w:sz w:val="18"/>
          <w:szCs w:val="18"/>
        </w:rPr>
        <w:t>Rampisheh</w:t>
      </w:r>
      <w:proofErr w:type="spellEnd"/>
      <w:r w:rsidRPr="00744D49">
        <w:rPr>
          <w:rFonts w:asciiTheme="minorHAnsi" w:eastAsia="Tw Cen MT" w:hAnsiTheme="minorHAnsi" w:cs="Tw Cen MT"/>
          <w:b w:val="0"/>
          <w:bCs w:val="0"/>
          <w:sz w:val="18"/>
          <w:szCs w:val="18"/>
        </w:rPr>
        <w:t xml:space="preserve"> Z. Workplace interventions for increasing physical activity in </w:t>
      </w:r>
      <w:bookmarkStart w:id="0" w:name="_GoBack"/>
      <w:bookmarkEnd w:id="0"/>
      <w:r w:rsidRPr="00744D49">
        <w:rPr>
          <w:rFonts w:asciiTheme="minorHAnsi" w:eastAsia="Tw Cen MT" w:hAnsiTheme="minorHAnsi" w:cs="Tw Cen MT"/>
          <w:b w:val="0"/>
          <w:bCs w:val="0"/>
          <w:sz w:val="18"/>
          <w:szCs w:val="18"/>
        </w:rPr>
        <w:lastRenderedPageBreak/>
        <w:t xml:space="preserve">employees: A systematic review. J </w:t>
      </w:r>
      <w:proofErr w:type="spellStart"/>
      <w:r w:rsidRPr="00744D49">
        <w:rPr>
          <w:rFonts w:asciiTheme="minorHAnsi" w:eastAsia="Tw Cen MT" w:hAnsiTheme="minorHAnsi" w:cs="Tw Cen MT"/>
          <w:b w:val="0"/>
          <w:bCs w:val="0"/>
          <w:sz w:val="18"/>
          <w:szCs w:val="18"/>
        </w:rPr>
        <w:t>Occup</w:t>
      </w:r>
      <w:proofErr w:type="spellEnd"/>
      <w:r w:rsidRPr="00744D49">
        <w:rPr>
          <w:rFonts w:asciiTheme="minorHAnsi" w:eastAsia="Tw Cen MT" w:hAnsiTheme="minorHAnsi" w:cs="Tw Cen MT"/>
          <w:b w:val="0"/>
          <w:bCs w:val="0"/>
          <w:sz w:val="18"/>
          <w:szCs w:val="18"/>
        </w:rPr>
        <w:t xml:space="preserve"> Health. 2022 Jan; 64(1):e12358</w:t>
      </w:r>
    </w:p>
    <w:p w:rsidR="00744D49" w:rsidRDefault="00744D49" w:rsidP="00744D49">
      <w:pPr>
        <w:pStyle w:val="Heading1"/>
        <w:numPr>
          <w:ilvl w:val="0"/>
          <w:numId w:val="1"/>
        </w:numPr>
        <w:spacing w:before="170" w:line="240" w:lineRule="auto"/>
        <w:jc w:val="both"/>
        <w:rPr>
          <w:rFonts w:asciiTheme="minorHAnsi" w:eastAsia="Tw Cen MT" w:hAnsiTheme="minorHAnsi" w:cs="Tw Cen MT"/>
          <w:b w:val="0"/>
          <w:bCs w:val="0"/>
          <w:sz w:val="18"/>
          <w:szCs w:val="18"/>
        </w:rPr>
      </w:pPr>
      <w:proofErr w:type="spellStart"/>
      <w:r w:rsidRPr="00744D49">
        <w:rPr>
          <w:rFonts w:asciiTheme="minorHAnsi" w:eastAsia="Tw Cen MT" w:hAnsiTheme="minorHAnsi" w:cs="Tw Cen MT"/>
          <w:b w:val="0"/>
          <w:bCs w:val="0"/>
          <w:sz w:val="18"/>
          <w:szCs w:val="18"/>
        </w:rPr>
        <w:t>Hoveidamanesh</w:t>
      </w:r>
      <w:proofErr w:type="spellEnd"/>
      <w:r w:rsidRPr="00744D49">
        <w:rPr>
          <w:rFonts w:asciiTheme="minorHAnsi" w:eastAsia="Tw Cen MT" w:hAnsiTheme="minorHAnsi" w:cs="Tw Cen MT"/>
          <w:b w:val="0"/>
          <w:bCs w:val="0"/>
          <w:sz w:val="18"/>
          <w:szCs w:val="18"/>
        </w:rPr>
        <w:t xml:space="preserve">, S., </w:t>
      </w:r>
      <w:r w:rsidRPr="00744D49">
        <w:rPr>
          <w:rFonts w:asciiTheme="minorHAnsi" w:eastAsia="Tw Cen MT" w:hAnsiTheme="minorHAnsi" w:cs="Tw Cen MT"/>
          <w:sz w:val="18"/>
          <w:szCs w:val="18"/>
        </w:rPr>
        <w:t>Tayefi, B</w:t>
      </w:r>
      <w:r w:rsidRPr="00744D49">
        <w:rPr>
          <w:rFonts w:asciiTheme="minorHAnsi" w:eastAsia="Tw Cen MT" w:hAnsiTheme="minorHAnsi" w:cs="Tw Cen MT"/>
          <w:b w:val="0"/>
          <w:bCs w:val="0"/>
          <w:sz w:val="18"/>
          <w:szCs w:val="18"/>
        </w:rPr>
        <w:t xml:space="preserve">., </w:t>
      </w:r>
      <w:proofErr w:type="spellStart"/>
      <w:r w:rsidRPr="00744D49">
        <w:rPr>
          <w:rFonts w:asciiTheme="minorHAnsi" w:eastAsia="Tw Cen MT" w:hAnsiTheme="minorHAnsi" w:cs="Tw Cen MT"/>
          <w:b w:val="0"/>
          <w:bCs w:val="0"/>
          <w:sz w:val="18"/>
          <w:szCs w:val="18"/>
        </w:rPr>
        <w:t>Rampisheh</w:t>
      </w:r>
      <w:proofErr w:type="spellEnd"/>
      <w:r w:rsidRPr="00744D49">
        <w:rPr>
          <w:rFonts w:asciiTheme="minorHAnsi" w:eastAsia="Tw Cen MT" w:hAnsiTheme="minorHAnsi" w:cs="Tw Cen MT"/>
          <w:b w:val="0"/>
          <w:bCs w:val="0"/>
          <w:sz w:val="18"/>
          <w:szCs w:val="18"/>
        </w:rPr>
        <w:t>, Z. et al. Factors affecting the physical activity of healthcare workers of Iran University of Medical Sciences: a qualitative study. Arch Public Health 80, 214 (2022).</w:t>
      </w:r>
    </w:p>
    <w:p w:rsidR="003F0D36" w:rsidRDefault="003F0D36" w:rsidP="003F0D36">
      <w:pPr>
        <w:pStyle w:val="Heading1"/>
        <w:numPr>
          <w:ilvl w:val="0"/>
          <w:numId w:val="1"/>
        </w:numPr>
        <w:spacing w:before="170" w:line="240" w:lineRule="auto"/>
        <w:jc w:val="both"/>
        <w:rPr>
          <w:rFonts w:asciiTheme="minorHAnsi" w:eastAsia="Tw Cen MT" w:hAnsiTheme="minorHAnsi" w:cs="Tw Cen MT"/>
          <w:b w:val="0"/>
          <w:bCs w:val="0"/>
          <w:sz w:val="18"/>
          <w:szCs w:val="18"/>
        </w:rPr>
      </w:pPr>
      <w:proofErr w:type="spellStart"/>
      <w:r w:rsidRPr="003F0D36">
        <w:rPr>
          <w:rFonts w:asciiTheme="minorHAnsi" w:eastAsia="Tw Cen MT" w:hAnsiTheme="minorHAnsi" w:cs="Tw Cen MT"/>
          <w:sz w:val="18"/>
          <w:szCs w:val="18"/>
        </w:rPr>
        <w:t>Tayefi</w:t>
      </w:r>
      <w:proofErr w:type="spellEnd"/>
      <w:r w:rsidRPr="003F0D36">
        <w:rPr>
          <w:rFonts w:asciiTheme="minorHAnsi" w:eastAsia="Tw Cen MT" w:hAnsiTheme="minorHAnsi" w:cs="Tw Cen MT"/>
          <w:sz w:val="18"/>
          <w:szCs w:val="18"/>
        </w:rPr>
        <w:t xml:space="preserve"> B</w:t>
      </w:r>
      <w:r w:rsidRPr="003F0D36">
        <w:rPr>
          <w:rFonts w:asciiTheme="minorHAnsi" w:eastAsia="Tw Cen MT" w:hAnsiTheme="minorHAnsi" w:cs="Tw Cen MT"/>
          <w:b w:val="0"/>
          <w:bCs w:val="0"/>
          <w:sz w:val="18"/>
          <w:szCs w:val="18"/>
        </w:rPr>
        <w:t xml:space="preserve">, </w:t>
      </w:r>
      <w:proofErr w:type="spellStart"/>
      <w:r w:rsidRPr="003F0D36">
        <w:rPr>
          <w:rFonts w:asciiTheme="minorHAnsi" w:eastAsia="Tw Cen MT" w:hAnsiTheme="minorHAnsi" w:cs="Tw Cen MT"/>
          <w:b w:val="0"/>
          <w:bCs w:val="0"/>
          <w:sz w:val="18"/>
          <w:szCs w:val="18"/>
        </w:rPr>
        <w:t>Eftekhar</w:t>
      </w:r>
      <w:proofErr w:type="spellEnd"/>
      <w:r w:rsidRPr="003F0D36">
        <w:rPr>
          <w:rFonts w:asciiTheme="minorHAnsi" w:eastAsia="Tw Cen MT" w:hAnsiTheme="minorHAnsi" w:cs="Tw Cen MT"/>
          <w:b w:val="0"/>
          <w:bCs w:val="0"/>
          <w:sz w:val="18"/>
          <w:szCs w:val="18"/>
        </w:rPr>
        <w:t xml:space="preserve"> M, </w:t>
      </w:r>
      <w:proofErr w:type="spellStart"/>
      <w:r w:rsidRPr="003F0D36">
        <w:rPr>
          <w:rFonts w:asciiTheme="minorHAnsi" w:eastAsia="Tw Cen MT" w:hAnsiTheme="minorHAnsi" w:cs="Tw Cen MT"/>
          <w:b w:val="0"/>
          <w:bCs w:val="0"/>
          <w:sz w:val="18"/>
          <w:szCs w:val="18"/>
        </w:rPr>
        <w:t>Tayefi</w:t>
      </w:r>
      <w:proofErr w:type="spellEnd"/>
      <w:r w:rsidRPr="003F0D36">
        <w:rPr>
          <w:rFonts w:asciiTheme="minorHAnsi" w:eastAsia="Tw Cen MT" w:hAnsiTheme="minorHAnsi" w:cs="Tw Cen MT"/>
          <w:b w:val="0"/>
          <w:bCs w:val="0"/>
          <w:sz w:val="18"/>
          <w:szCs w:val="18"/>
        </w:rPr>
        <w:t xml:space="preserve"> M, </w:t>
      </w:r>
      <w:proofErr w:type="spellStart"/>
      <w:r w:rsidRPr="003F0D36">
        <w:rPr>
          <w:rFonts w:asciiTheme="minorHAnsi" w:eastAsia="Tw Cen MT" w:hAnsiTheme="minorHAnsi" w:cs="Tw Cen MT"/>
          <w:b w:val="0"/>
          <w:bCs w:val="0"/>
          <w:sz w:val="18"/>
          <w:szCs w:val="18"/>
        </w:rPr>
        <w:t>Darroudi</w:t>
      </w:r>
      <w:proofErr w:type="spellEnd"/>
      <w:r w:rsidRPr="003F0D36">
        <w:rPr>
          <w:rFonts w:asciiTheme="minorHAnsi" w:eastAsia="Tw Cen MT" w:hAnsiTheme="minorHAnsi" w:cs="Tw Cen MT"/>
          <w:b w:val="0"/>
          <w:bCs w:val="0"/>
          <w:sz w:val="18"/>
          <w:szCs w:val="18"/>
        </w:rPr>
        <w:t xml:space="preserve"> S, </w:t>
      </w:r>
      <w:proofErr w:type="spellStart"/>
      <w:r w:rsidRPr="003F0D36">
        <w:rPr>
          <w:rFonts w:asciiTheme="minorHAnsi" w:eastAsia="Tw Cen MT" w:hAnsiTheme="minorHAnsi" w:cs="Tw Cen MT"/>
          <w:b w:val="0"/>
          <w:bCs w:val="0"/>
          <w:sz w:val="18"/>
          <w:szCs w:val="18"/>
        </w:rPr>
        <w:t>Khalili</w:t>
      </w:r>
      <w:proofErr w:type="spellEnd"/>
      <w:r w:rsidRPr="003F0D36">
        <w:rPr>
          <w:rFonts w:asciiTheme="minorHAnsi" w:eastAsia="Tw Cen MT" w:hAnsiTheme="minorHAnsi" w:cs="Tw Cen MT"/>
          <w:b w:val="0"/>
          <w:bCs w:val="0"/>
          <w:sz w:val="18"/>
          <w:szCs w:val="18"/>
        </w:rPr>
        <w:t xml:space="preserve"> N, </w:t>
      </w:r>
      <w:proofErr w:type="spellStart"/>
      <w:r w:rsidRPr="003F0D36">
        <w:rPr>
          <w:rFonts w:asciiTheme="minorHAnsi" w:eastAsia="Tw Cen MT" w:hAnsiTheme="minorHAnsi" w:cs="Tw Cen MT"/>
          <w:b w:val="0"/>
          <w:bCs w:val="0"/>
          <w:sz w:val="18"/>
          <w:szCs w:val="18"/>
        </w:rPr>
        <w:t>Mottaghi</w:t>
      </w:r>
      <w:proofErr w:type="spellEnd"/>
      <w:r w:rsidRPr="003F0D36">
        <w:rPr>
          <w:rFonts w:asciiTheme="minorHAnsi" w:eastAsia="Tw Cen MT" w:hAnsiTheme="minorHAnsi" w:cs="Tw Cen MT"/>
          <w:b w:val="0"/>
          <w:bCs w:val="0"/>
          <w:sz w:val="18"/>
          <w:szCs w:val="18"/>
        </w:rPr>
        <w:t xml:space="preserve"> A, </w:t>
      </w:r>
      <w:proofErr w:type="spellStart"/>
      <w:r w:rsidRPr="003F0D36">
        <w:rPr>
          <w:rFonts w:asciiTheme="minorHAnsi" w:eastAsia="Tw Cen MT" w:hAnsiTheme="minorHAnsi" w:cs="Tw Cen MT"/>
          <w:b w:val="0"/>
          <w:bCs w:val="0"/>
          <w:sz w:val="18"/>
          <w:szCs w:val="18"/>
        </w:rPr>
        <w:t>Shanjani</w:t>
      </w:r>
      <w:proofErr w:type="spellEnd"/>
      <w:r w:rsidRPr="003F0D36">
        <w:rPr>
          <w:rFonts w:asciiTheme="minorHAnsi" w:eastAsia="Tw Cen MT" w:hAnsiTheme="minorHAnsi" w:cs="Tw Cen MT"/>
          <w:b w:val="0"/>
          <w:bCs w:val="0"/>
          <w:sz w:val="18"/>
          <w:szCs w:val="18"/>
        </w:rPr>
        <w:t xml:space="preserve"> ZH, </w:t>
      </w:r>
      <w:proofErr w:type="spellStart"/>
      <w:r w:rsidRPr="003F0D36">
        <w:rPr>
          <w:rFonts w:asciiTheme="minorHAnsi" w:eastAsia="Tw Cen MT" w:hAnsiTheme="minorHAnsi" w:cs="Tw Cen MT"/>
          <w:b w:val="0"/>
          <w:bCs w:val="0"/>
          <w:sz w:val="18"/>
          <w:szCs w:val="18"/>
        </w:rPr>
        <w:t>Nojomi</w:t>
      </w:r>
      <w:proofErr w:type="spellEnd"/>
      <w:r w:rsidRPr="003F0D36">
        <w:rPr>
          <w:rFonts w:asciiTheme="minorHAnsi" w:eastAsia="Tw Cen MT" w:hAnsiTheme="minorHAnsi" w:cs="Tw Cen MT"/>
          <w:b w:val="0"/>
          <w:bCs w:val="0"/>
          <w:sz w:val="18"/>
          <w:szCs w:val="18"/>
        </w:rPr>
        <w:t xml:space="preserve"> M. Prevalence and socio-demographic correlates of mental health problems among Iranian health sciences students. Academic Psychiatry. 2020 Feb;44(1):73-7.</w:t>
      </w:r>
    </w:p>
    <w:p w:rsidR="000810EB" w:rsidRDefault="000810EB" w:rsidP="000810EB">
      <w:pPr>
        <w:pStyle w:val="Heading1"/>
        <w:spacing w:before="170" w:line="240" w:lineRule="auto"/>
        <w:jc w:val="both"/>
        <w:rPr>
          <w:rFonts w:asciiTheme="minorHAnsi" w:eastAsia="Tw Cen MT" w:hAnsiTheme="minorHAnsi" w:cs="Tw Cen MT"/>
          <w:b w:val="0"/>
          <w:bCs w:val="0"/>
          <w:sz w:val="18"/>
          <w:szCs w:val="18"/>
        </w:rPr>
      </w:pPr>
    </w:p>
    <w:p w:rsidR="005F7849" w:rsidRDefault="005F7849" w:rsidP="005F7849">
      <w:pPr>
        <w:pStyle w:val="Heading1"/>
        <w:spacing w:before="170" w:line="240" w:lineRule="auto"/>
        <w:jc w:val="both"/>
        <w:rPr>
          <w:rFonts w:asciiTheme="minorHAnsi" w:eastAsia="Tw Cen MT" w:hAnsiTheme="minorHAnsi" w:cs="Tw Cen MT"/>
          <w:b w:val="0"/>
          <w:bCs w:val="0"/>
          <w:sz w:val="18"/>
          <w:szCs w:val="18"/>
          <w:lang w:val="en-GB"/>
        </w:rPr>
        <w:sectPr w:rsidR="005F7849" w:rsidSect="0040284D">
          <w:type w:val="continuous"/>
          <w:pgSz w:w="12240" w:h="15840"/>
          <w:pgMar w:top="1440" w:right="1440" w:bottom="1440" w:left="1440" w:header="708" w:footer="708" w:gutter="0"/>
          <w:cols w:num="2" w:space="708"/>
          <w:docGrid w:linePitch="360"/>
        </w:sectPr>
      </w:pPr>
    </w:p>
    <w:p w:rsidR="005F7849" w:rsidRDefault="00FE1A52" w:rsidP="00FE1A52">
      <w:pPr>
        <w:pStyle w:val="Heading1"/>
        <w:spacing w:before="170" w:line="240" w:lineRule="auto"/>
        <w:jc w:val="both"/>
        <w:rPr>
          <w:rFonts w:asciiTheme="minorHAnsi" w:eastAsia="Tw Cen MT" w:hAnsiTheme="minorHAnsi" w:cs="Tw Cen MT"/>
          <w:b w:val="0"/>
          <w:bCs w:val="0"/>
          <w:sz w:val="18"/>
          <w:szCs w:val="18"/>
          <w:lang w:val="en-GB"/>
        </w:rPr>
      </w:pPr>
      <w:r>
        <w:rPr>
          <w:rFonts w:ascii="Arial" w:eastAsia="Tw Cen MT" w:hAnsi="Tw Cen MT" w:cs="Tw Cen MT" w:hint="cs"/>
          <w:b w:val="0"/>
          <w:bCs w:val="0"/>
          <w:color w:val="BF5A14"/>
          <w:sz w:val="22"/>
          <w:szCs w:val="22"/>
          <w:rtl/>
        </w:rPr>
        <w:lastRenderedPageBreak/>
        <w:t xml:space="preserve">                   </w:t>
      </w:r>
      <w:r w:rsidRPr="00FE1A52">
        <w:rPr>
          <w:rFonts w:ascii="Arial" w:eastAsia="Tw Cen MT" w:hAnsi="Tw Cen MT" w:cs="Tw Cen MT"/>
          <w:noProof/>
          <w:color w:val="BF5A14"/>
          <w:sz w:val="22"/>
          <w:szCs w:val="22"/>
        </w:rPr>
        <w:drawing>
          <wp:inline distT="0" distB="0" distL="0" distR="0" wp14:anchorId="0BF09411" wp14:editId="276D09A6">
            <wp:extent cx="1038225" cy="1038225"/>
            <wp:effectExtent l="0" t="0" r="9525" b="9525"/>
            <wp:docPr id="2" name="Picture 2" descr="بتول طایفی نصرآباد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بتول طایفی نصرآبادی"/>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r>
        <w:rPr>
          <w:rFonts w:ascii="Arial" w:eastAsia="Tw Cen MT" w:hAnsi="Tw Cen MT" w:cs="Tw Cen MT" w:hint="cs"/>
          <w:b w:val="0"/>
          <w:bCs w:val="0"/>
          <w:color w:val="BF5A14"/>
          <w:sz w:val="22"/>
          <w:szCs w:val="22"/>
          <w:rtl/>
        </w:rPr>
        <w:t xml:space="preserve">                 </w:t>
      </w:r>
      <w:r w:rsidR="005F7849" w:rsidRPr="005F7849">
        <w:rPr>
          <w:rFonts w:ascii="Arial" w:eastAsia="Tw Cen MT" w:hAnsi="Tw Cen MT" w:cs="Tw Cen MT"/>
          <w:b w:val="0"/>
          <w:bCs w:val="0"/>
          <w:color w:val="BF5A14"/>
          <w:sz w:val="22"/>
          <w:szCs w:val="22"/>
        </w:rPr>
        <w:t>Biography</w:t>
      </w:r>
    </w:p>
    <w:p w:rsidR="005F7849" w:rsidRDefault="005F7849" w:rsidP="005F7849">
      <w:pPr>
        <w:pStyle w:val="Heading1"/>
        <w:spacing w:before="170" w:line="240" w:lineRule="auto"/>
        <w:jc w:val="both"/>
        <w:rPr>
          <w:rFonts w:asciiTheme="minorHAnsi" w:eastAsia="Tw Cen MT" w:hAnsiTheme="minorHAnsi" w:cs="Tw Cen MT"/>
          <w:b w:val="0"/>
          <w:bCs w:val="0"/>
          <w:sz w:val="18"/>
          <w:szCs w:val="18"/>
          <w:lang w:val="en-GB"/>
        </w:rPr>
      </w:pPr>
    </w:p>
    <w:p w:rsidR="00F63DEB" w:rsidRDefault="00460646" w:rsidP="00AC6F9D">
      <w:pPr>
        <w:pStyle w:val="Heading1"/>
        <w:spacing w:before="170" w:line="240" w:lineRule="auto"/>
        <w:jc w:val="both"/>
        <w:rPr>
          <w:rFonts w:asciiTheme="minorHAnsi" w:eastAsia="Tw Cen MT" w:hAnsiTheme="minorHAnsi" w:cs="Tw Cen MT"/>
          <w:b w:val="0"/>
          <w:bCs w:val="0"/>
          <w:sz w:val="18"/>
          <w:szCs w:val="18"/>
          <w:lang w:val="en-GB"/>
        </w:rPr>
      </w:pPr>
      <w:r w:rsidRPr="00460646">
        <w:rPr>
          <w:rFonts w:asciiTheme="minorHAnsi" w:eastAsia="Tw Cen MT" w:hAnsiTheme="minorHAnsi" w:cs="Tw Cen MT"/>
          <w:b w:val="0"/>
          <w:bCs w:val="0"/>
          <w:sz w:val="18"/>
          <w:szCs w:val="18"/>
          <w:lang w:val="en-GB"/>
        </w:rPr>
        <w:t xml:space="preserve">Graduation an MD and working as a general practitioner for almost 10 years did not stop me from pursuing my interest in public health and community medicine in 2010 when I started my residency and specialty course at the School of Medicine, </w:t>
      </w:r>
      <w:proofErr w:type="spellStart"/>
      <w:r w:rsidRPr="00460646">
        <w:rPr>
          <w:rFonts w:asciiTheme="minorHAnsi" w:eastAsia="Tw Cen MT" w:hAnsiTheme="minorHAnsi" w:cs="Tw Cen MT"/>
          <w:b w:val="0"/>
          <w:bCs w:val="0"/>
          <w:sz w:val="18"/>
          <w:szCs w:val="18"/>
          <w:lang w:val="en-GB"/>
        </w:rPr>
        <w:t>Shahid</w:t>
      </w:r>
      <w:proofErr w:type="spellEnd"/>
      <w:r w:rsidRPr="00460646">
        <w:rPr>
          <w:rFonts w:asciiTheme="minorHAnsi" w:eastAsia="Tw Cen MT" w:hAnsiTheme="minorHAnsi" w:cs="Tw Cen MT"/>
          <w:b w:val="0"/>
          <w:bCs w:val="0"/>
          <w:sz w:val="18"/>
          <w:szCs w:val="18"/>
          <w:lang w:val="en-GB"/>
        </w:rPr>
        <w:t xml:space="preserve"> </w:t>
      </w:r>
      <w:proofErr w:type="spellStart"/>
      <w:r w:rsidRPr="00460646">
        <w:rPr>
          <w:rFonts w:asciiTheme="minorHAnsi" w:eastAsia="Tw Cen MT" w:hAnsiTheme="minorHAnsi" w:cs="Tw Cen MT"/>
          <w:b w:val="0"/>
          <w:bCs w:val="0"/>
          <w:sz w:val="18"/>
          <w:szCs w:val="18"/>
          <w:lang w:val="en-GB"/>
        </w:rPr>
        <w:t>Beheshti</w:t>
      </w:r>
      <w:proofErr w:type="spellEnd"/>
      <w:r w:rsidRPr="00460646">
        <w:rPr>
          <w:rFonts w:asciiTheme="minorHAnsi" w:eastAsia="Tw Cen MT" w:hAnsiTheme="minorHAnsi" w:cs="Tw Cen MT"/>
          <w:b w:val="0"/>
          <w:bCs w:val="0"/>
          <w:sz w:val="18"/>
          <w:szCs w:val="18"/>
          <w:lang w:val="en-GB"/>
        </w:rPr>
        <w:t xml:space="preserve"> University of Medical Sciences, where my research was focused on Social health. Since the completion of my specialty course, I started working in academia with a focus on research areas </w:t>
      </w:r>
      <w:r w:rsidR="00AC6F9D">
        <w:rPr>
          <w:rFonts w:asciiTheme="minorHAnsi" w:eastAsia="Tw Cen MT" w:hAnsiTheme="minorHAnsi" w:cs="Tw Cen MT"/>
          <w:b w:val="0"/>
          <w:bCs w:val="0"/>
          <w:sz w:val="18"/>
          <w:szCs w:val="18"/>
          <w:lang w:val="en-GB"/>
        </w:rPr>
        <w:t>of social determinant of health</w:t>
      </w:r>
      <w:r w:rsidRPr="00460646">
        <w:rPr>
          <w:rFonts w:asciiTheme="minorHAnsi" w:eastAsia="Tw Cen MT" w:hAnsiTheme="minorHAnsi" w:cs="Tw Cen MT"/>
          <w:b w:val="0"/>
          <w:bCs w:val="0"/>
          <w:sz w:val="18"/>
          <w:szCs w:val="18"/>
          <w:lang w:val="en-GB"/>
        </w:rPr>
        <w:t xml:space="preserve">. Since 2018, I have worked as an Assistant Professor in the Department of Community and Family Medicine at </w:t>
      </w:r>
      <w:r w:rsidR="00AC6F9D">
        <w:rPr>
          <w:rFonts w:asciiTheme="minorHAnsi" w:eastAsia="Tw Cen MT" w:hAnsiTheme="minorHAnsi" w:cs="Tw Cen MT"/>
          <w:b w:val="0"/>
          <w:bCs w:val="0"/>
          <w:sz w:val="18"/>
          <w:szCs w:val="18"/>
          <w:lang w:val="en-GB"/>
        </w:rPr>
        <w:t xml:space="preserve">Iran University of </w:t>
      </w:r>
      <w:r w:rsidR="00885394">
        <w:rPr>
          <w:rFonts w:asciiTheme="minorHAnsi" w:eastAsia="Tw Cen MT" w:hAnsiTheme="minorHAnsi" w:cs="Tw Cen MT"/>
          <w:b w:val="0"/>
          <w:bCs w:val="0"/>
          <w:sz w:val="18"/>
          <w:szCs w:val="18"/>
          <w:lang w:val="en-GB"/>
        </w:rPr>
        <w:t xml:space="preserve">medical </w:t>
      </w:r>
      <w:r w:rsidR="00AC6F9D">
        <w:rPr>
          <w:rFonts w:asciiTheme="minorHAnsi" w:eastAsia="Tw Cen MT" w:hAnsiTheme="minorHAnsi" w:cs="Tw Cen MT"/>
          <w:b w:val="0"/>
          <w:bCs w:val="0"/>
          <w:sz w:val="18"/>
          <w:szCs w:val="18"/>
          <w:lang w:val="en-GB"/>
        </w:rPr>
        <w:t>Sciences</w:t>
      </w:r>
      <w:r w:rsidR="00885394">
        <w:rPr>
          <w:rFonts w:asciiTheme="minorHAnsi" w:eastAsia="Tw Cen MT" w:hAnsiTheme="minorHAnsi" w:cs="Tw Cen MT" w:hint="cs"/>
          <w:b w:val="0"/>
          <w:bCs w:val="0"/>
          <w:sz w:val="18"/>
          <w:szCs w:val="18"/>
          <w:rtl/>
          <w:lang w:val="en-GB"/>
        </w:rPr>
        <w:t>.</w:t>
      </w:r>
      <w:r w:rsidR="00FA3C9F">
        <w:rPr>
          <w:rFonts w:asciiTheme="minorHAnsi" w:eastAsia="Tw Cen MT" w:hAnsiTheme="minorHAnsi" w:cs="Tw Cen MT" w:hint="cs"/>
          <w:b w:val="0"/>
          <w:bCs w:val="0"/>
          <w:sz w:val="18"/>
          <w:szCs w:val="18"/>
          <w:rtl/>
          <w:lang w:val="en-GB"/>
        </w:rPr>
        <w:t xml:space="preserve"> </w:t>
      </w:r>
      <w:r w:rsidR="00885394">
        <w:rPr>
          <w:rFonts w:asciiTheme="minorHAnsi" w:eastAsia="Tw Cen MT" w:hAnsiTheme="minorHAnsi" w:cs="Tw Cen MT"/>
          <w:b w:val="0"/>
          <w:bCs w:val="0"/>
          <w:sz w:val="18"/>
          <w:szCs w:val="18"/>
        </w:rPr>
        <w:t xml:space="preserve">Moreover, I </w:t>
      </w:r>
      <w:r w:rsidR="00AC6F9D">
        <w:rPr>
          <w:rFonts w:asciiTheme="minorHAnsi" w:eastAsia="Tw Cen MT" w:hAnsiTheme="minorHAnsi" w:cs="Tw Cen MT"/>
          <w:b w:val="0"/>
          <w:bCs w:val="0"/>
          <w:sz w:val="18"/>
          <w:szCs w:val="18"/>
        </w:rPr>
        <w:t>am</w:t>
      </w:r>
      <w:r w:rsidRPr="00460646">
        <w:rPr>
          <w:rFonts w:asciiTheme="minorHAnsi" w:eastAsia="Tw Cen MT" w:hAnsiTheme="minorHAnsi" w:cs="Tw Cen MT"/>
          <w:b w:val="0"/>
          <w:bCs w:val="0"/>
          <w:sz w:val="18"/>
          <w:szCs w:val="18"/>
          <w:lang w:val="en-GB"/>
        </w:rPr>
        <w:t xml:space="preserve"> </w:t>
      </w:r>
      <w:r w:rsidR="00AC6F9D">
        <w:rPr>
          <w:rFonts w:asciiTheme="minorHAnsi" w:eastAsia="Tw Cen MT" w:hAnsiTheme="minorHAnsi" w:cs="Tw Cen MT"/>
          <w:b w:val="0"/>
          <w:bCs w:val="0"/>
          <w:sz w:val="18"/>
          <w:szCs w:val="18"/>
          <w:lang w:val="en-GB"/>
        </w:rPr>
        <w:t xml:space="preserve">as a senior researcher in Preventive </w:t>
      </w:r>
      <w:r w:rsidR="00AC6F9D" w:rsidRPr="00AC6F9D">
        <w:rPr>
          <w:rFonts w:asciiTheme="minorHAnsi" w:eastAsia="Tw Cen MT" w:hAnsiTheme="minorHAnsi" w:cs="Tw Cen MT"/>
          <w:b w:val="0"/>
          <w:bCs w:val="0"/>
          <w:sz w:val="18"/>
          <w:szCs w:val="18"/>
          <w:lang w:val="en-GB"/>
        </w:rPr>
        <w:t xml:space="preserve">Medicine and Public Health Research </w:t>
      </w:r>
      <w:r w:rsidR="00AC6F9D" w:rsidRPr="00AC6F9D">
        <w:rPr>
          <w:rFonts w:asciiTheme="minorHAnsi" w:eastAsia="Tw Cen MT" w:hAnsiTheme="minorHAnsi" w:cs="Tw Cen MT"/>
          <w:b w:val="0"/>
          <w:bCs w:val="0"/>
          <w:sz w:val="18"/>
          <w:szCs w:val="18"/>
          <w:lang w:val="en-GB"/>
        </w:rPr>
        <w:t>Centre</w:t>
      </w:r>
      <w:r w:rsidR="00AC6F9D">
        <w:rPr>
          <w:rFonts w:asciiTheme="minorHAnsi" w:eastAsia="Tw Cen MT" w:hAnsiTheme="minorHAnsi" w:cs="Tw Cen MT"/>
          <w:b w:val="0"/>
          <w:bCs w:val="0"/>
          <w:sz w:val="18"/>
          <w:szCs w:val="18"/>
          <w:lang w:val="en-GB"/>
        </w:rPr>
        <w:t>.</w:t>
      </w:r>
      <w:r w:rsidRPr="00460646">
        <w:rPr>
          <w:rFonts w:asciiTheme="minorHAnsi" w:eastAsia="Tw Cen MT" w:hAnsiTheme="minorHAnsi" w:cs="Tw Cen MT"/>
          <w:b w:val="0"/>
          <w:bCs w:val="0"/>
          <w:sz w:val="18"/>
          <w:szCs w:val="18"/>
          <w:lang w:val="en-GB"/>
        </w:rPr>
        <w:t xml:space="preserve"> </w:t>
      </w:r>
      <w:r w:rsidR="004B7718" w:rsidRPr="004B7718">
        <w:rPr>
          <w:rFonts w:asciiTheme="minorHAnsi" w:eastAsia="Tw Cen MT" w:hAnsiTheme="minorHAnsi" w:cs="Tw Cen MT"/>
          <w:b w:val="0"/>
          <w:bCs w:val="0"/>
          <w:sz w:val="18"/>
          <w:szCs w:val="18"/>
          <w:lang w:val="en-GB"/>
        </w:rPr>
        <w:t>In my recent research, I focused on mental health and well-being in university students and also physical activity level in employees</w:t>
      </w:r>
      <w:r w:rsidR="002E45F5">
        <w:rPr>
          <w:rFonts w:asciiTheme="minorHAnsi" w:eastAsia="Tw Cen MT" w:hAnsiTheme="minorHAnsi" w:cs="Tw Cen MT"/>
          <w:b w:val="0"/>
          <w:bCs w:val="0"/>
          <w:sz w:val="18"/>
          <w:szCs w:val="18"/>
          <w:lang w:val="en-GB"/>
        </w:rPr>
        <w:t xml:space="preserve"> </w:t>
      </w:r>
      <w:r w:rsidR="002E45F5" w:rsidRPr="004B7718">
        <w:rPr>
          <w:rFonts w:asciiTheme="minorHAnsi" w:eastAsia="Tw Cen MT" w:hAnsiTheme="minorHAnsi" w:cs="Tw Cen MT"/>
          <w:b w:val="0"/>
          <w:bCs w:val="0"/>
          <w:sz w:val="18"/>
          <w:szCs w:val="18"/>
          <w:lang w:val="en-GB"/>
        </w:rPr>
        <w:t xml:space="preserve">as the </w:t>
      </w:r>
      <w:r w:rsidR="00AC6F9D">
        <w:rPr>
          <w:rFonts w:asciiTheme="minorHAnsi" w:eastAsia="Tw Cen MT" w:hAnsiTheme="minorHAnsi" w:cs="Tw Cen MT"/>
          <w:b w:val="0"/>
          <w:bCs w:val="0"/>
          <w:sz w:val="18"/>
          <w:szCs w:val="18"/>
          <w:lang w:val="en-GB"/>
        </w:rPr>
        <w:t>social determinants of health</w:t>
      </w:r>
      <w:r w:rsidR="004B7718" w:rsidRPr="004B7718">
        <w:rPr>
          <w:rFonts w:asciiTheme="minorHAnsi" w:eastAsia="Tw Cen MT" w:hAnsiTheme="minorHAnsi" w:cs="Tw Cen MT"/>
          <w:b w:val="0"/>
          <w:bCs w:val="0"/>
          <w:sz w:val="18"/>
          <w:szCs w:val="18"/>
          <w:lang w:val="en-GB"/>
        </w:rPr>
        <w:t>.</w:t>
      </w:r>
    </w:p>
    <w:p w:rsidR="004F0861" w:rsidRDefault="004F0861" w:rsidP="004B7718">
      <w:pPr>
        <w:pStyle w:val="Heading1"/>
        <w:spacing w:before="170" w:line="240" w:lineRule="auto"/>
        <w:jc w:val="both"/>
        <w:rPr>
          <w:rFonts w:asciiTheme="minorHAnsi" w:eastAsia="Tw Cen MT" w:hAnsiTheme="minorHAnsi" w:cs="Tw Cen MT"/>
          <w:b w:val="0"/>
          <w:bCs w:val="0"/>
          <w:sz w:val="18"/>
          <w:szCs w:val="18"/>
          <w:rtl/>
          <w:lang w:val="en-GB"/>
        </w:rPr>
      </w:pPr>
      <w:r>
        <w:rPr>
          <w:rFonts w:asciiTheme="minorHAnsi" w:eastAsia="Tw Cen MT" w:hAnsiTheme="minorHAnsi" w:cs="Tw Cen MT"/>
          <w:b w:val="0"/>
          <w:bCs w:val="0"/>
          <w:sz w:val="18"/>
          <w:szCs w:val="18"/>
          <w:lang w:val="en-GB"/>
        </w:rPr>
        <w:t xml:space="preserve">Email: </w:t>
      </w:r>
      <w:hyperlink r:id="rId7" w:history="1">
        <w:r w:rsidR="00FA4292" w:rsidRPr="00160C94">
          <w:rPr>
            <w:rStyle w:val="Hyperlink"/>
            <w:rFonts w:asciiTheme="minorHAnsi" w:eastAsia="Tw Cen MT" w:hAnsiTheme="minorHAnsi" w:cs="Tw Cen MT"/>
            <w:b w:val="0"/>
            <w:bCs w:val="0"/>
            <w:sz w:val="18"/>
            <w:szCs w:val="18"/>
            <w:lang w:val="en-GB"/>
          </w:rPr>
          <w:t>ba.tayefi@gmail.com</w:t>
        </w:r>
      </w:hyperlink>
    </w:p>
    <w:p w:rsidR="00ED460C" w:rsidRDefault="00FA4292" w:rsidP="00FA4292">
      <w:pPr>
        <w:pStyle w:val="Heading1"/>
        <w:spacing w:before="170" w:line="240" w:lineRule="auto"/>
        <w:jc w:val="center"/>
        <w:rPr>
          <w:rFonts w:asciiTheme="minorHAnsi" w:eastAsia="Tw Cen MT" w:hAnsiTheme="minorHAnsi" w:cs="Tw Cen MT"/>
          <w:b w:val="0"/>
          <w:bCs w:val="0"/>
          <w:sz w:val="18"/>
          <w:szCs w:val="18"/>
        </w:rPr>
      </w:pPr>
      <w:r>
        <w:rPr>
          <w:rFonts w:asciiTheme="minorHAnsi" w:eastAsia="Tw Cen MT" w:hAnsiTheme="minorHAnsi" w:cs="Tw Cen MT"/>
          <w:b w:val="0"/>
          <w:bCs w:val="0"/>
          <w:noProof/>
          <w:sz w:val="18"/>
          <w:szCs w:val="18"/>
        </w:rPr>
        <mc:AlternateContent>
          <mc:Choice Requires="wps">
            <w:drawing>
              <wp:anchor distT="0" distB="0" distL="114300" distR="114300" simplePos="0" relativeHeight="251659264" behindDoc="0" locked="0" layoutInCell="1" allowOverlap="1" wp14:anchorId="20B7CA37" wp14:editId="45D55508">
                <wp:simplePos x="0" y="0"/>
                <wp:positionH relativeFrom="margin">
                  <wp:align>center</wp:align>
                </wp:positionH>
                <wp:positionV relativeFrom="paragraph">
                  <wp:posOffset>209550</wp:posOffset>
                </wp:positionV>
                <wp:extent cx="3514725" cy="9525"/>
                <wp:effectExtent l="0" t="0" r="28575" b="28575"/>
                <wp:wrapNone/>
                <wp:docPr id="3" name="Straight Connector 3"/>
                <wp:cNvGraphicFramePr/>
                <a:graphic xmlns:a="http://schemas.openxmlformats.org/drawingml/2006/main">
                  <a:graphicData uri="http://schemas.microsoft.com/office/word/2010/wordprocessingShape">
                    <wps:wsp>
                      <wps:cNvCnPr/>
                      <wps:spPr>
                        <a:xfrm flipV="1">
                          <a:off x="0" y="0"/>
                          <a:ext cx="3514725" cy="9525"/>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anchor>
            </w:drawing>
          </mc:Choice>
          <mc:Fallback>
            <w:pict>
              <v:line w14:anchorId="46274BD8" id="Straight Connector 3" o:spid="_x0000_s1026" style="position:absolute;flip:y;z-index:251659264;visibility:visible;mso-wrap-style:square;mso-wrap-distance-left:9pt;mso-wrap-distance-top:0;mso-wrap-distance-right:9pt;mso-wrap-distance-bottom:0;mso-position-horizontal:center;mso-position-horizontal-relative:margin;mso-position-vertical:absolute;mso-position-vertical-relative:text" from="0,16.5pt" to="276.7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" strokecolor="#4472c4 [3208]" strokeweight="1.5pt">
                <v:stroke joinstyle="miter"/>
                <w10:wrap anchorx="margin"/>
              </v:line>
            </w:pict>
          </mc:Fallback>
        </mc:AlternateContent>
      </w:r>
    </w:p>
    <w:p w:rsidR="00ED460C" w:rsidRDefault="00ED460C" w:rsidP="00ED460C"/>
    <w:p w:rsidR="00885394" w:rsidRPr="00F35A62" w:rsidRDefault="00885394" w:rsidP="003E1B72">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Pr>
          <w:sz w:val="20"/>
          <w:szCs w:val="20"/>
          <w:lang w:val="en-NZ"/>
        </w:rPr>
        <w:t>Batool</w:t>
      </w:r>
      <w:proofErr w:type="spellEnd"/>
      <w:r>
        <w:rPr>
          <w:sz w:val="20"/>
          <w:szCs w:val="20"/>
          <w:lang w:val="en-NZ"/>
        </w:rPr>
        <w:t xml:space="preserve"> </w:t>
      </w:r>
      <w:proofErr w:type="spellStart"/>
      <w:r>
        <w:rPr>
          <w:sz w:val="20"/>
          <w:szCs w:val="20"/>
          <w:lang w:val="en-NZ"/>
        </w:rPr>
        <w:t>Tayefi</w:t>
      </w:r>
      <w:proofErr w:type="spellEnd"/>
      <w:r>
        <w:rPr>
          <w:sz w:val="20"/>
          <w:szCs w:val="20"/>
          <w:lang w:val="en-NZ"/>
        </w:rPr>
        <w:t xml:space="preserve"> </w:t>
      </w:r>
      <w:proofErr w:type="spellStart"/>
      <w:r>
        <w:rPr>
          <w:sz w:val="20"/>
          <w:szCs w:val="20"/>
          <w:lang w:val="en-NZ"/>
        </w:rPr>
        <w:t>Nasrabadi</w:t>
      </w:r>
      <w:proofErr w:type="spellEnd"/>
      <w:r w:rsidRPr="00F35A62">
        <w:rPr>
          <w:sz w:val="20"/>
          <w:szCs w:val="20"/>
          <w:lang w:val="en-NZ"/>
        </w:rPr>
        <w:br/>
        <w:t>Contact number:</w:t>
      </w:r>
      <w:r>
        <w:rPr>
          <w:sz w:val="20"/>
          <w:szCs w:val="20"/>
          <w:lang w:val="en-NZ"/>
        </w:rPr>
        <w:t>+989122805659</w:t>
      </w:r>
      <w:r w:rsidRPr="00F35A62">
        <w:rPr>
          <w:sz w:val="20"/>
          <w:szCs w:val="20"/>
          <w:lang w:val="en-NZ"/>
        </w:rPr>
        <w:br/>
        <w:t>Linked In account:</w:t>
      </w:r>
      <w:r w:rsidR="002E45F5">
        <w:rPr>
          <w:sz w:val="20"/>
          <w:szCs w:val="20"/>
          <w:lang w:val="en-NZ"/>
        </w:rPr>
        <w:t xml:space="preserve"> </w:t>
      </w:r>
      <w:r w:rsidR="00F8060D" w:rsidRPr="00F8060D">
        <w:rPr>
          <w:sz w:val="20"/>
          <w:szCs w:val="20"/>
          <w:lang w:val="en-NZ"/>
        </w:rPr>
        <w:t>https://www.linkedin.com/in/batool-tayefi-81a863a6/</w:t>
      </w:r>
    </w:p>
    <w:p w:rsidR="00885394" w:rsidRPr="00F35A62" w:rsidRDefault="00885394" w:rsidP="00FA3C9F">
      <w:pPr>
        <w:autoSpaceDE w:val="0"/>
        <w:autoSpaceDN w:val="0"/>
        <w:adjustRightInd w:val="0"/>
        <w:rPr>
          <w:sz w:val="20"/>
          <w:szCs w:val="20"/>
          <w:lang w:val="en-NZ"/>
        </w:rPr>
      </w:pPr>
      <w:r w:rsidRPr="00F35A62">
        <w:rPr>
          <w:sz w:val="20"/>
          <w:szCs w:val="20"/>
          <w:lang w:val="en-NZ"/>
        </w:rPr>
        <w:t xml:space="preserve">Session name/ number: </w:t>
      </w:r>
      <w:r w:rsidR="00F8060D">
        <w:rPr>
          <w:sz w:val="20"/>
          <w:szCs w:val="20"/>
          <w:lang w:val="en-NZ"/>
        </w:rPr>
        <w:t>Mental illness/7</w:t>
      </w:r>
      <w:r w:rsidRPr="00F35A62">
        <w:rPr>
          <w:sz w:val="20"/>
          <w:szCs w:val="20"/>
          <w:lang w:val="en-NZ"/>
        </w:rPr>
        <w:br/>
        <w:t>Category: Oral presentation</w:t>
      </w:r>
      <w:r w:rsidRPr="00F35A62">
        <w:rPr>
          <w:sz w:val="20"/>
          <w:szCs w:val="20"/>
          <w:lang w:val="en-NZ"/>
        </w:rPr>
        <w:br/>
      </w:r>
    </w:p>
    <w:p w:rsidR="00FA4292" w:rsidRPr="00ED460C" w:rsidRDefault="00FA4292" w:rsidP="00ED460C">
      <w:pPr>
        <w:jc w:val="center"/>
      </w:pPr>
    </w:p>
    <w:sectPr w:rsidR="00FA4292" w:rsidRPr="00ED460C" w:rsidSect="005F7849">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D95477"/>
    <w:multiLevelType w:val="hybridMultilevel"/>
    <w:tmpl w:val="D9AA073A"/>
    <w:lvl w:ilvl="0" w:tplc="A118853C">
      <w:start w:val="1"/>
      <w:numFmt w:val="decimal"/>
      <w:lvlText w:val="%1."/>
      <w:lvlJc w:val="left"/>
      <w:pPr>
        <w:ind w:left="720" w:hanging="360"/>
      </w:pPr>
      <w:rPr>
        <w:rFonts w:asciiTheme="minorHAnsi" w:eastAsia="Tw Cen MT" w:hAnsiTheme="minorHAnsi" w:cs="Tw Cen M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AE2"/>
    <w:rsid w:val="00050B58"/>
    <w:rsid w:val="000810EB"/>
    <w:rsid w:val="000E01A4"/>
    <w:rsid w:val="00192E89"/>
    <w:rsid w:val="00284F31"/>
    <w:rsid w:val="002E45F5"/>
    <w:rsid w:val="00381A94"/>
    <w:rsid w:val="003979E0"/>
    <w:rsid w:val="00397B46"/>
    <w:rsid w:val="003E1B72"/>
    <w:rsid w:val="003F0D36"/>
    <w:rsid w:val="0040284D"/>
    <w:rsid w:val="00460646"/>
    <w:rsid w:val="004B7718"/>
    <w:rsid w:val="004E0881"/>
    <w:rsid w:val="004F0861"/>
    <w:rsid w:val="00550AE2"/>
    <w:rsid w:val="005F7849"/>
    <w:rsid w:val="006B1B97"/>
    <w:rsid w:val="00744D49"/>
    <w:rsid w:val="00755107"/>
    <w:rsid w:val="00807052"/>
    <w:rsid w:val="00832CA9"/>
    <w:rsid w:val="00840771"/>
    <w:rsid w:val="008463AE"/>
    <w:rsid w:val="00885394"/>
    <w:rsid w:val="008C2005"/>
    <w:rsid w:val="008D66BE"/>
    <w:rsid w:val="009000ED"/>
    <w:rsid w:val="009172FE"/>
    <w:rsid w:val="00A014F4"/>
    <w:rsid w:val="00A85B75"/>
    <w:rsid w:val="00AB0828"/>
    <w:rsid w:val="00AC6F9D"/>
    <w:rsid w:val="00AD7C09"/>
    <w:rsid w:val="00B77901"/>
    <w:rsid w:val="00BD56E0"/>
    <w:rsid w:val="00C352B7"/>
    <w:rsid w:val="00C355E3"/>
    <w:rsid w:val="00C86B11"/>
    <w:rsid w:val="00CB2325"/>
    <w:rsid w:val="00D12E0C"/>
    <w:rsid w:val="00D84E2D"/>
    <w:rsid w:val="00E25B4B"/>
    <w:rsid w:val="00E57096"/>
    <w:rsid w:val="00EA65B7"/>
    <w:rsid w:val="00EC5F19"/>
    <w:rsid w:val="00EC7587"/>
    <w:rsid w:val="00ED460C"/>
    <w:rsid w:val="00F63DEB"/>
    <w:rsid w:val="00F8060D"/>
    <w:rsid w:val="00FA3C9F"/>
    <w:rsid w:val="00FA4292"/>
    <w:rsid w:val="00FC12A0"/>
    <w:rsid w:val="00FE1A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12A9B"/>
  <w15:chartTrackingRefBased/>
  <w15:docId w15:val="{8DE614A5-1B20-48AC-853C-7C49B608F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8D66BE"/>
    <w:pPr>
      <w:widowControl w:val="0"/>
      <w:spacing w:before="47" w:after="0"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D66BE"/>
    <w:rPr>
      <w:rFonts w:ascii="Minion Pro" w:eastAsia="Minion Pro" w:hAnsi="Minion Pro" w:cs="Minion Pro"/>
      <w:b/>
      <w:bCs/>
      <w:sz w:val="36"/>
      <w:szCs w:val="36"/>
    </w:rPr>
  </w:style>
  <w:style w:type="character" w:styleId="Hyperlink">
    <w:name w:val="Hyperlink"/>
    <w:rsid w:val="00C86B11"/>
    <w:rPr>
      <w:color w:val="0000FF"/>
      <w:u w:val="single"/>
    </w:rPr>
  </w:style>
  <w:style w:type="paragraph" w:styleId="ListParagraph">
    <w:name w:val="List Paragraph"/>
    <w:basedOn w:val="Normal"/>
    <w:uiPriority w:val="34"/>
    <w:qFormat/>
    <w:rsid w:val="00C86B11"/>
    <w:pPr>
      <w:spacing w:after="200" w:line="276" w:lineRule="auto"/>
      <w:ind w:left="720"/>
      <w:contextualSpacing/>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a.tayef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2</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Batool Tayefi</dc:creator>
  <cp:keywords/>
  <dc:description/>
  <cp:lastModifiedBy>Windows User</cp:lastModifiedBy>
  <cp:revision>60</cp:revision>
  <dcterms:created xsi:type="dcterms:W3CDTF">2022-12-28T08:19:00Z</dcterms:created>
  <dcterms:modified xsi:type="dcterms:W3CDTF">2022-12-29T17:24:00Z</dcterms:modified>
</cp:coreProperties>
</file>