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E14DDCE" w14:textId="5CB27D20" w:rsidR="00AE3E37" w:rsidRDefault="00CC5BB3" w:rsidP="000534A1">
      <w:pPr>
        <w:pStyle w:val="Heading1"/>
        <w:spacing w:before="170"/>
        <w:ind w:left="0"/>
        <w:jc w:val="both"/>
      </w:pPr>
      <w:bookmarkStart w:id="0" w:name="_GoBack"/>
      <w:bookmarkEnd w:id="0"/>
      <w:r w:rsidRPr="00CC5BB3">
        <w:rPr>
          <w:color w:val="337AB7"/>
        </w:rPr>
        <w:t xml:space="preserve">Transient and stationary transport of adsorbing pollutants in </w:t>
      </w:r>
      <w:r w:rsidR="004221A3">
        <w:rPr>
          <w:color w:val="337AB7"/>
        </w:rPr>
        <w:t xml:space="preserve">model </w:t>
      </w:r>
      <w:r w:rsidRPr="00CC5BB3">
        <w:rPr>
          <w:color w:val="337AB7"/>
        </w:rPr>
        <w:t>porous media</w:t>
      </w:r>
    </w:p>
    <w:p w14:paraId="618E2198" w14:textId="361963A9" w:rsidR="005973B9" w:rsidRDefault="00CC5BB3" w:rsidP="005973B9">
      <w:pPr>
        <w:pStyle w:val="BodyText"/>
        <w:spacing w:before="73" w:line="198" w:lineRule="exact"/>
        <w:ind w:left="100" w:right="5987"/>
        <w:rPr>
          <w:rFonts w:ascii="Arial"/>
          <w:lang w:val="fr-FR"/>
        </w:rPr>
      </w:pPr>
      <w:bookmarkStart w:id="1" w:name="_Hlk124435468"/>
      <w:r w:rsidRPr="0099707B">
        <w:rPr>
          <w:rFonts w:ascii="Arial"/>
          <w:lang w:val="fr-FR"/>
        </w:rPr>
        <w:t>Daniela Bauer</w:t>
      </w:r>
      <w:r w:rsidR="005973B9" w:rsidRPr="0099707B">
        <w:rPr>
          <w:rFonts w:ascii="Arial"/>
          <w:lang w:val="fr-FR"/>
        </w:rPr>
        <w:t>,</w:t>
      </w:r>
      <w:r w:rsidRPr="0099707B">
        <w:rPr>
          <w:rFonts w:ascii="Arial"/>
          <w:lang w:val="fr-FR"/>
        </w:rPr>
        <w:t xml:space="preserve"> </w:t>
      </w:r>
      <w:r w:rsidR="005973B9" w:rsidRPr="0099707B">
        <w:rPr>
          <w:rFonts w:ascii="Arial"/>
          <w:lang w:val="fr-FR"/>
        </w:rPr>
        <w:t xml:space="preserve">PhD, </w:t>
      </w:r>
      <w:r w:rsidRPr="0099707B">
        <w:rPr>
          <w:rFonts w:ascii="Arial"/>
          <w:lang w:val="fr-FR"/>
        </w:rPr>
        <w:t>IFP</w:t>
      </w:r>
      <w:r w:rsidR="005512A0" w:rsidRPr="0099707B">
        <w:rPr>
          <w:rFonts w:ascii="Arial"/>
          <w:lang w:val="fr-FR"/>
        </w:rPr>
        <w:t xml:space="preserve"> Energies Nouvelles</w:t>
      </w:r>
      <w:r w:rsidRPr="0099707B">
        <w:rPr>
          <w:rFonts w:ascii="Arial"/>
          <w:lang w:val="fr-FR"/>
        </w:rPr>
        <w:t xml:space="preserve">, </w:t>
      </w:r>
      <w:r w:rsidR="003A6D21">
        <w:rPr>
          <w:rFonts w:ascii="Arial"/>
          <w:lang w:val="fr-FR"/>
        </w:rPr>
        <w:t>France</w:t>
      </w:r>
    </w:p>
    <w:p w14:paraId="034B25D2" w14:textId="068205AD" w:rsidR="003A6D21" w:rsidRDefault="003A6D21" w:rsidP="005973B9">
      <w:pPr>
        <w:pStyle w:val="BodyText"/>
        <w:spacing w:before="73" w:line="198" w:lineRule="exact"/>
        <w:ind w:left="100" w:right="5987"/>
        <w:rPr>
          <w:rFonts w:ascii="Arial"/>
          <w:lang w:val="fr-FR"/>
        </w:rPr>
      </w:pPr>
      <w:r>
        <w:rPr>
          <w:rFonts w:ascii="Arial"/>
          <w:lang w:val="fr-FR"/>
        </w:rPr>
        <w:t>Guillaume Bat</w:t>
      </w:r>
      <w:r>
        <w:rPr>
          <w:rFonts w:ascii="Arial"/>
          <w:lang w:val="fr-FR"/>
        </w:rPr>
        <w:t>ô</w:t>
      </w:r>
      <w:r>
        <w:rPr>
          <w:rFonts w:ascii="Arial"/>
          <w:lang w:val="fr-FR"/>
        </w:rPr>
        <w:t xml:space="preserve">t, </w:t>
      </w:r>
      <w:r w:rsidRPr="0099707B">
        <w:rPr>
          <w:rFonts w:ascii="Arial"/>
          <w:lang w:val="fr-FR"/>
        </w:rPr>
        <w:t xml:space="preserve">PhD, IFP Energies Nouvelles, </w:t>
      </w:r>
      <w:r>
        <w:rPr>
          <w:rFonts w:ascii="Arial"/>
          <w:lang w:val="fr-FR"/>
        </w:rPr>
        <w:t>France</w:t>
      </w:r>
    </w:p>
    <w:p w14:paraId="2EAE3B28" w14:textId="5FC8639F" w:rsidR="003A6D21" w:rsidRDefault="003A6D21" w:rsidP="005973B9">
      <w:pPr>
        <w:pStyle w:val="BodyText"/>
        <w:spacing w:before="73" w:line="198" w:lineRule="exact"/>
        <w:ind w:left="100" w:right="5987"/>
        <w:rPr>
          <w:rFonts w:ascii="Arial"/>
          <w:lang w:val="fr-FR"/>
        </w:rPr>
      </w:pPr>
      <w:r>
        <w:rPr>
          <w:rFonts w:ascii="Arial"/>
          <w:lang w:val="fr-FR"/>
        </w:rPr>
        <w:t xml:space="preserve">Zaineb Zaafouri, </w:t>
      </w:r>
      <w:r w:rsidRPr="0099707B">
        <w:rPr>
          <w:rFonts w:ascii="Arial"/>
          <w:lang w:val="fr-FR"/>
        </w:rPr>
        <w:t xml:space="preserve">PhD, IFP Energies Nouvelles, </w:t>
      </w:r>
      <w:r>
        <w:rPr>
          <w:rFonts w:ascii="Arial"/>
          <w:lang w:val="fr-FR"/>
        </w:rPr>
        <w:t>France</w:t>
      </w:r>
    </w:p>
    <w:p w14:paraId="18FBF701" w14:textId="6743885A" w:rsidR="00AA61AA" w:rsidRPr="00244527" w:rsidRDefault="00AA61AA" w:rsidP="00AA61AA">
      <w:pPr>
        <w:pStyle w:val="BodyText"/>
        <w:spacing w:before="73" w:line="198" w:lineRule="exact"/>
        <w:ind w:left="100" w:right="5987"/>
        <w:rPr>
          <w:rFonts w:ascii="Arial"/>
        </w:rPr>
      </w:pPr>
      <w:r w:rsidRPr="00244527">
        <w:rPr>
          <w:rFonts w:ascii="Arial"/>
        </w:rPr>
        <w:t>Benoit Coasne, PhD, Liphy, CNRS, France</w:t>
      </w:r>
    </w:p>
    <w:bookmarkEnd w:id="1"/>
    <w:p w14:paraId="42D2E456" w14:textId="24D2C355" w:rsidR="00AA61AA" w:rsidRPr="00244527" w:rsidRDefault="00244527" w:rsidP="005973B9">
      <w:pPr>
        <w:pStyle w:val="BodyText"/>
        <w:spacing w:before="73" w:line="198" w:lineRule="exact"/>
        <w:ind w:left="100" w:right="5987"/>
        <w:rPr>
          <w:rFonts w:ascii="Arial"/>
        </w:rPr>
      </w:pPr>
      <w:r>
        <w:rPr>
          <w:rFonts w:ascii="Arial"/>
          <w:noProof/>
          <w:lang w:val="en-IN" w:eastAsia="en-IN"/>
        </w:rPr>
        <w:drawing>
          <wp:anchor distT="0" distB="0" distL="114300" distR="114300" simplePos="0" relativeHeight="251664384" behindDoc="0" locked="0" layoutInCell="1" allowOverlap="1" wp14:anchorId="13221E5D" wp14:editId="0BC493FC">
            <wp:simplePos x="0" y="0"/>
            <wp:positionH relativeFrom="page">
              <wp:posOffset>4006850</wp:posOffset>
            </wp:positionH>
            <wp:positionV relativeFrom="paragraph">
              <wp:posOffset>202565</wp:posOffset>
            </wp:positionV>
            <wp:extent cx="3009900" cy="1750695"/>
            <wp:effectExtent l="0" t="0" r="0" b="1905"/>
            <wp:wrapSquare wrapText="bothSides"/>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009900" cy="175069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7CFCC20" w14:textId="77777777" w:rsidR="00AE3E37" w:rsidRPr="00244527" w:rsidRDefault="00AE3E37">
      <w:pPr>
        <w:rPr>
          <w:rFonts w:ascii="Arial"/>
          <w:sz w:val="21"/>
        </w:rPr>
        <w:sectPr w:rsidR="00AE3E37" w:rsidRPr="00244527" w:rsidSect="008E5477">
          <w:footerReference w:type="default" r:id="rId9"/>
          <w:type w:val="continuous"/>
          <w:pgSz w:w="11910" w:h="16840"/>
          <w:pgMar w:top="995" w:right="600" w:bottom="840" w:left="620" w:header="0" w:footer="0" w:gutter="0"/>
          <w:cols w:space="720"/>
          <w:docGrid w:linePitch="299"/>
        </w:sectPr>
      </w:pPr>
    </w:p>
    <w:p w14:paraId="29D6E25C" w14:textId="2D58B8E2" w:rsidR="00AE3E37" w:rsidRDefault="00A9710C" w:rsidP="001122AA">
      <w:pPr>
        <w:pStyle w:val="Heading3"/>
        <w:spacing w:before="147"/>
        <w:ind w:left="0"/>
        <w:jc w:val="both"/>
      </w:pPr>
      <w:r>
        <w:rPr>
          <w:color w:val="BF5A14"/>
        </w:rPr>
        <w:lastRenderedPageBreak/>
        <w:t>Abstract</w:t>
      </w:r>
      <w:r w:rsidR="00404E5B">
        <w:rPr>
          <w:color w:val="BF5A14"/>
        </w:rPr>
        <w:t xml:space="preserve"> </w:t>
      </w:r>
    </w:p>
    <w:p w14:paraId="10BA7973" w14:textId="7689B6BE" w:rsidR="008A649F" w:rsidRPr="008A649F" w:rsidRDefault="004221A3" w:rsidP="008A649F">
      <w:pPr>
        <w:autoSpaceDE w:val="0"/>
        <w:autoSpaceDN w:val="0"/>
        <w:adjustRightInd w:val="0"/>
        <w:jc w:val="both"/>
      </w:pPr>
      <w:r>
        <w:t>U</w:t>
      </w:r>
      <w:r w:rsidRPr="004221A3">
        <w:t>nderstanding the transport of pollutants inside</w:t>
      </w:r>
      <w:r>
        <w:t xml:space="preserve"> </w:t>
      </w:r>
      <w:r w:rsidRPr="004221A3">
        <w:t>d</w:t>
      </w:r>
      <w:r>
        <w:t>iff</w:t>
      </w:r>
      <w:r w:rsidRPr="004221A3">
        <w:t xml:space="preserve">erent porous </w:t>
      </w:r>
      <w:r>
        <w:t>structures</w:t>
      </w:r>
      <w:r w:rsidRPr="004221A3">
        <w:t xml:space="preserve"> remains a complex task as pollutants can adsorb to the</w:t>
      </w:r>
      <w:r>
        <w:t xml:space="preserve"> </w:t>
      </w:r>
      <w:r w:rsidRPr="004221A3">
        <w:t>solid surface following speci</w:t>
      </w:r>
      <w:r>
        <w:t>fi</w:t>
      </w:r>
      <w:r w:rsidRPr="004221A3">
        <w:t>c underlying adsorption kinetics</w:t>
      </w:r>
      <w:r>
        <w:t xml:space="preserve">. </w:t>
      </w:r>
      <w:r w:rsidR="007B1516">
        <w:t xml:space="preserve">Transport is dominated by the pollutant specific adsorption behavior coupled to the porous structure. </w:t>
      </w:r>
      <w:r w:rsidR="008A649F" w:rsidRPr="008A649F">
        <w:t>We investigate</w:t>
      </w:r>
      <w:r w:rsidR="00341A06">
        <w:t>d</w:t>
      </w:r>
      <w:r w:rsidR="008A649F" w:rsidRPr="008A649F">
        <w:t xml:space="preserve"> the </w:t>
      </w:r>
      <w:r w:rsidR="000C112A">
        <w:t>coupling</w:t>
      </w:r>
      <w:r w:rsidR="008A649F" w:rsidRPr="008A649F">
        <w:t xml:space="preserve"> between </w:t>
      </w:r>
      <w:r w:rsidR="000C112A" w:rsidRPr="008A649F">
        <w:t xml:space="preserve">transport </w:t>
      </w:r>
      <w:r w:rsidR="000C112A">
        <w:t xml:space="preserve"> and </w:t>
      </w:r>
      <w:r w:rsidR="008A649F" w:rsidRPr="008A649F">
        <w:t xml:space="preserve">adsorption in a two-dimensional </w:t>
      </w:r>
      <w:r w:rsidR="00232EE6">
        <w:t xml:space="preserve">regular </w:t>
      </w:r>
      <w:r w:rsidR="008A649F" w:rsidRPr="008A649F">
        <w:t xml:space="preserve">porous medium by means of an extended Lattice Boltzmann </w:t>
      </w:r>
      <w:r w:rsidR="00DD1E46">
        <w:t>approach</w:t>
      </w:r>
      <w:r w:rsidR="00422A21">
        <w:t xml:space="preserve"> [</w:t>
      </w:r>
      <w:r w:rsidR="00BC4954">
        <w:t>1-4</w:t>
      </w:r>
      <w:r w:rsidR="00422A21">
        <w:t>]</w:t>
      </w:r>
      <w:r w:rsidR="008A649F" w:rsidRPr="008A649F">
        <w:t xml:space="preserve">. We </w:t>
      </w:r>
      <w:r w:rsidR="00F11200">
        <w:t>focus</w:t>
      </w:r>
      <w:r w:rsidR="00341A06">
        <w:t>ed</w:t>
      </w:r>
      <w:r w:rsidR="00F11200">
        <w:t xml:space="preserve"> on</w:t>
      </w:r>
      <w:r w:rsidR="00232EE6">
        <w:t xml:space="preserve"> the behavior of molecules following:</w:t>
      </w:r>
      <w:r w:rsidR="008A649F" w:rsidRPr="008A649F">
        <w:t xml:space="preserve"> (1) the Henry model in which the adsorbed </w:t>
      </w:r>
      <w:r w:rsidR="000C112A">
        <w:t>quantity</w:t>
      </w:r>
      <w:r w:rsidR="008A649F" w:rsidRPr="008A649F">
        <w:t xml:space="preserve"> </w:t>
      </w:r>
      <w:r w:rsidR="00232EE6">
        <w:t xml:space="preserve">is proportional to the </w:t>
      </w:r>
      <w:r w:rsidR="008A649F" w:rsidRPr="008A649F">
        <w:t xml:space="preserve">adsorbate concentration and (2) the Langmuir model that </w:t>
      </w:r>
      <w:r w:rsidR="000C112A">
        <w:t xml:space="preserve">describes monolayer adsorption and </w:t>
      </w:r>
      <w:r w:rsidR="00232EE6">
        <w:t>account</w:t>
      </w:r>
      <w:r w:rsidR="00F11200">
        <w:t>s</w:t>
      </w:r>
      <w:r w:rsidR="008A649F" w:rsidRPr="008A649F">
        <w:t xml:space="preserve"> for surface saturation. </w:t>
      </w:r>
    </w:p>
    <w:p w14:paraId="5CD1EB72" w14:textId="27A608E3" w:rsidR="008A649F" w:rsidRPr="008A649F" w:rsidRDefault="00460C0E" w:rsidP="008A649F">
      <w:pPr>
        <w:autoSpaceDE w:val="0"/>
        <w:autoSpaceDN w:val="0"/>
        <w:adjustRightInd w:val="0"/>
        <w:jc w:val="both"/>
      </w:pPr>
      <w:r>
        <w:t xml:space="preserve">The </w:t>
      </w:r>
      <w:r w:rsidR="008A649F" w:rsidRPr="008A649F">
        <w:t xml:space="preserve">effect of the adsorption/desorption </w:t>
      </w:r>
      <w:r>
        <w:t>parameters</w:t>
      </w:r>
      <w:r w:rsidR="008A649F" w:rsidRPr="008A649F">
        <w:t xml:space="preserve"> on the </w:t>
      </w:r>
      <w:r>
        <w:t>transport</w:t>
      </w:r>
      <w:r w:rsidR="008A649F" w:rsidRPr="008A649F">
        <w:t xml:space="preserve"> behavior</w:t>
      </w:r>
      <w:r>
        <w:t xml:space="preserve"> </w:t>
      </w:r>
      <w:r w:rsidR="00DD1E46">
        <w:t xml:space="preserve">in model porous media </w:t>
      </w:r>
      <w:r w:rsidR="00341A06">
        <w:t>wa</w:t>
      </w:r>
      <w:r>
        <w:t xml:space="preserve">s </w:t>
      </w:r>
      <w:r w:rsidR="00DD1E46">
        <w:t>investigated</w:t>
      </w:r>
      <w:r w:rsidR="008A649F" w:rsidRPr="008A649F">
        <w:t>.</w:t>
      </w:r>
      <w:r w:rsidR="00E27E29">
        <w:t xml:space="preserve"> </w:t>
      </w:r>
      <w:r w:rsidR="00DD1E46">
        <w:t>For</w:t>
      </w:r>
      <w:r w:rsidR="00DD1E46" w:rsidRPr="008A649F">
        <w:t xml:space="preserve"> all </w:t>
      </w:r>
      <w:r w:rsidR="00DD1E46">
        <w:t>adsorption conditions, w</w:t>
      </w:r>
      <w:r>
        <w:t xml:space="preserve">e observed </w:t>
      </w:r>
      <w:r w:rsidR="008A649F" w:rsidRPr="008A649F">
        <w:t xml:space="preserve">the three </w:t>
      </w:r>
      <w:r>
        <w:t>well-known</w:t>
      </w:r>
      <w:r w:rsidR="008A649F" w:rsidRPr="008A649F">
        <w:t xml:space="preserve"> transport regimes: diffusion-dominated regime</w:t>
      </w:r>
      <w:r w:rsidR="001F3216">
        <w:t xml:space="preserve"> (small times)</w:t>
      </w:r>
      <w:r w:rsidR="008A649F" w:rsidRPr="008A649F">
        <w:t>, transient regime</w:t>
      </w:r>
      <w:r w:rsidR="001F3216">
        <w:t xml:space="preserve"> (intermediate time range)</w:t>
      </w:r>
      <w:r w:rsidR="008A649F" w:rsidRPr="008A649F">
        <w:t xml:space="preserve"> and Gaussian or nearly Gaussian dispersion regime</w:t>
      </w:r>
      <w:r w:rsidR="001F3216">
        <w:t xml:space="preserve"> (large time range)</w:t>
      </w:r>
      <w:r w:rsidR="008A649F" w:rsidRPr="008A649F">
        <w:t xml:space="preserve">. </w:t>
      </w:r>
      <w:r>
        <w:t xml:space="preserve">However, there were </w:t>
      </w:r>
      <w:r w:rsidR="009500C1">
        <w:t>important</w:t>
      </w:r>
      <w:r w:rsidRPr="008A649F">
        <w:t xml:space="preserve"> differences </w:t>
      </w:r>
      <w:r w:rsidR="009500C1">
        <w:t>induced</w:t>
      </w:r>
      <w:r w:rsidRPr="008A649F">
        <w:t xml:space="preserve"> </w:t>
      </w:r>
      <w:r w:rsidR="009500C1">
        <w:t xml:space="preserve">by </w:t>
      </w:r>
      <w:r w:rsidRPr="008A649F">
        <w:t>the adsorption models</w:t>
      </w:r>
      <w:r>
        <w:t>.</w:t>
      </w:r>
      <w:r w:rsidRPr="008A649F">
        <w:t xml:space="preserve"> </w:t>
      </w:r>
      <w:r>
        <w:t>Particularly transient regimes</w:t>
      </w:r>
      <w:r w:rsidR="00F11200">
        <w:t>, characterized by an asymmetric concentration profile,</w:t>
      </w:r>
      <w:r>
        <w:t xml:space="preserve"> strongly depend on system parameters</w:t>
      </w:r>
      <w:r w:rsidR="00422A21">
        <w:t xml:space="preserve"> [</w:t>
      </w:r>
      <w:r w:rsidR="00BC4954">
        <w:t>5</w:t>
      </w:r>
      <w:r w:rsidR="00422A21">
        <w:t>]</w:t>
      </w:r>
      <w:r>
        <w:t xml:space="preserve">. </w:t>
      </w:r>
      <w:r w:rsidR="009500C1">
        <w:t>Concentration profiles</w:t>
      </w:r>
      <w:r w:rsidR="008A649F" w:rsidRPr="008A649F">
        <w:t xml:space="preserve"> become Gaussian (or nearly Gaussian</w:t>
      </w:r>
      <w:r>
        <w:t>)</w:t>
      </w:r>
      <w:r w:rsidR="008A649F" w:rsidRPr="008A649F">
        <w:t xml:space="preserve"> in the asymptotic </w:t>
      </w:r>
      <w:r>
        <w:t xml:space="preserve">longtime </w:t>
      </w:r>
      <w:r w:rsidR="001D6113" w:rsidRPr="008A649F">
        <w:t>regime</w:t>
      </w:r>
      <w:r w:rsidR="001D6113">
        <w:t xml:space="preserve"> when</w:t>
      </w:r>
      <w:r w:rsidR="009500C1" w:rsidRPr="008A649F">
        <w:t xml:space="preserve"> </w:t>
      </w:r>
      <w:r w:rsidR="009500C1">
        <w:t>the</w:t>
      </w:r>
      <w:r w:rsidR="009500C1" w:rsidRPr="008A649F">
        <w:t xml:space="preserve"> dynamical </w:t>
      </w:r>
      <w:r w:rsidR="009500C1">
        <w:t xml:space="preserve">adsorption </w:t>
      </w:r>
      <w:r w:rsidR="009500C1" w:rsidRPr="008A649F">
        <w:t>equilibrium is reached</w:t>
      </w:r>
      <w:r w:rsidR="008A649F" w:rsidRPr="008A649F">
        <w:t xml:space="preserve">. </w:t>
      </w:r>
      <w:r>
        <w:t>We observed that t</w:t>
      </w:r>
      <w:r w:rsidR="008A649F" w:rsidRPr="008A649F">
        <w:t xml:space="preserve">he characteristic time to reach </w:t>
      </w:r>
      <w:r w:rsidR="0055348E">
        <w:t xml:space="preserve">this </w:t>
      </w:r>
      <w:r w:rsidR="008A649F" w:rsidRPr="008A649F">
        <w:t xml:space="preserve">equilibrium </w:t>
      </w:r>
      <w:r w:rsidR="009500C1">
        <w:t>depends on</w:t>
      </w:r>
      <w:r w:rsidR="008A649F" w:rsidRPr="008A649F">
        <w:t xml:space="preserve"> the system's</w:t>
      </w:r>
      <w:r w:rsidR="00341A06">
        <w:t xml:space="preserve"> </w:t>
      </w:r>
      <w:r w:rsidR="008A649F" w:rsidRPr="008A649F">
        <w:t>parameters</w:t>
      </w:r>
      <w:r w:rsidR="00EE6050">
        <w:t xml:space="preserve">  and can be very long. </w:t>
      </w:r>
      <w:r w:rsidR="008A649F" w:rsidRPr="008A649F">
        <w:t xml:space="preserve">In practice, such results </w:t>
      </w:r>
      <w:r w:rsidR="00EE6050">
        <w:t xml:space="preserve">may explain experimental </w:t>
      </w:r>
      <w:r w:rsidR="0055348E">
        <w:t>observations</w:t>
      </w:r>
      <w:r w:rsidR="008A649F" w:rsidRPr="008A649F">
        <w:t xml:space="preserve"> where </w:t>
      </w:r>
      <w:r w:rsidR="0055348E">
        <w:t>transport</w:t>
      </w:r>
      <w:r w:rsidR="008A649F" w:rsidRPr="008A649F">
        <w:t xml:space="preserve"> is found</w:t>
      </w:r>
      <w:r w:rsidR="00EE6050">
        <w:t xml:space="preserve"> to be </w:t>
      </w:r>
      <w:r w:rsidR="008A649F" w:rsidRPr="008A649F">
        <w:t xml:space="preserve">non-Gaussian </w:t>
      </w:r>
      <w:r w:rsidR="009500C1">
        <w:t>even at a very large time scale</w:t>
      </w:r>
      <w:r w:rsidR="008A649F" w:rsidRPr="008A649F">
        <w:t>.</w:t>
      </w:r>
      <w:r w:rsidR="00B373A7">
        <w:t xml:space="preserve"> </w:t>
      </w:r>
      <w:r w:rsidR="00EE6050">
        <w:t>Consequently</w:t>
      </w:r>
      <w:r w:rsidR="00E27E29">
        <w:t>, f</w:t>
      </w:r>
      <w:r w:rsidR="00B373A7">
        <w:t xml:space="preserve">or </w:t>
      </w:r>
      <w:r w:rsidR="00EE6050">
        <w:t xml:space="preserve">a </w:t>
      </w:r>
      <w:r w:rsidR="00B373A7">
        <w:t xml:space="preserve">better evaluation of pollutant transport in the subsoil or in water remediation processes it is crucial to </w:t>
      </w:r>
      <w:r w:rsidR="0055348E">
        <w:t>consider</w:t>
      </w:r>
      <w:r w:rsidR="00B373A7">
        <w:t xml:space="preserve"> the </w:t>
      </w:r>
      <w:r w:rsidR="00A34DC5">
        <w:t>long-lasting</w:t>
      </w:r>
      <w:r w:rsidR="00B373A7">
        <w:t xml:space="preserve"> transient regimes.</w:t>
      </w:r>
    </w:p>
    <w:p w14:paraId="266D8F11" w14:textId="7C4256DE" w:rsidR="0099707B" w:rsidRPr="004221A3" w:rsidRDefault="0099707B" w:rsidP="008A649F">
      <w:pPr>
        <w:autoSpaceDE w:val="0"/>
        <w:autoSpaceDN w:val="0"/>
        <w:adjustRightInd w:val="0"/>
        <w:jc w:val="both"/>
        <w:rPr>
          <w:rFonts w:ascii="CMR12" w:eastAsiaTheme="minorHAnsi" w:hAnsi="CMR12" w:cs="CMR12"/>
          <w:sz w:val="24"/>
          <w:szCs w:val="24"/>
        </w:rPr>
      </w:pPr>
    </w:p>
    <w:p w14:paraId="13FBD872" w14:textId="77777777" w:rsidR="00EE6050" w:rsidRDefault="00EE6050" w:rsidP="006355BA">
      <w:pPr>
        <w:jc w:val="both"/>
      </w:pPr>
    </w:p>
    <w:p w14:paraId="264449C7" w14:textId="36B71DF9" w:rsidR="00EE6050" w:rsidRDefault="00E70CA0" w:rsidP="006355BA">
      <w:pPr>
        <w:jc w:val="both"/>
      </w:pPr>
      <w:r>
        <w:rPr>
          <w:rFonts w:ascii="Calibri"/>
          <w:noProof/>
          <w:sz w:val="4"/>
          <w:lang w:val="en-IN" w:eastAsia="en-IN"/>
        </w:rPr>
        <mc:AlternateContent>
          <mc:Choice Requires="wpg">
            <w:drawing>
              <wp:anchor distT="0" distB="0" distL="114300" distR="114300" simplePos="0" relativeHeight="251665408" behindDoc="0" locked="0" layoutInCell="1" allowOverlap="1" wp14:anchorId="250F097C" wp14:editId="08B2CB47">
                <wp:simplePos x="0" y="0"/>
                <wp:positionH relativeFrom="margin">
                  <wp:align>center</wp:align>
                </wp:positionH>
                <wp:positionV relativeFrom="paragraph">
                  <wp:posOffset>46854</wp:posOffset>
                </wp:positionV>
                <wp:extent cx="3975735" cy="25400"/>
                <wp:effectExtent l="0" t="0" r="0" b="0"/>
                <wp:wrapSquare wrapText="bothSides"/>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373316A9" id="Group 4" o:spid="_x0000_s1026" style="position:absolute;margin-left:0;margin-top:3.7pt;width:313.05pt;height:2pt;z-index:251665408;mso-position-horizontal:center;mso-position-horizontal-relative:margin"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wrap type="square" anchorx="margin"/>
              </v:group>
            </w:pict>
          </mc:Fallback>
        </mc:AlternateContent>
      </w:r>
    </w:p>
    <w:p w14:paraId="7AEBF2AC" w14:textId="343DFEAB" w:rsidR="005A03B9" w:rsidRDefault="005A03B9" w:rsidP="006355BA">
      <w:pPr>
        <w:jc w:val="both"/>
      </w:pPr>
    </w:p>
    <w:p w14:paraId="3AED5EEA" w14:textId="00A435F8" w:rsidR="00EE6050" w:rsidRDefault="00E70CA0" w:rsidP="006355BA">
      <w:pPr>
        <w:jc w:val="both"/>
      </w:pPr>
      <w:r>
        <w:rPr>
          <w:noProof/>
          <w:lang w:val="en-IN" w:eastAsia="en-IN"/>
        </w:rPr>
        <w:drawing>
          <wp:anchor distT="0" distB="0" distL="114300" distR="114300" simplePos="0" relativeHeight="251662336" behindDoc="0" locked="0" layoutInCell="1" allowOverlap="1" wp14:anchorId="40C08A34" wp14:editId="694E2F0A">
            <wp:simplePos x="0" y="0"/>
            <wp:positionH relativeFrom="column">
              <wp:posOffset>79523</wp:posOffset>
            </wp:positionH>
            <wp:positionV relativeFrom="paragraph">
              <wp:posOffset>-157496</wp:posOffset>
            </wp:positionV>
            <wp:extent cx="1338580" cy="623570"/>
            <wp:effectExtent l="0" t="0" r="0" b="5080"/>
            <wp:wrapSquare wrapText="bothSides"/>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338580" cy="62357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A72A4E5" w14:textId="7CAD1BD7" w:rsidR="00EE6050" w:rsidRDefault="00EE6050" w:rsidP="006355BA">
      <w:pPr>
        <w:jc w:val="both"/>
      </w:pPr>
    </w:p>
    <w:p w14:paraId="7133EA87" w14:textId="1A5DB248" w:rsidR="006355BA" w:rsidRPr="002A14B3" w:rsidRDefault="002A14B3" w:rsidP="006355BA">
      <w:pPr>
        <w:jc w:val="both"/>
      </w:pPr>
      <w:r w:rsidRPr="002A14B3">
        <w:t>Asymmetric concentration profile</w:t>
      </w:r>
      <w:r>
        <w:t xml:space="preserve"> due to adsorption</w:t>
      </w:r>
      <w:r w:rsidRPr="002A14B3">
        <w:t xml:space="preserve"> in regu</w:t>
      </w:r>
      <w:r>
        <w:t>lar porous media</w:t>
      </w:r>
      <w:r w:rsidR="00E57377">
        <w:t xml:space="preserve"> (taken from [</w:t>
      </w:r>
      <w:r w:rsidR="00BC4954">
        <w:t>5</w:t>
      </w:r>
      <w:r w:rsidR="00E57377">
        <w:t>])</w:t>
      </w:r>
    </w:p>
    <w:p w14:paraId="01CFE450" w14:textId="6FB93ED1" w:rsidR="00AE3E37" w:rsidRPr="002A14B3" w:rsidRDefault="00AE3E37">
      <w:pPr>
        <w:pStyle w:val="Heading3"/>
        <w:spacing w:before="74"/>
      </w:pPr>
    </w:p>
    <w:p w14:paraId="20B074D8" w14:textId="12ACFF0B" w:rsidR="005973B9" w:rsidRPr="002A14B3" w:rsidRDefault="005973B9" w:rsidP="005973B9">
      <w:pPr>
        <w:spacing w:line="204" w:lineRule="exact"/>
        <w:rPr>
          <w:rFonts w:ascii="Arial"/>
          <w:b/>
          <w:sz w:val="20"/>
          <w:lang w:val="fr-FR"/>
        </w:rPr>
      </w:pPr>
      <w:r w:rsidRPr="002A14B3">
        <w:rPr>
          <w:rFonts w:ascii="Arial"/>
          <w:b/>
          <w:color w:val="BF5A14"/>
          <w:sz w:val="20"/>
          <w:lang w:val="fr-FR"/>
        </w:rPr>
        <w:t>Recent Publications</w:t>
      </w:r>
    </w:p>
    <w:p w14:paraId="393B598E" w14:textId="3CE113DD" w:rsidR="000C343D" w:rsidRPr="000C343D" w:rsidRDefault="000C343D" w:rsidP="000C343D">
      <w:pPr>
        <w:pStyle w:val="BodyText"/>
        <w:numPr>
          <w:ilvl w:val="0"/>
          <w:numId w:val="3"/>
        </w:numPr>
        <w:spacing w:before="85" w:line="216" w:lineRule="exact"/>
        <w:ind w:right="138"/>
        <w:jc w:val="both"/>
        <w:rPr>
          <w:rFonts w:ascii="Calibri" w:hAnsi="Calibri"/>
        </w:rPr>
      </w:pPr>
      <w:r w:rsidRPr="000C343D">
        <w:rPr>
          <w:rFonts w:ascii="Calibri" w:hAnsi="Calibri"/>
        </w:rPr>
        <w:t>Zaafouri</w:t>
      </w:r>
      <w:r>
        <w:rPr>
          <w:rFonts w:ascii="Calibri" w:hAnsi="Calibri"/>
        </w:rPr>
        <w:t xml:space="preserve"> Z</w:t>
      </w:r>
      <w:r w:rsidRPr="000C343D">
        <w:rPr>
          <w:rFonts w:ascii="Calibri" w:hAnsi="Calibri"/>
        </w:rPr>
        <w:t xml:space="preserve"> Batôt</w:t>
      </w:r>
      <w:r>
        <w:rPr>
          <w:rFonts w:ascii="Calibri" w:hAnsi="Calibri"/>
        </w:rPr>
        <w:t xml:space="preserve"> G</w:t>
      </w:r>
      <w:r w:rsidRPr="000C343D">
        <w:rPr>
          <w:rFonts w:ascii="Calibri" w:hAnsi="Calibri"/>
        </w:rPr>
        <w:t xml:space="preserve"> Nieto-Draghi</w:t>
      </w:r>
      <w:r>
        <w:rPr>
          <w:rFonts w:ascii="Calibri" w:hAnsi="Calibri"/>
        </w:rPr>
        <w:t xml:space="preserve"> C</w:t>
      </w:r>
      <w:r w:rsidRPr="000C343D">
        <w:rPr>
          <w:rFonts w:ascii="Calibri" w:hAnsi="Calibri"/>
        </w:rPr>
        <w:t xml:space="preserve"> Coasne</w:t>
      </w:r>
      <w:r>
        <w:rPr>
          <w:rFonts w:ascii="Calibri" w:hAnsi="Calibri"/>
        </w:rPr>
        <w:t xml:space="preserve"> B </w:t>
      </w:r>
      <w:r w:rsidRPr="000C343D">
        <w:rPr>
          <w:rFonts w:ascii="Calibri" w:hAnsi="Calibri"/>
        </w:rPr>
        <w:t>Bauer</w:t>
      </w:r>
      <w:r>
        <w:rPr>
          <w:rFonts w:ascii="Calibri" w:hAnsi="Calibri"/>
        </w:rPr>
        <w:t xml:space="preserve"> D </w:t>
      </w:r>
      <w:r w:rsidRPr="000C343D">
        <w:rPr>
          <w:rFonts w:ascii="Calibri" w:hAnsi="Calibri"/>
        </w:rPr>
        <w:t>(2022)</w:t>
      </w:r>
      <w:r>
        <w:rPr>
          <w:rFonts w:ascii="Calibri" w:hAnsi="Calibri"/>
        </w:rPr>
        <w:t xml:space="preserve"> </w:t>
      </w:r>
      <w:r w:rsidRPr="000C343D">
        <w:rPr>
          <w:rFonts w:ascii="Calibri" w:hAnsi="Calibri"/>
        </w:rPr>
        <w:t>Impact of adsorption kinetics on pollutant dispersion in water flowing in nanopores: A Lattice Boltzmann approach to stationary and transient conditions, Advances in Water Research</w:t>
      </w:r>
      <w:r>
        <w:rPr>
          <w:rFonts w:ascii="Calibri" w:hAnsi="Calibri"/>
        </w:rPr>
        <w:t>.</w:t>
      </w:r>
    </w:p>
    <w:p w14:paraId="34E76EC9" w14:textId="21C3EB1D" w:rsidR="000C343D" w:rsidRDefault="000C343D" w:rsidP="000C343D">
      <w:pPr>
        <w:pStyle w:val="BodyText"/>
        <w:numPr>
          <w:ilvl w:val="0"/>
          <w:numId w:val="3"/>
        </w:numPr>
        <w:spacing w:before="85" w:line="216" w:lineRule="exact"/>
        <w:ind w:right="138"/>
        <w:jc w:val="both"/>
        <w:rPr>
          <w:rFonts w:ascii="Calibri" w:hAnsi="Calibri"/>
        </w:rPr>
      </w:pPr>
      <w:r w:rsidRPr="000C343D">
        <w:rPr>
          <w:rFonts w:ascii="Calibri" w:hAnsi="Calibri"/>
        </w:rPr>
        <w:t>Zaafouri</w:t>
      </w:r>
      <w:r>
        <w:rPr>
          <w:rFonts w:ascii="Calibri" w:hAnsi="Calibri"/>
        </w:rPr>
        <w:t xml:space="preserve"> Z</w:t>
      </w:r>
      <w:r w:rsidRPr="000C343D">
        <w:rPr>
          <w:rFonts w:ascii="Calibri" w:hAnsi="Calibri"/>
        </w:rPr>
        <w:t xml:space="preserve"> Batôt</w:t>
      </w:r>
      <w:r>
        <w:rPr>
          <w:rFonts w:ascii="Calibri" w:hAnsi="Calibri"/>
        </w:rPr>
        <w:t xml:space="preserve"> G</w:t>
      </w:r>
      <w:r w:rsidRPr="000C343D">
        <w:rPr>
          <w:rFonts w:ascii="Calibri" w:hAnsi="Calibri"/>
        </w:rPr>
        <w:t xml:space="preserve"> Nieto-Draghi</w:t>
      </w:r>
      <w:r>
        <w:rPr>
          <w:rFonts w:ascii="Calibri" w:hAnsi="Calibri"/>
        </w:rPr>
        <w:t xml:space="preserve"> C</w:t>
      </w:r>
      <w:r w:rsidRPr="000C343D">
        <w:rPr>
          <w:rFonts w:ascii="Calibri" w:hAnsi="Calibri"/>
        </w:rPr>
        <w:t xml:space="preserve"> B. Rotenberg, Bauer</w:t>
      </w:r>
      <w:r>
        <w:rPr>
          <w:rFonts w:ascii="Calibri" w:hAnsi="Calibri"/>
        </w:rPr>
        <w:t xml:space="preserve"> D </w:t>
      </w:r>
      <w:r w:rsidRPr="000C343D">
        <w:rPr>
          <w:rFonts w:ascii="Calibri" w:hAnsi="Calibri"/>
        </w:rPr>
        <w:t>Coasne</w:t>
      </w:r>
      <w:r>
        <w:rPr>
          <w:rFonts w:ascii="Calibri" w:hAnsi="Calibri"/>
        </w:rPr>
        <w:t xml:space="preserve"> B </w:t>
      </w:r>
      <w:r w:rsidRPr="000C343D">
        <w:rPr>
          <w:rFonts w:ascii="Calibri" w:hAnsi="Calibri"/>
        </w:rPr>
        <w:t>(2021)</w:t>
      </w:r>
      <w:r>
        <w:rPr>
          <w:rFonts w:ascii="Calibri" w:hAnsi="Calibri"/>
        </w:rPr>
        <w:t xml:space="preserve"> </w:t>
      </w:r>
      <w:r w:rsidRPr="000C343D">
        <w:rPr>
          <w:rFonts w:ascii="Calibri" w:hAnsi="Calibri"/>
        </w:rPr>
        <w:t>Lattice Boltzmann method for adsorption under stationary and transient conditions: Interplay between transport and adsorption kinetics in porous media, Physical Review E</w:t>
      </w:r>
      <w:r>
        <w:rPr>
          <w:rFonts w:ascii="Calibri" w:hAnsi="Calibri"/>
        </w:rPr>
        <w:t>.</w:t>
      </w:r>
      <w:r w:rsidRPr="000C343D">
        <w:rPr>
          <w:rFonts w:ascii="Calibri" w:hAnsi="Calibri"/>
        </w:rPr>
        <w:t xml:space="preserve"> </w:t>
      </w:r>
    </w:p>
    <w:p w14:paraId="5121BFBD" w14:textId="1E022853" w:rsidR="000C343D" w:rsidRDefault="000C343D" w:rsidP="000C343D">
      <w:pPr>
        <w:pStyle w:val="BodyText"/>
        <w:numPr>
          <w:ilvl w:val="0"/>
          <w:numId w:val="3"/>
        </w:numPr>
        <w:spacing w:before="85" w:line="216" w:lineRule="exact"/>
        <w:ind w:right="138"/>
        <w:jc w:val="both"/>
        <w:rPr>
          <w:rFonts w:ascii="Calibri" w:hAnsi="Calibri"/>
        </w:rPr>
      </w:pPr>
      <w:r w:rsidRPr="000C343D">
        <w:rPr>
          <w:rFonts w:ascii="Calibri" w:hAnsi="Calibri"/>
        </w:rPr>
        <w:t>Vanson</w:t>
      </w:r>
      <w:r>
        <w:rPr>
          <w:rFonts w:ascii="Calibri" w:hAnsi="Calibri"/>
        </w:rPr>
        <w:t xml:space="preserve"> J.-M </w:t>
      </w:r>
      <w:r w:rsidRPr="000C343D">
        <w:rPr>
          <w:rFonts w:ascii="Calibri" w:hAnsi="Calibri"/>
        </w:rPr>
        <w:t>Coudert</w:t>
      </w:r>
      <w:r>
        <w:rPr>
          <w:rFonts w:ascii="Calibri" w:hAnsi="Calibri"/>
        </w:rPr>
        <w:t xml:space="preserve">  </w:t>
      </w:r>
      <w:r w:rsidRPr="000C343D">
        <w:rPr>
          <w:rFonts w:ascii="Calibri" w:hAnsi="Calibri"/>
        </w:rPr>
        <w:t>F.-X.   Rotenberg</w:t>
      </w:r>
      <w:r>
        <w:rPr>
          <w:rFonts w:ascii="Calibri" w:hAnsi="Calibri"/>
        </w:rPr>
        <w:t xml:space="preserve"> B </w:t>
      </w:r>
      <w:r w:rsidRPr="000C343D">
        <w:rPr>
          <w:rFonts w:ascii="Calibri" w:hAnsi="Calibri"/>
        </w:rPr>
        <w:t xml:space="preserve"> Levesque</w:t>
      </w:r>
      <w:r>
        <w:rPr>
          <w:rFonts w:ascii="Calibri" w:hAnsi="Calibri"/>
        </w:rPr>
        <w:t xml:space="preserve"> M </w:t>
      </w:r>
      <w:r w:rsidRPr="000C343D">
        <w:rPr>
          <w:rFonts w:ascii="Calibri" w:hAnsi="Calibri"/>
        </w:rPr>
        <w:t>Tardivat</w:t>
      </w:r>
      <w:r>
        <w:rPr>
          <w:rFonts w:ascii="Calibri" w:hAnsi="Calibri"/>
        </w:rPr>
        <w:t xml:space="preserve"> C </w:t>
      </w:r>
      <w:r w:rsidRPr="000C343D">
        <w:rPr>
          <w:rFonts w:ascii="Calibri" w:hAnsi="Calibri"/>
        </w:rPr>
        <w:t>Klotz</w:t>
      </w:r>
      <w:r>
        <w:rPr>
          <w:rFonts w:ascii="Calibri" w:hAnsi="Calibri"/>
        </w:rPr>
        <w:t xml:space="preserve"> M </w:t>
      </w:r>
      <w:r w:rsidRPr="000C343D">
        <w:rPr>
          <w:rFonts w:ascii="Calibri" w:hAnsi="Calibri"/>
        </w:rPr>
        <w:t>Boutin</w:t>
      </w:r>
      <w:r>
        <w:rPr>
          <w:rFonts w:ascii="Calibri" w:hAnsi="Calibri"/>
        </w:rPr>
        <w:t xml:space="preserve"> A</w:t>
      </w:r>
      <w:r w:rsidRPr="000C343D">
        <w:rPr>
          <w:rFonts w:ascii="Calibri" w:hAnsi="Calibri"/>
        </w:rPr>
        <w:t xml:space="preserve"> (2015)</w:t>
      </w:r>
      <w:r>
        <w:rPr>
          <w:rFonts w:ascii="Calibri" w:hAnsi="Calibri"/>
        </w:rPr>
        <w:t xml:space="preserve"> </w:t>
      </w:r>
      <w:r w:rsidRPr="000C343D">
        <w:rPr>
          <w:rFonts w:ascii="Calibri" w:hAnsi="Calibri"/>
        </w:rPr>
        <w:t>Unexpected coupling between flow and adsorption in porous media, Soft Matter</w:t>
      </w:r>
      <w:r>
        <w:rPr>
          <w:rFonts w:ascii="Calibri" w:hAnsi="Calibri"/>
        </w:rPr>
        <w:t>.</w:t>
      </w:r>
      <w:r w:rsidRPr="000C343D">
        <w:rPr>
          <w:rFonts w:ascii="Calibri" w:hAnsi="Calibri"/>
        </w:rPr>
        <w:t xml:space="preserve"> </w:t>
      </w:r>
    </w:p>
    <w:p w14:paraId="2D86F31A" w14:textId="281053CC" w:rsidR="00BC4954" w:rsidRDefault="00BC4954" w:rsidP="00BC4954">
      <w:pPr>
        <w:pStyle w:val="BodyText"/>
        <w:numPr>
          <w:ilvl w:val="0"/>
          <w:numId w:val="3"/>
        </w:numPr>
        <w:spacing w:before="85" w:line="216" w:lineRule="exact"/>
        <w:ind w:right="138"/>
        <w:jc w:val="both"/>
        <w:rPr>
          <w:rFonts w:ascii="Calibri" w:hAnsi="Calibri"/>
        </w:rPr>
      </w:pPr>
      <w:r w:rsidRPr="000C343D">
        <w:rPr>
          <w:rFonts w:ascii="Calibri" w:hAnsi="Calibri"/>
        </w:rPr>
        <w:t>Vanson</w:t>
      </w:r>
      <w:r>
        <w:rPr>
          <w:rFonts w:ascii="Calibri" w:hAnsi="Calibri"/>
        </w:rPr>
        <w:t xml:space="preserve"> J.-M </w:t>
      </w:r>
      <w:r w:rsidRPr="00BC4954">
        <w:rPr>
          <w:rFonts w:ascii="Calibri" w:hAnsi="Calibri"/>
        </w:rPr>
        <w:t>Boutin A Klotz M Coudert F.-X. (2017a) Transport and adsorption under liquid flow: the role of pore geometry, Soft Matter</w:t>
      </w:r>
      <w:r>
        <w:rPr>
          <w:rFonts w:ascii="Calibri" w:hAnsi="Calibri"/>
        </w:rPr>
        <w:t>.</w:t>
      </w:r>
      <w:r w:rsidRPr="00BC4954">
        <w:rPr>
          <w:rFonts w:ascii="Calibri" w:hAnsi="Calibri"/>
        </w:rPr>
        <w:t xml:space="preserve"> </w:t>
      </w:r>
    </w:p>
    <w:p w14:paraId="56343C86" w14:textId="77777777" w:rsidR="00BC4954" w:rsidRPr="000C343D" w:rsidRDefault="00BC4954" w:rsidP="00BC4954">
      <w:pPr>
        <w:pStyle w:val="BodyText"/>
        <w:numPr>
          <w:ilvl w:val="0"/>
          <w:numId w:val="3"/>
        </w:numPr>
        <w:spacing w:before="85" w:line="216" w:lineRule="exact"/>
        <w:ind w:right="138"/>
        <w:jc w:val="both"/>
        <w:rPr>
          <w:rFonts w:ascii="Calibri" w:hAnsi="Calibri"/>
        </w:rPr>
      </w:pPr>
      <w:r w:rsidRPr="000C343D">
        <w:rPr>
          <w:rFonts w:ascii="Calibri" w:hAnsi="Calibri"/>
        </w:rPr>
        <w:t>Bauer</w:t>
      </w:r>
      <w:r>
        <w:rPr>
          <w:rFonts w:ascii="Calibri" w:hAnsi="Calibri"/>
        </w:rPr>
        <w:t xml:space="preserve"> D </w:t>
      </w:r>
      <w:r w:rsidRPr="000C343D">
        <w:rPr>
          <w:rFonts w:ascii="Calibri" w:hAnsi="Calibri"/>
        </w:rPr>
        <w:t>Zaafouri</w:t>
      </w:r>
      <w:r>
        <w:rPr>
          <w:rFonts w:ascii="Calibri" w:hAnsi="Calibri"/>
        </w:rPr>
        <w:t xml:space="preserve"> Z</w:t>
      </w:r>
      <w:r w:rsidRPr="000C343D">
        <w:rPr>
          <w:rFonts w:ascii="Calibri" w:hAnsi="Calibri"/>
        </w:rPr>
        <w:t xml:space="preserve"> Batôt</w:t>
      </w:r>
      <w:r>
        <w:rPr>
          <w:rFonts w:ascii="Calibri" w:hAnsi="Calibri"/>
        </w:rPr>
        <w:t xml:space="preserve"> G</w:t>
      </w:r>
      <w:r w:rsidRPr="000C343D">
        <w:rPr>
          <w:rFonts w:ascii="Calibri" w:hAnsi="Calibri"/>
        </w:rPr>
        <w:t xml:space="preserve"> Coasne</w:t>
      </w:r>
      <w:r>
        <w:rPr>
          <w:rFonts w:ascii="Calibri" w:hAnsi="Calibri"/>
        </w:rPr>
        <w:t xml:space="preserve"> B </w:t>
      </w:r>
      <w:r w:rsidRPr="000C343D">
        <w:rPr>
          <w:rFonts w:ascii="Calibri" w:hAnsi="Calibri"/>
        </w:rPr>
        <w:t>(2022)</w:t>
      </w:r>
      <w:r>
        <w:rPr>
          <w:rFonts w:ascii="Calibri" w:hAnsi="Calibri"/>
        </w:rPr>
        <w:t xml:space="preserve"> </w:t>
      </w:r>
      <w:r w:rsidRPr="000C343D">
        <w:rPr>
          <w:rFonts w:ascii="Calibri" w:hAnsi="Calibri"/>
        </w:rPr>
        <w:t xml:space="preserve"> From Transient to Stationary Transport in Porous Networks under Various Adsorption Conditions and Kinetics</w:t>
      </w:r>
      <w:r>
        <w:rPr>
          <w:rFonts w:ascii="Calibri" w:hAnsi="Calibri"/>
        </w:rPr>
        <w:t xml:space="preserve">. </w:t>
      </w:r>
      <w:r w:rsidRPr="000C343D">
        <w:rPr>
          <w:rFonts w:ascii="Calibri" w:hAnsi="Calibri"/>
        </w:rPr>
        <w:t>Journal of Physical Chemistry B</w:t>
      </w:r>
      <w:r>
        <w:rPr>
          <w:rFonts w:ascii="Calibri" w:hAnsi="Calibri"/>
        </w:rPr>
        <w:t>.</w:t>
      </w:r>
      <w:r w:rsidRPr="000C343D">
        <w:rPr>
          <w:rFonts w:ascii="Calibri" w:hAnsi="Calibri"/>
        </w:rPr>
        <w:t xml:space="preserve"> </w:t>
      </w:r>
    </w:p>
    <w:p w14:paraId="156B7355" w14:textId="77777777" w:rsidR="00BC4954" w:rsidRPr="00BC4954" w:rsidRDefault="00BC4954" w:rsidP="00BC4954">
      <w:pPr>
        <w:pStyle w:val="BodyText"/>
        <w:spacing w:before="85" w:line="216" w:lineRule="exact"/>
        <w:ind w:left="383" w:right="138"/>
        <w:jc w:val="both"/>
        <w:rPr>
          <w:rFonts w:ascii="Calibri" w:hAnsi="Calibri"/>
        </w:rPr>
      </w:pPr>
    </w:p>
    <w:p w14:paraId="53D1AA81" w14:textId="77777777" w:rsidR="00BC4954" w:rsidRPr="000C343D" w:rsidRDefault="00BC4954" w:rsidP="00BC4954">
      <w:pPr>
        <w:pStyle w:val="BodyText"/>
        <w:spacing w:before="85" w:line="216" w:lineRule="exact"/>
        <w:ind w:left="383" w:right="138"/>
        <w:jc w:val="both"/>
        <w:rPr>
          <w:rFonts w:ascii="Calibri" w:hAnsi="Calibri"/>
        </w:rPr>
      </w:pPr>
    </w:p>
    <w:p w14:paraId="64EF7328" w14:textId="77777777" w:rsidR="000C343D" w:rsidRPr="000C343D" w:rsidRDefault="000C343D" w:rsidP="000C343D">
      <w:pPr>
        <w:pStyle w:val="BodyText"/>
        <w:spacing w:before="85" w:line="216" w:lineRule="exact"/>
        <w:ind w:left="383" w:right="138"/>
        <w:jc w:val="both"/>
        <w:rPr>
          <w:rFonts w:ascii="Calibri" w:hAnsi="Calibri"/>
        </w:rPr>
      </w:pPr>
    </w:p>
    <w:p w14:paraId="78C31D37" w14:textId="5C74B154" w:rsidR="000C343D" w:rsidRDefault="000C343D" w:rsidP="005973B9">
      <w:pPr>
        <w:pStyle w:val="BodyText"/>
        <w:spacing w:before="85" w:line="216" w:lineRule="exact"/>
        <w:ind w:left="383" w:right="138" w:hanging="284"/>
        <w:jc w:val="both"/>
        <w:rPr>
          <w:rFonts w:ascii="Calibri" w:hAnsi="Calibri"/>
        </w:rPr>
      </w:pPr>
    </w:p>
    <w:p w14:paraId="585DD053" w14:textId="586C1C39" w:rsidR="00AE3E37" w:rsidRPr="008756E6" w:rsidRDefault="00E70CA0" w:rsidP="008756E6">
      <w:pPr>
        <w:tabs>
          <w:tab w:val="left" w:pos="384"/>
        </w:tabs>
        <w:ind w:right="117"/>
      </w:pPr>
      <w:r w:rsidRPr="00051E4B">
        <w:rPr>
          <w:noProof/>
          <w:lang w:val="en-IN" w:eastAsia="en-IN"/>
        </w:rPr>
        <w:drawing>
          <wp:anchor distT="0" distB="0" distL="114300" distR="114300" simplePos="0" relativeHeight="251663360" behindDoc="0" locked="0" layoutInCell="1" allowOverlap="1" wp14:anchorId="0C99AABB" wp14:editId="0712E225">
            <wp:simplePos x="0" y="0"/>
            <wp:positionH relativeFrom="column">
              <wp:posOffset>1969408</wp:posOffset>
            </wp:positionH>
            <wp:positionV relativeFrom="paragraph">
              <wp:posOffset>8847</wp:posOffset>
            </wp:positionV>
            <wp:extent cx="614045" cy="476250"/>
            <wp:effectExtent l="0" t="0" r="0" b="0"/>
            <wp:wrapSquare wrapText="bothSides"/>
            <wp:docPr id="1026" name="Picture 2" descr="Résultat de recherche d'images pour &quot;logo liphy&quot;">
              <a:extLst xmlns:a="http://schemas.openxmlformats.org/drawingml/2006/main">
                <a:ext uri="{FF2B5EF4-FFF2-40B4-BE49-F238E27FC236}">
                  <a16:creationId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1E0D5F74-3334-4BB7-9FB7-C3CB56AB46E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Picture 2" descr="Résultat de recherche d'images pour &quot;logo liphy&quot;">
                      <a:extLst>
                        <a:ext uri="{FF2B5EF4-FFF2-40B4-BE49-F238E27FC236}">
                          <a16:creationId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1E0D5F74-3334-4BB7-9FB7-C3CB56AB46E5}"/>
                        </a:ext>
                      </a:extLst>
                    </pic:cNvPr>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14045" cy="476250"/>
                    </a:xfrm>
                    <a:prstGeom prst="rect">
                      <a:avLst/>
                    </a:prstGeom>
                    <a:noFill/>
                  </pic:spPr>
                </pic:pic>
              </a:graphicData>
            </a:graphic>
            <wp14:sizeRelH relativeFrom="margin">
              <wp14:pctWidth>0</wp14:pctWidth>
            </wp14:sizeRelH>
            <wp14:sizeRelV relativeFrom="margin">
              <wp14:pctHeight>0</wp14:pctHeight>
            </wp14:sizeRelV>
          </wp:anchor>
        </w:drawing>
      </w:r>
    </w:p>
    <w:p w14:paraId="220DD785" w14:textId="387BE5CE" w:rsidR="00AE3E37" w:rsidRDefault="008756E6">
      <w:pPr>
        <w:spacing w:line="200" w:lineRule="exact"/>
        <w:jc w:val="both"/>
        <w:rPr>
          <w:rFonts w:ascii="Calibri" w:hAnsi="Calibri"/>
        </w:rPr>
        <w:sectPr w:rsidR="00AE3E37" w:rsidSect="008E5477">
          <w:type w:val="continuous"/>
          <w:pgSz w:w="11910" w:h="16840"/>
          <w:pgMar w:top="995" w:right="600" w:bottom="840" w:left="620" w:header="720" w:footer="720" w:gutter="0"/>
          <w:cols w:num="2" w:space="720" w:equalWidth="0">
            <w:col w:w="5214" w:space="138"/>
            <w:col w:w="5338"/>
          </w:cols>
        </w:sectPr>
      </w:pPr>
      <w:r>
        <w:rPr>
          <w:rFonts w:ascii="Calibri" w:hAnsi="Calibri"/>
        </w:rPr>
        <w:t xml:space="preserve"> </w:t>
      </w:r>
    </w:p>
    <w:p w14:paraId="0811DB37" w14:textId="422D2187" w:rsidR="00AE3E37" w:rsidRDefault="00AE3E37">
      <w:pPr>
        <w:pStyle w:val="BodyText"/>
        <w:rPr>
          <w:rFonts w:ascii="Calibri"/>
          <w:sz w:val="20"/>
        </w:rPr>
      </w:pPr>
    </w:p>
    <w:p w14:paraId="301394EA" w14:textId="5A64BAE5" w:rsidR="00AE3E37" w:rsidRDefault="00AE3E37">
      <w:pPr>
        <w:pStyle w:val="BodyText"/>
        <w:spacing w:line="40" w:lineRule="exact"/>
        <w:ind w:left="2202"/>
        <w:rPr>
          <w:rFonts w:ascii="Calibri"/>
          <w:sz w:val="4"/>
        </w:rPr>
      </w:pPr>
    </w:p>
    <w:p w14:paraId="7A4496DE" w14:textId="13248FE6" w:rsidR="00AE3E37" w:rsidRDefault="008756E6" w:rsidP="00404E5B">
      <w:pPr>
        <w:spacing w:before="92"/>
        <w:ind w:right="4234"/>
        <w:rPr>
          <w:rFonts w:ascii="Arial"/>
        </w:rPr>
      </w:pPr>
      <w:r>
        <w:rPr>
          <w:noProof/>
        </w:rPr>
        <w:t xml:space="preserve">              </w:t>
      </w:r>
    </w:p>
    <w:p w14:paraId="070B8A55" w14:textId="084FDAB6" w:rsidR="00051E4B" w:rsidRDefault="00051E4B" w:rsidP="00051E4B">
      <w:pPr>
        <w:spacing w:before="41" w:line="154" w:lineRule="exact"/>
        <w:ind w:right="231"/>
        <w:jc w:val="both"/>
        <w:rPr>
          <w:rFonts w:ascii="Arial"/>
          <w:sz w:val="14"/>
        </w:rPr>
      </w:pPr>
    </w:p>
    <w:p w14:paraId="345CB5E4" w14:textId="484F385D" w:rsidR="00AE3E37" w:rsidRDefault="00DE61D3" w:rsidP="00E13E6E">
      <w:pPr>
        <w:spacing w:before="41" w:line="154" w:lineRule="exact"/>
        <w:ind w:right="231"/>
        <w:jc w:val="both"/>
        <w:rPr>
          <w:rFonts w:ascii="Arial"/>
          <w:sz w:val="14"/>
        </w:rPr>
      </w:pPr>
      <w:r>
        <w:rPr>
          <w:rFonts w:ascii="Arial"/>
          <w:sz w:val="14"/>
        </w:rPr>
        <w:t>Daniela Bauer</w:t>
      </w:r>
      <w:r w:rsidR="00A9710C">
        <w:rPr>
          <w:rFonts w:ascii="Arial"/>
          <w:sz w:val="14"/>
        </w:rPr>
        <w:t xml:space="preserve"> has her expertise in</w:t>
      </w:r>
      <w:r w:rsidR="007E5981">
        <w:rPr>
          <w:rFonts w:ascii="Arial"/>
          <w:sz w:val="14"/>
        </w:rPr>
        <w:t xml:space="preserve"> modelling</w:t>
      </w:r>
      <w:r w:rsidR="00A9710C">
        <w:rPr>
          <w:rFonts w:ascii="Arial"/>
          <w:sz w:val="14"/>
        </w:rPr>
        <w:t xml:space="preserve"> </w:t>
      </w:r>
      <w:r>
        <w:rPr>
          <w:rFonts w:ascii="Arial"/>
          <w:sz w:val="14"/>
        </w:rPr>
        <w:t>flow and transport probl</w:t>
      </w:r>
      <w:r w:rsidR="00544FEB">
        <w:rPr>
          <w:rFonts w:ascii="Arial"/>
          <w:sz w:val="14"/>
        </w:rPr>
        <w:t>ems in porous media. She is particularly interested in the transport behavior of adsorbing molecules. She focuses on the different adsorption thermodynamics and kinetics and their influence on the different transport regimes.</w:t>
      </w:r>
      <w:r w:rsidR="007E5981">
        <w:rPr>
          <w:rFonts w:ascii="Arial"/>
          <w:sz w:val="14"/>
        </w:rPr>
        <w:t xml:space="preserve"> Her flow and transport  simulations are performed by means of an extended Lattice-Boltzmann code accounting for adsorption.</w:t>
      </w:r>
    </w:p>
    <w:p w14:paraId="0B9AACB3" w14:textId="4575E483" w:rsidR="00AE3E37" w:rsidRPr="00E13E6E" w:rsidRDefault="00A9710C" w:rsidP="00E13E6E">
      <w:pPr>
        <w:spacing w:before="62"/>
        <w:ind w:left="4217" w:right="4235"/>
        <w:jc w:val="center"/>
        <w:rPr>
          <w:rFonts w:ascii="Arial"/>
          <w:sz w:val="14"/>
        </w:rPr>
      </w:pPr>
      <w:r w:rsidRPr="00544FEB">
        <w:rPr>
          <w:rFonts w:ascii="Arial"/>
          <w:sz w:val="14"/>
        </w:rPr>
        <w:t>Email:</w:t>
      </w:r>
      <w:r w:rsidR="004154B3" w:rsidRPr="00544FEB">
        <w:rPr>
          <w:rFonts w:ascii="Arial"/>
          <w:sz w:val="14"/>
        </w:rPr>
        <w:t xml:space="preserve"> Daniela.Bauer@ifp</w:t>
      </w:r>
      <w:r w:rsidR="007E5981">
        <w:rPr>
          <w:rFonts w:ascii="Arial"/>
          <w:sz w:val="14"/>
        </w:rPr>
        <w:t>en.</w:t>
      </w:r>
      <w:r w:rsidR="004154B3" w:rsidRPr="00544FEB">
        <w:rPr>
          <w:rFonts w:ascii="Arial"/>
          <w:sz w:val="14"/>
        </w:rPr>
        <w:t>fr</w:t>
      </w:r>
      <w:r w:rsidR="00292ED9">
        <w:rPr>
          <w:noProof/>
          <w:lang w:val="en-IN" w:eastAsia="en-IN"/>
        </w:rPr>
        <mc:AlternateContent>
          <mc:Choice Requires="wps">
            <w:drawing>
              <wp:anchor distT="0" distB="0" distL="0" distR="0" simplePos="0" relativeHeight="1072" behindDoc="0" locked="0" layoutInCell="1" allowOverlap="1" wp14:anchorId="4FF078D8" wp14:editId="5758D6E6">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7DABB32F"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" strokecolor="#004080" strokeweight=".5pt">
                <w10:wrap type="topAndBottom" anchorx="page"/>
              </v:line>
            </w:pict>
          </mc:Fallback>
        </mc:AlternateContent>
      </w:r>
    </w:p>
    <w:p w14:paraId="587B966A" w14:textId="56CC3DE5" w:rsidR="00EA7D51" w:rsidRPr="00F35A62" w:rsidRDefault="00EA7D51" w:rsidP="00EA7D51">
      <w:pPr>
        <w:autoSpaceDE w:val="0"/>
        <w:autoSpaceDN w:val="0"/>
        <w:adjustRightInd w:val="0"/>
        <w:rPr>
          <w:b/>
          <w:sz w:val="20"/>
          <w:szCs w:val="20"/>
          <w:lang w:val="en-NZ"/>
        </w:rPr>
      </w:pPr>
      <w:r w:rsidRPr="00F35A62">
        <w:rPr>
          <w:b/>
          <w:sz w:val="20"/>
          <w:szCs w:val="20"/>
          <w:lang w:val="en-NZ"/>
        </w:rPr>
        <w:br/>
      </w:r>
      <w:r w:rsidRPr="00F35A62">
        <w:rPr>
          <w:sz w:val="20"/>
          <w:szCs w:val="20"/>
          <w:lang w:val="en-NZ"/>
        </w:rPr>
        <w:t xml:space="preserve">Full name: </w:t>
      </w:r>
      <w:r w:rsidR="004154B3">
        <w:rPr>
          <w:sz w:val="20"/>
          <w:szCs w:val="20"/>
          <w:lang w:val="en-NZ"/>
        </w:rPr>
        <w:t>Daniela Bauer</w:t>
      </w:r>
      <w:r w:rsidRPr="00F35A62">
        <w:rPr>
          <w:sz w:val="20"/>
          <w:szCs w:val="20"/>
          <w:lang w:val="en-NZ"/>
        </w:rPr>
        <w:br/>
        <w:t>Contact number:</w:t>
      </w:r>
      <w:r w:rsidR="004154B3">
        <w:rPr>
          <w:sz w:val="20"/>
          <w:szCs w:val="20"/>
          <w:lang w:val="en-NZ"/>
        </w:rPr>
        <w:t xml:space="preserve"> +33 1 47 52 69 73</w:t>
      </w:r>
    </w:p>
    <w:p w14:paraId="5A69EC4B" w14:textId="7C6C8307" w:rsidR="00EA7D51" w:rsidRPr="004154B3" w:rsidRDefault="00EA7D51" w:rsidP="004154B3">
      <w:pPr>
        <w:autoSpaceDE w:val="0"/>
        <w:autoSpaceDN w:val="0"/>
        <w:adjustRightInd w:val="0"/>
        <w:rPr>
          <w:sz w:val="20"/>
          <w:szCs w:val="20"/>
          <w:lang w:val="en-NZ"/>
        </w:rPr>
        <w:sectPr w:rsidR="00EA7D51" w:rsidRPr="004154B3" w:rsidSect="008E5477">
          <w:type w:val="continuous"/>
          <w:pgSz w:w="11910" w:h="16840"/>
          <w:pgMar w:top="995" w:right="600" w:bottom="840" w:left="620" w:header="720" w:footer="720" w:gutter="0"/>
          <w:cols w:space="720"/>
        </w:sectPr>
      </w:pPr>
      <w:r w:rsidRPr="00F35A62">
        <w:rPr>
          <w:sz w:val="20"/>
          <w:szCs w:val="20"/>
          <w:lang w:val="en-NZ"/>
        </w:rPr>
        <w:t xml:space="preserve">Session name/ number: </w:t>
      </w:r>
      <w:r w:rsidRPr="00F35A62">
        <w:rPr>
          <w:sz w:val="20"/>
          <w:szCs w:val="20"/>
          <w:lang w:val="en-NZ"/>
        </w:rPr>
        <w:br/>
      </w:r>
      <w:r w:rsidRPr="00F35A62">
        <w:rPr>
          <w:sz w:val="20"/>
          <w:szCs w:val="20"/>
          <w:lang w:val="en-NZ"/>
        </w:rPr>
        <w:lastRenderedPageBreak/>
        <w:t xml:space="preserve">Category: </w:t>
      </w:r>
      <w:r w:rsidR="004154B3">
        <w:rPr>
          <w:sz w:val="20"/>
          <w:szCs w:val="20"/>
          <w:lang w:val="en-NZ"/>
        </w:rPr>
        <w:t>e-</w:t>
      </w:r>
      <w:r w:rsidRPr="00F35A62">
        <w:rPr>
          <w:sz w:val="20"/>
          <w:szCs w:val="20"/>
          <w:lang w:val="en-NZ"/>
        </w:rPr>
        <w:t>Poster presentatio</w:t>
      </w:r>
      <w:r w:rsidR="005A03B9">
        <w:rPr>
          <w:sz w:val="20"/>
          <w:szCs w:val="20"/>
          <w:lang w:val="en-NZ"/>
        </w:rPr>
        <w:t>n</w:t>
      </w:r>
    </w:p>
    <w:p w14:paraId="7709AC59" w14:textId="77777777" w:rsidR="00F11200" w:rsidRDefault="00F11200" w:rsidP="00244527">
      <w:pPr>
        <w:jc w:val="both"/>
        <w:rPr>
          <w:rFonts w:ascii="Minion Pro"/>
          <w:sz w:val="26"/>
        </w:rPr>
      </w:pPr>
    </w:p>
    <w:sectPr w:rsidR="00F11200"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5D0A526" w14:textId="77777777" w:rsidR="004472A6" w:rsidRDefault="004472A6">
      <w:r>
        <w:separator/>
      </w:r>
    </w:p>
  </w:endnote>
  <w:endnote w:type="continuationSeparator" w:id="0">
    <w:p w14:paraId="5BA463F5" w14:textId="77777777" w:rsidR="004472A6" w:rsidRDefault="004472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MR12">
    <w:altName w:val="Calibri"/>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C8BE864"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2F76477D" wp14:editId="67A147BF">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B54D049"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5FC7609D"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2F76477D" id="_x0000_t202" coordsize="21600,21600" o:spt="202" path="m,l,21600r21600,l21600,xe">
              <v:stroke joinstyle="miter"/>
              <v:path gradientshapeok="t" o:connecttype="rect"/>
            </v:shapetype>
            <v:shape id="Text Box 3" o:spid="_x0000_s1026"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" filled="f" stroked="f">
              <v:textbox inset="0,0,0,0">
                <w:txbxContent>
                  <w:p w14:paraId="5B54D049"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5FC7609D"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314A5336" wp14:editId="0B671CE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5AD64E9"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48053D59"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14A5336" id="Text Box 2" o:spid="_x0000_s1027"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" filled="f" stroked="f">
              <v:textbox inset="0,0,0,0">
                <w:txbxContent>
                  <w:p w14:paraId="65AD64E9"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48053D59"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0DCBAA8D" wp14:editId="595A8949">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4BFD471"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0E45B9C9"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DCBAA8D" id="Text Box 1" o:spid="_x0000_s1028"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" filled="f" stroked="f">
              <v:textbox inset="0,0,0,0">
                <w:txbxContent>
                  <w:p w14:paraId="44BFD471"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0E45B9C9"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C283948" w14:textId="77777777" w:rsidR="004472A6" w:rsidRDefault="004472A6">
      <w:r>
        <w:separator/>
      </w:r>
    </w:p>
  </w:footnote>
  <w:footnote w:type="continuationSeparator" w:id="0">
    <w:p w14:paraId="4577B06B" w14:textId="77777777" w:rsidR="004472A6" w:rsidRDefault="004472A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AD8EB644"/>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51E4B"/>
    <w:rsid w:val="000534A1"/>
    <w:rsid w:val="0006797A"/>
    <w:rsid w:val="000B4CAA"/>
    <w:rsid w:val="000C112A"/>
    <w:rsid w:val="000C343D"/>
    <w:rsid w:val="000C36FC"/>
    <w:rsid w:val="000C79E8"/>
    <w:rsid w:val="000E2911"/>
    <w:rsid w:val="001122AA"/>
    <w:rsid w:val="001263DF"/>
    <w:rsid w:val="001B628D"/>
    <w:rsid w:val="001D6113"/>
    <w:rsid w:val="001F3216"/>
    <w:rsid w:val="00232EE6"/>
    <w:rsid w:val="00244527"/>
    <w:rsid w:val="00292ED9"/>
    <w:rsid w:val="002A0BBC"/>
    <w:rsid w:val="002A14B3"/>
    <w:rsid w:val="00341A06"/>
    <w:rsid w:val="00351D9B"/>
    <w:rsid w:val="003632FC"/>
    <w:rsid w:val="00380299"/>
    <w:rsid w:val="003A6D21"/>
    <w:rsid w:val="00404E5B"/>
    <w:rsid w:val="00414F7B"/>
    <w:rsid w:val="004154B3"/>
    <w:rsid w:val="004221A3"/>
    <w:rsid w:val="00422A21"/>
    <w:rsid w:val="004355DC"/>
    <w:rsid w:val="004472A6"/>
    <w:rsid w:val="00460C0E"/>
    <w:rsid w:val="004749B4"/>
    <w:rsid w:val="00475D20"/>
    <w:rsid w:val="00494130"/>
    <w:rsid w:val="004F3523"/>
    <w:rsid w:val="00524D56"/>
    <w:rsid w:val="00544FEB"/>
    <w:rsid w:val="005512A0"/>
    <w:rsid w:val="0055348E"/>
    <w:rsid w:val="00590D60"/>
    <w:rsid w:val="005973B9"/>
    <w:rsid w:val="005A03B9"/>
    <w:rsid w:val="005B3A56"/>
    <w:rsid w:val="005D504F"/>
    <w:rsid w:val="006060CE"/>
    <w:rsid w:val="0061505C"/>
    <w:rsid w:val="0063497F"/>
    <w:rsid w:val="006355BA"/>
    <w:rsid w:val="00714354"/>
    <w:rsid w:val="007B1516"/>
    <w:rsid w:val="007E3A52"/>
    <w:rsid w:val="007E5981"/>
    <w:rsid w:val="00873DF0"/>
    <w:rsid w:val="008756E6"/>
    <w:rsid w:val="00897EC5"/>
    <w:rsid w:val="008A0763"/>
    <w:rsid w:val="008A649F"/>
    <w:rsid w:val="008E5477"/>
    <w:rsid w:val="009500C1"/>
    <w:rsid w:val="0099707B"/>
    <w:rsid w:val="009A0C4F"/>
    <w:rsid w:val="009B2D44"/>
    <w:rsid w:val="00A07E82"/>
    <w:rsid w:val="00A34DC5"/>
    <w:rsid w:val="00A52075"/>
    <w:rsid w:val="00A9710C"/>
    <w:rsid w:val="00AA61AA"/>
    <w:rsid w:val="00AE3E37"/>
    <w:rsid w:val="00B21A57"/>
    <w:rsid w:val="00B373A7"/>
    <w:rsid w:val="00BC4954"/>
    <w:rsid w:val="00BC57E6"/>
    <w:rsid w:val="00BE6743"/>
    <w:rsid w:val="00C33602"/>
    <w:rsid w:val="00C56C74"/>
    <w:rsid w:val="00CC5BB3"/>
    <w:rsid w:val="00CD6F55"/>
    <w:rsid w:val="00DD1E46"/>
    <w:rsid w:val="00DE3104"/>
    <w:rsid w:val="00DE6170"/>
    <w:rsid w:val="00DE61D3"/>
    <w:rsid w:val="00E13E6E"/>
    <w:rsid w:val="00E27E29"/>
    <w:rsid w:val="00E30AAC"/>
    <w:rsid w:val="00E57377"/>
    <w:rsid w:val="00E70CA0"/>
    <w:rsid w:val="00E95D97"/>
    <w:rsid w:val="00EA7D51"/>
    <w:rsid w:val="00EE6050"/>
    <w:rsid w:val="00F046EA"/>
    <w:rsid w:val="00F11200"/>
    <w:rsid w:val="00F160FC"/>
    <w:rsid w:val="00F312EA"/>
    <w:rsid w:val="00F35A62"/>
    <w:rsid w:val="00F72EEA"/>
    <w:rsid w:val="00F84CAE"/>
    <w:rsid w:val="00FA41D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109C9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572</Words>
  <Characters>3263</Characters>
  <Application>Microsoft Office Word</Application>
  <DocSecurity>0</DocSecurity>
  <Lines>27</Lines>
  <Paragraphs>7</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3828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Anukriti Srivastava</cp:lastModifiedBy>
  <cp:revision>2</cp:revision>
  <dcterms:created xsi:type="dcterms:W3CDTF">2023-02-03T06:43:00Z</dcterms:created>
  <dcterms:modified xsi:type="dcterms:W3CDTF">2023-02-03T06:43:00Z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