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E3E0CB" w14:textId="7ECB0FC2" w:rsidR="00AE3E37" w:rsidRDefault="001C65F5" w:rsidP="000534A1">
      <w:pPr>
        <w:pStyle w:val="Heading1"/>
        <w:spacing w:before="170"/>
        <w:ind w:left="0"/>
        <w:jc w:val="both"/>
      </w:pPr>
      <w:bookmarkStart w:id="0" w:name="_GoBack"/>
      <w:bookmarkEnd w:id="0"/>
      <w:r>
        <w:rPr>
          <w:color w:val="337AB7"/>
        </w:rPr>
        <w:t xml:space="preserve">Diversifying Science </w:t>
      </w:r>
      <w:r w:rsidR="00A61264">
        <w:rPr>
          <w:color w:val="337AB7"/>
        </w:rPr>
        <w:t>W</w:t>
      </w:r>
      <w:r>
        <w:rPr>
          <w:color w:val="337AB7"/>
        </w:rPr>
        <w:t xml:space="preserve">ith Indigenous </w:t>
      </w:r>
      <w:r w:rsidR="00A61264">
        <w:rPr>
          <w:color w:val="337AB7"/>
        </w:rPr>
        <w:t>Methodologies</w:t>
      </w:r>
      <w:r>
        <w:rPr>
          <w:color w:val="337AB7"/>
        </w:rPr>
        <w:t xml:space="preserve"> </w:t>
      </w:r>
      <w:r w:rsidR="00A61264">
        <w:rPr>
          <w:color w:val="337AB7"/>
        </w:rPr>
        <w:t>To Better Understand Earths Interacting Subsystems</w:t>
      </w:r>
    </w:p>
    <w:p w14:paraId="37875525" w14:textId="060F5CC8" w:rsidR="00AE3E37" w:rsidRDefault="001C65F5">
      <w:pPr>
        <w:pStyle w:val="BodyText"/>
        <w:rPr>
          <w:sz w:val="20"/>
          <w:szCs w:val="20"/>
          <w:lang w:val="en-NZ"/>
        </w:rPr>
      </w:pPr>
      <w:r>
        <w:rPr>
          <w:sz w:val="20"/>
          <w:szCs w:val="20"/>
          <w:lang w:val="en-NZ"/>
        </w:rPr>
        <w:t>Wendy K’ah Skaahluwaa Todd</w:t>
      </w:r>
    </w:p>
    <w:p w14:paraId="166714D7" w14:textId="77777777" w:rsidR="001C65F5" w:rsidRDefault="001C65F5">
      <w:pPr>
        <w:pStyle w:val="BodyText"/>
        <w:rPr>
          <w:rFonts w:ascii="Arial"/>
          <w:sz w:val="20"/>
        </w:rPr>
      </w:pPr>
    </w:p>
    <w:p w14:paraId="5DDA4BD3"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A9BC043" w14:textId="0F16567C"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14:paraId="027A595D" w14:textId="4225F84F" w:rsidR="00D169A5" w:rsidRPr="001C65F5" w:rsidRDefault="00D169A5" w:rsidP="00E947AA">
      <w:pPr>
        <w:pStyle w:val="Heading3"/>
        <w:spacing w:before="147"/>
        <w:ind w:left="0"/>
        <w:jc w:val="both"/>
        <w:rPr>
          <w:rFonts w:ascii="Times New Roman" w:hAnsi="Times New Roman" w:cs="Times New Roman"/>
          <w:b w:val="0"/>
          <w:bCs w:val="0"/>
          <w:color w:val="000000"/>
          <w:sz w:val="22"/>
          <w:szCs w:val="22"/>
        </w:rPr>
      </w:pPr>
      <w:r w:rsidRPr="001C65F5">
        <w:rPr>
          <w:rFonts w:ascii="Times New Roman" w:hAnsi="Times New Roman" w:cs="Times New Roman"/>
          <w:b w:val="0"/>
          <w:bCs w:val="0"/>
          <w:color w:val="000000"/>
          <w:sz w:val="22"/>
          <w:szCs w:val="22"/>
        </w:rPr>
        <w:t xml:space="preserve">Earth has a unique structure and consists of different layers and interacting subsystems reflective of the diversity of Earth’s inhabitants. </w:t>
      </w:r>
    </w:p>
    <w:p w14:paraId="25356C15" w14:textId="5437B47D" w:rsidR="00D169A5" w:rsidRPr="00D169A5" w:rsidRDefault="00E947AA" w:rsidP="00D169A5">
      <w:pPr>
        <w:widowControl/>
        <w:ind w:right="230"/>
        <w:rPr>
          <w:rFonts w:ascii="Times New Roman" w:eastAsia="Times New Roman" w:hAnsi="Times New Roman" w:cs="Times New Roman"/>
          <w:color w:val="000000"/>
        </w:rPr>
      </w:pPr>
      <w:r w:rsidRPr="001C65F5">
        <w:rPr>
          <w:rFonts w:ascii="Times New Roman" w:eastAsia="Times New Roman" w:hAnsi="Times New Roman" w:cs="Times New Roman"/>
          <w:color w:val="000000"/>
        </w:rPr>
        <w:t xml:space="preserve">Ecosystem diversity requires creative solutions, </w:t>
      </w:r>
      <w:r w:rsidR="00D169A5" w:rsidRPr="00D169A5">
        <w:rPr>
          <w:rFonts w:ascii="Times New Roman" w:eastAsia="Times New Roman" w:hAnsi="Times New Roman" w:cs="Times New Roman"/>
          <w:color w:val="000000"/>
        </w:rPr>
        <w:t>critical thinking, learning</w:t>
      </w:r>
      <w:r w:rsidRPr="001C65F5">
        <w:rPr>
          <w:rFonts w:ascii="Times New Roman" w:eastAsia="Times New Roman" w:hAnsi="Times New Roman" w:cs="Times New Roman"/>
          <w:color w:val="000000"/>
        </w:rPr>
        <w:t>,</w:t>
      </w:r>
      <w:r w:rsidR="00D169A5" w:rsidRPr="00D169A5">
        <w:rPr>
          <w:rFonts w:ascii="Times New Roman" w:eastAsia="Times New Roman" w:hAnsi="Times New Roman" w:cs="Times New Roman"/>
          <w:color w:val="000000"/>
        </w:rPr>
        <w:t xml:space="preserve"> and discovery all of which are fundamental elements of scientific endeavors, but those elements do not occur in a vacuum. People manifest these critical elements</w:t>
      </w:r>
      <w:r w:rsidRPr="001C65F5">
        <w:rPr>
          <w:rFonts w:ascii="Times New Roman" w:eastAsia="Times New Roman" w:hAnsi="Times New Roman" w:cs="Times New Roman"/>
          <w:color w:val="000000"/>
        </w:rPr>
        <w:t xml:space="preserve"> and the shared diversity of culture, experiences, and worldviews </w:t>
      </w:r>
      <w:r w:rsidR="00D169A5" w:rsidRPr="00D169A5">
        <w:rPr>
          <w:rFonts w:ascii="Times New Roman" w:eastAsia="Times New Roman" w:hAnsi="Times New Roman" w:cs="Times New Roman"/>
          <w:color w:val="000000"/>
        </w:rPr>
        <w:t xml:space="preserve">combines a broad range of perspectives, from a variety of knowledge sources to allow for the development of innovative solutions to the many unprecedented issues facing society. Thoroughly vetting diverse methodologies will yield stronger, more holistic solutions. The modern version of the scientific enterprise is heavily based on </w:t>
      </w:r>
      <w:r w:rsidRPr="001C65F5">
        <w:rPr>
          <w:rFonts w:ascii="Times New Roman" w:eastAsia="Times New Roman" w:hAnsi="Times New Roman" w:cs="Times New Roman"/>
          <w:color w:val="000000"/>
        </w:rPr>
        <w:t xml:space="preserve">myopic </w:t>
      </w:r>
      <w:r w:rsidR="00D169A5" w:rsidRPr="00D169A5">
        <w:rPr>
          <w:rFonts w:ascii="Times New Roman" w:eastAsia="Times New Roman" w:hAnsi="Times New Roman" w:cs="Times New Roman"/>
          <w:color w:val="000000"/>
        </w:rPr>
        <w:t>perspectives, approaches</w:t>
      </w:r>
      <w:r w:rsidRPr="001C65F5">
        <w:rPr>
          <w:rFonts w:ascii="Times New Roman" w:eastAsia="Times New Roman" w:hAnsi="Times New Roman" w:cs="Times New Roman"/>
          <w:color w:val="000000"/>
        </w:rPr>
        <w:t>,</w:t>
      </w:r>
      <w:r w:rsidR="00D169A5" w:rsidRPr="00D169A5">
        <w:rPr>
          <w:rFonts w:ascii="Times New Roman" w:eastAsia="Times New Roman" w:hAnsi="Times New Roman" w:cs="Times New Roman"/>
          <w:color w:val="000000"/>
        </w:rPr>
        <w:t xml:space="preserve"> and interests, which in has created and sustained exclusive environments</w:t>
      </w:r>
      <w:r w:rsidRPr="001C65F5">
        <w:rPr>
          <w:rFonts w:ascii="Times New Roman" w:eastAsia="Times New Roman" w:hAnsi="Times New Roman" w:cs="Times New Roman"/>
          <w:color w:val="000000"/>
        </w:rPr>
        <w:t>, destruction of fragile ecosystems, and loss of cultural diversity and thus innovative scientific solutions.</w:t>
      </w:r>
      <w:r w:rsidR="00D169A5" w:rsidRPr="00D169A5">
        <w:rPr>
          <w:rFonts w:ascii="Times New Roman" w:eastAsia="Times New Roman" w:hAnsi="Times New Roman" w:cs="Times New Roman"/>
          <w:color w:val="000000"/>
        </w:rPr>
        <w:t xml:space="preserve"> As a result, only western science perspectives, ways of knowing, perspectives and approaches </w:t>
      </w:r>
      <w:r w:rsidRPr="001C65F5">
        <w:rPr>
          <w:rFonts w:ascii="Times New Roman" w:eastAsia="Times New Roman" w:hAnsi="Times New Roman" w:cs="Times New Roman"/>
          <w:color w:val="000000"/>
        </w:rPr>
        <w:t>have been</w:t>
      </w:r>
      <w:r w:rsidR="00D169A5" w:rsidRPr="00D169A5">
        <w:rPr>
          <w:rFonts w:ascii="Times New Roman" w:eastAsia="Times New Roman" w:hAnsi="Times New Roman" w:cs="Times New Roman"/>
          <w:color w:val="000000"/>
        </w:rPr>
        <w:t xml:space="preserve"> perpetuated</w:t>
      </w:r>
      <w:r w:rsidRPr="001C65F5">
        <w:rPr>
          <w:rFonts w:ascii="Times New Roman" w:eastAsia="Times New Roman" w:hAnsi="Times New Roman" w:cs="Times New Roman"/>
          <w:color w:val="000000"/>
        </w:rPr>
        <w:t xml:space="preserve"> while Traditional Knowledges have largely been overlooked</w:t>
      </w:r>
      <w:r w:rsidR="00D169A5" w:rsidRPr="00D169A5">
        <w:rPr>
          <w:rFonts w:ascii="Times New Roman" w:eastAsia="Times New Roman" w:hAnsi="Times New Roman" w:cs="Times New Roman"/>
          <w:color w:val="000000"/>
        </w:rPr>
        <w:t>.</w:t>
      </w:r>
      <w:r w:rsidRPr="001C65F5">
        <w:rPr>
          <w:rFonts w:ascii="Times New Roman" w:eastAsia="Times New Roman" w:hAnsi="Times New Roman" w:cs="Times New Roman"/>
          <w:color w:val="000000"/>
        </w:rPr>
        <w:t xml:space="preserve"> H</w:t>
      </w:r>
      <w:r w:rsidR="00D169A5" w:rsidRPr="00D169A5">
        <w:rPr>
          <w:rFonts w:ascii="Times New Roman" w:eastAsia="Times New Roman" w:hAnsi="Times New Roman" w:cs="Times New Roman"/>
          <w:color w:val="000000"/>
        </w:rPr>
        <w:t xml:space="preserve">istorically excluded </w:t>
      </w:r>
      <w:r w:rsidRPr="001C65F5">
        <w:rPr>
          <w:rFonts w:ascii="Times New Roman" w:eastAsia="Times New Roman" w:hAnsi="Times New Roman" w:cs="Times New Roman"/>
          <w:color w:val="000000"/>
        </w:rPr>
        <w:t>groups</w:t>
      </w:r>
      <w:r w:rsidR="00D169A5" w:rsidRPr="00D169A5">
        <w:rPr>
          <w:rFonts w:ascii="Times New Roman" w:eastAsia="Times New Roman" w:hAnsi="Times New Roman" w:cs="Times New Roman"/>
          <w:color w:val="000000"/>
        </w:rPr>
        <w:t xml:space="preserve"> in STEM disciplines have </w:t>
      </w:r>
      <w:r w:rsidRPr="001C65F5">
        <w:rPr>
          <w:rFonts w:ascii="Times New Roman" w:eastAsia="Times New Roman" w:hAnsi="Times New Roman" w:cs="Times New Roman"/>
          <w:color w:val="000000"/>
        </w:rPr>
        <w:t xml:space="preserve">lacked the opportunity to </w:t>
      </w:r>
      <w:r w:rsidRPr="00D169A5">
        <w:rPr>
          <w:rFonts w:ascii="Times New Roman" w:eastAsia="Times New Roman" w:hAnsi="Times New Roman" w:cs="Times New Roman"/>
          <w:color w:val="000000"/>
        </w:rPr>
        <w:t xml:space="preserve">contribute vital perspectives that could enrich ideation and vetting of solutions, </w:t>
      </w:r>
      <w:r w:rsidRPr="001C65F5">
        <w:rPr>
          <w:rFonts w:ascii="Times New Roman" w:eastAsia="Times New Roman" w:hAnsi="Times New Roman" w:cs="Times New Roman"/>
          <w:color w:val="000000"/>
        </w:rPr>
        <w:t>to todays climate and environmental crises.</w:t>
      </w:r>
      <w:r w:rsidR="00D169A5" w:rsidRPr="00D169A5">
        <w:rPr>
          <w:rFonts w:ascii="Times New Roman" w:eastAsia="Times New Roman" w:hAnsi="Times New Roman" w:cs="Times New Roman"/>
          <w:color w:val="000000"/>
        </w:rPr>
        <w:br/>
      </w:r>
    </w:p>
    <w:p w14:paraId="0CBD8065" w14:textId="33B95E86" w:rsidR="00D169A5" w:rsidRPr="00D169A5" w:rsidRDefault="00E947AA" w:rsidP="00E947AA">
      <w:pPr>
        <w:widowControl/>
        <w:ind w:right="230"/>
        <w:rPr>
          <w:rFonts w:ascii="Times New Roman" w:eastAsia="Times New Roman" w:hAnsi="Times New Roman" w:cs="Times New Roman"/>
          <w:color w:val="000000"/>
        </w:rPr>
      </w:pPr>
      <w:r w:rsidRPr="001C65F5">
        <w:rPr>
          <w:rFonts w:ascii="Times New Roman" w:eastAsia="Times New Roman" w:hAnsi="Times New Roman" w:cs="Times New Roman"/>
          <w:color w:val="000000"/>
        </w:rPr>
        <w:t>Earth</w:t>
      </w:r>
      <w:r w:rsidR="00D169A5" w:rsidRPr="00D169A5">
        <w:rPr>
          <w:rFonts w:ascii="Times New Roman" w:eastAsia="Times New Roman" w:hAnsi="Times New Roman" w:cs="Times New Roman"/>
          <w:color w:val="000000"/>
        </w:rPr>
        <w:t xml:space="preserve"> is facing </w:t>
      </w:r>
      <w:r w:rsidRPr="001C65F5">
        <w:rPr>
          <w:rFonts w:ascii="Times New Roman" w:eastAsia="Times New Roman" w:hAnsi="Times New Roman" w:cs="Times New Roman"/>
          <w:color w:val="000000"/>
        </w:rPr>
        <w:t xml:space="preserve">an </w:t>
      </w:r>
      <w:r w:rsidR="00D169A5" w:rsidRPr="00D169A5">
        <w:rPr>
          <w:rFonts w:ascii="Times New Roman" w:eastAsia="Times New Roman" w:hAnsi="Times New Roman" w:cs="Times New Roman"/>
          <w:color w:val="000000"/>
        </w:rPr>
        <w:t xml:space="preserve">“all contributors needed” problems, </w:t>
      </w:r>
      <w:r w:rsidRPr="001C65F5">
        <w:rPr>
          <w:rFonts w:ascii="Times New Roman" w:eastAsia="Times New Roman" w:hAnsi="Times New Roman" w:cs="Times New Roman"/>
          <w:color w:val="000000"/>
        </w:rPr>
        <w:t>however</w:t>
      </w:r>
      <w:r w:rsidR="00D169A5" w:rsidRPr="00D169A5">
        <w:rPr>
          <w:rFonts w:ascii="Times New Roman" w:eastAsia="Times New Roman" w:hAnsi="Times New Roman" w:cs="Times New Roman"/>
          <w:color w:val="000000"/>
        </w:rPr>
        <w:t xml:space="preserve"> due to historical systemic structures, all contributors have not been invited to perform. Recent research shows that underrepresented science scholars produce higher rates of scientific novelty, yet they do not persist in systems where the innovation is created. The STEM workforce cannot operate at full capacity if all available and qualified minds are not engaged. The evolution of scientific productivity requires these new voices – new contributors.</w:t>
      </w:r>
      <w:r w:rsidRPr="001C65F5">
        <w:rPr>
          <w:rFonts w:ascii="Times New Roman" w:eastAsia="Times New Roman" w:hAnsi="Times New Roman" w:cs="Times New Roman"/>
          <w:color w:val="000000"/>
        </w:rPr>
        <w:t xml:space="preserve"> Here we will consider the important role and knowledge Indigenous peoples have to offer scientific innovation, environmental remediation, and </w:t>
      </w:r>
      <w:r w:rsidR="001C65F5" w:rsidRPr="001C65F5">
        <w:rPr>
          <w:rFonts w:ascii="Times New Roman" w:eastAsia="Times New Roman" w:hAnsi="Times New Roman" w:cs="Times New Roman"/>
          <w:color w:val="000000"/>
        </w:rPr>
        <w:t xml:space="preserve">in addressing the current global </w:t>
      </w:r>
      <w:r w:rsidRPr="001C65F5">
        <w:rPr>
          <w:rFonts w:ascii="Times New Roman" w:eastAsia="Times New Roman" w:hAnsi="Times New Roman" w:cs="Times New Roman"/>
          <w:color w:val="000000"/>
        </w:rPr>
        <w:t>climate crisis</w:t>
      </w:r>
      <w:r w:rsidR="001C65F5" w:rsidRPr="001C65F5">
        <w:rPr>
          <w:rFonts w:ascii="Times New Roman" w:eastAsia="Times New Roman" w:hAnsi="Times New Roman" w:cs="Times New Roman"/>
          <w:color w:val="000000"/>
        </w:rPr>
        <w:t>.</w:t>
      </w:r>
    </w:p>
    <w:p w14:paraId="068B3CD1" w14:textId="06CFAC39" w:rsidR="005973B9" w:rsidRPr="001C65F5" w:rsidRDefault="00A9710C" w:rsidP="001C65F5">
      <w:pPr>
        <w:pStyle w:val="Heading3"/>
        <w:spacing w:before="74"/>
        <w:ind w:left="0"/>
      </w:pPr>
      <w:r>
        <w:rPr>
          <w:b w:val="0"/>
        </w:rPr>
        <w:br w:type="column"/>
      </w:r>
      <w:r w:rsidR="005973B9">
        <w:rPr>
          <w:color w:val="BF5A14"/>
        </w:rPr>
        <w:lastRenderedPageBreak/>
        <w:t>Recent Publications (minimum 5)</w:t>
      </w:r>
    </w:p>
    <w:p w14:paraId="540BAF0B" w14:textId="42127C7B" w:rsidR="001C65F5" w:rsidRPr="00A61264" w:rsidRDefault="001C65F5" w:rsidP="005973B9">
      <w:pPr>
        <w:pStyle w:val="ListParagraph"/>
        <w:numPr>
          <w:ilvl w:val="0"/>
          <w:numId w:val="3"/>
        </w:numPr>
        <w:tabs>
          <w:tab w:val="left" w:pos="384"/>
        </w:tabs>
        <w:spacing w:before="103" w:line="216" w:lineRule="exact"/>
        <w:ind w:right="138" w:hanging="283"/>
        <w:rPr>
          <w:rFonts w:ascii="Times New Roman" w:hAnsi="Times New Roman" w:cs="Times New Roman"/>
        </w:rPr>
      </w:pPr>
      <w:r w:rsidRPr="00A61264">
        <w:rPr>
          <w:rFonts w:ascii="Times New Roman" w:hAnsi="Times New Roman" w:cs="Times New Roman"/>
        </w:rPr>
        <w:t>Todd, W.F., Atchison, C., and White, L. (2023, in press) Amplifying the VOICES of Diverse Scholars to Integrate Culture in the Earth Sciences. Journal of Geoscience Education.</w:t>
      </w:r>
    </w:p>
    <w:p w14:paraId="4A12CDF1" w14:textId="77777777" w:rsidR="001C65F5" w:rsidRPr="00A61264" w:rsidRDefault="001C65F5" w:rsidP="001C65F5">
      <w:pPr>
        <w:pStyle w:val="ListParagraph"/>
        <w:numPr>
          <w:ilvl w:val="0"/>
          <w:numId w:val="3"/>
        </w:numPr>
        <w:pBdr>
          <w:top w:val="nil"/>
          <w:left w:val="nil"/>
          <w:bottom w:val="nil"/>
          <w:right w:val="nil"/>
          <w:between w:val="nil"/>
        </w:pBdr>
        <w:rPr>
          <w:rFonts w:ascii="Times New Roman" w:hAnsi="Times New Roman" w:cs="Times New Roman"/>
          <w:color w:val="000000"/>
        </w:rPr>
      </w:pPr>
      <w:r w:rsidRPr="00A61264">
        <w:rPr>
          <w:rFonts w:ascii="Times New Roman" w:hAnsi="Times New Roman" w:cs="Times New Roman"/>
          <w:color w:val="000000"/>
        </w:rPr>
        <w:t>Todd, W.F., Towne, C.E., &amp; Brown Clarke, J. (in press) Importance of Centering Culture in Geoscience Education. Journal of Geoscience Education, tentative publication 9/2022</w:t>
      </w:r>
    </w:p>
    <w:p w14:paraId="2716DCAF" w14:textId="4D3F7A0B" w:rsidR="001C65F5" w:rsidRPr="00A61264" w:rsidRDefault="001C65F5" w:rsidP="001C65F5">
      <w:pPr>
        <w:pStyle w:val="ListParagraph"/>
        <w:numPr>
          <w:ilvl w:val="0"/>
          <w:numId w:val="3"/>
        </w:numPr>
        <w:pBdr>
          <w:top w:val="nil"/>
          <w:left w:val="nil"/>
          <w:bottom w:val="nil"/>
          <w:right w:val="nil"/>
          <w:between w:val="nil"/>
        </w:pBdr>
        <w:rPr>
          <w:rStyle w:val="Hyperlink"/>
          <w:rFonts w:ascii="Times New Roman" w:hAnsi="Times New Roman" w:cs="Times New Roman"/>
          <w:color w:val="000000"/>
          <w:u w:val="none"/>
        </w:rPr>
      </w:pPr>
      <w:r w:rsidRPr="00A61264">
        <w:rPr>
          <w:rFonts w:ascii="Times New Roman" w:hAnsi="Times New Roman" w:cs="Times New Roman"/>
          <w:bCs/>
          <w:color w:val="000000"/>
        </w:rPr>
        <w:t>Todd (Smythe)</w:t>
      </w:r>
      <w:r w:rsidRPr="00A61264">
        <w:rPr>
          <w:rFonts w:ascii="Times New Roman" w:hAnsi="Times New Roman" w:cs="Times New Roman"/>
          <w:color w:val="000000"/>
        </w:rPr>
        <w:t xml:space="preserve">, W.F. &amp; Peele, S.S. (2021). </w:t>
      </w:r>
      <w:r w:rsidRPr="00A61264">
        <w:rPr>
          <w:rFonts w:ascii="Times New Roman" w:hAnsi="Times New Roman" w:cs="Times New Roman"/>
          <w:i/>
          <w:color w:val="000000"/>
        </w:rPr>
        <w:t>The (un)discovering of ecology by an Alaska Native ecologists.</w:t>
      </w:r>
      <w:r w:rsidRPr="00A61264">
        <w:rPr>
          <w:rFonts w:ascii="Times New Roman" w:hAnsi="Times New Roman" w:cs="Times New Roman"/>
          <w:color w:val="000000"/>
        </w:rPr>
        <w:t xml:space="preserve"> Ecological Applications, Vol. 31, Issue 6. </w:t>
      </w:r>
      <w:hyperlink r:id="rId9" w:history="1">
        <w:r w:rsidRPr="00A61264">
          <w:rPr>
            <w:rStyle w:val="Hyperlink"/>
            <w:rFonts w:ascii="Times New Roman" w:hAnsi="Times New Roman" w:cs="Times New Roman"/>
          </w:rPr>
          <w:t>https://doi.org/10.1002/eap.2354</w:t>
        </w:r>
      </w:hyperlink>
    </w:p>
    <w:p w14:paraId="09F6A5A5" w14:textId="2F59E480" w:rsidR="001C65F5" w:rsidRPr="00A61264" w:rsidRDefault="001C65F5" w:rsidP="001C65F5">
      <w:pPr>
        <w:pStyle w:val="ListParagraph"/>
        <w:numPr>
          <w:ilvl w:val="0"/>
          <w:numId w:val="3"/>
        </w:numPr>
        <w:pBdr>
          <w:top w:val="nil"/>
          <w:left w:val="nil"/>
          <w:bottom w:val="nil"/>
          <w:right w:val="nil"/>
          <w:between w:val="nil"/>
        </w:pBdr>
        <w:rPr>
          <w:rFonts w:ascii="Times New Roman" w:hAnsi="Times New Roman" w:cs="Times New Roman"/>
          <w:color w:val="000000"/>
        </w:rPr>
      </w:pPr>
      <w:r w:rsidRPr="00A61264">
        <w:rPr>
          <w:rFonts w:ascii="Times New Roman" w:hAnsi="Times New Roman" w:cs="Times New Roman"/>
        </w:rPr>
        <w:t xml:space="preserve">Peele, S.S. &amp; Todd (Smythe), W.F. (2020). </w:t>
      </w:r>
      <w:r w:rsidRPr="00A61264">
        <w:rPr>
          <w:rFonts w:ascii="Times New Roman" w:hAnsi="Times New Roman" w:cs="Times New Roman"/>
          <w:i/>
          <w:color w:val="000000"/>
        </w:rPr>
        <w:t>Decolonizing Science To Save Mother Earth</w:t>
      </w:r>
      <w:r w:rsidRPr="00A61264">
        <w:rPr>
          <w:rFonts w:ascii="Times New Roman" w:hAnsi="Times New Roman" w:cs="Times New Roman"/>
          <w:color w:val="000000"/>
        </w:rPr>
        <w:t xml:space="preserve">. Open Rivers. </w:t>
      </w:r>
      <w:hyperlink r:id="rId10">
        <w:r w:rsidRPr="00A61264">
          <w:rPr>
            <w:rFonts w:ascii="Times New Roman" w:hAnsi="Times New Roman" w:cs="Times New Roman"/>
            <w:color w:val="0000FF"/>
            <w:u w:val="single"/>
          </w:rPr>
          <w:t>https://editions.lib.umn.edu/openrivers/article/indigenizing-environmental-thinking/</w:t>
        </w:r>
      </w:hyperlink>
    </w:p>
    <w:p w14:paraId="5A3E617C" w14:textId="0D7C7F96" w:rsidR="001C65F5" w:rsidRPr="00A61264" w:rsidRDefault="001C65F5" w:rsidP="001C65F5">
      <w:pPr>
        <w:pStyle w:val="ListParagraph"/>
        <w:numPr>
          <w:ilvl w:val="0"/>
          <w:numId w:val="3"/>
        </w:numPr>
        <w:pBdr>
          <w:top w:val="nil"/>
          <w:left w:val="nil"/>
          <w:bottom w:val="nil"/>
          <w:right w:val="nil"/>
          <w:between w:val="nil"/>
        </w:pBdr>
        <w:rPr>
          <w:rFonts w:ascii="Times New Roman" w:hAnsi="Times New Roman" w:cs="Times New Roman"/>
          <w:color w:val="000000"/>
        </w:rPr>
      </w:pPr>
      <w:r w:rsidRPr="00A61264">
        <w:rPr>
          <w:rFonts w:ascii="Times New Roman" w:hAnsi="Times New Roman" w:cs="Times New Roman"/>
        </w:rPr>
        <w:t xml:space="preserve">Todd (Smythe), W.F., Brown Clarke, J., &amp; Hammack, R. (2020). </w:t>
      </w:r>
      <w:r w:rsidRPr="00A61264">
        <w:rPr>
          <w:rFonts w:ascii="Times New Roman" w:hAnsi="Times New Roman" w:cs="Times New Roman"/>
          <w:i/>
        </w:rPr>
        <w:t>Native Perspectives about Coupling Indigenous Traditional Knowledge with Western Science in Geoscience Education from a Focus Group Study.</w:t>
      </w:r>
      <w:r w:rsidRPr="00A61264">
        <w:rPr>
          <w:rFonts w:ascii="Times New Roman" w:hAnsi="Times New Roman" w:cs="Times New Roman"/>
        </w:rPr>
        <w:t xml:space="preserve"> Global Research in Higher Education, Vol. 3, No.2.</w:t>
      </w:r>
    </w:p>
    <w:p w14:paraId="173BB5B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8B68C0F" w14:textId="77777777" w:rsidR="00AE3E37" w:rsidRDefault="00AE3E37">
      <w:pPr>
        <w:pStyle w:val="BodyText"/>
        <w:rPr>
          <w:rFonts w:ascii="Calibri"/>
          <w:sz w:val="20"/>
        </w:rPr>
      </w:pPr>
    </w:p>
    <w:p w14:paraId="3E281B3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481BFD8" wp14:editId="40A9ABD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1AAD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23A8681E" w14:textId="3AA3687C"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2220EFD2" w14:textId="77777777" w:rsidR="001947D3" w:rsidRPr="00D169A5" w:rsidRDefault="001947D3" w:rsidP="001947D3">
      <w:pPr>
        <w:autoSpaceDE w:val="0"/>
        <w:autoSpaceDN w:val="0"/>
        <w:adjustRightInd w:val="0"/>
        <w:rPr>
          <w:rFonts w:ascii="Times New Roman" w:hAnsi="Times New Roman" w:cs="Times New Roman"/>
          <w:color w:val="000000" w:themeColor="text1"/>
          <w:sz w:val="24"/>
          <w:szCs w:val="24"/>
        </w:rPr>
      </w:pPr>
      <w:r w:rsidRPr="00D169A5">
        <w:rPr>
          <w:rFonts w:ascii="Times New Roman" w:hAnsi="Times New Roman" w:cs="Times New Roman"/>
          <w:color w:val="000000" w:themeColor="text1"/>
          <w:sz w:val="24"/>
          <w:szCs w:val="24"/>
        </w:rPr>
        <w:t>Dr. Todd is a Dr. Howard Highholt Endowed Professor at UMD holding a joint appointment in the Departments of American Indian Studies and Earth &amp; Environmental Sciences. AISES named her 2019 Professional of the Year.</w:t>
      </w:r>
    </w:p>
    <w:p w14:paraId="649D141E" w14:textId="77777777" w:rsidR="001947D3" w:rsidRPr="00D169A5" w:rsidRDefault="001947D3" w:rsidP="001947D3">
      <w:pPr>
        <w:autoSpaceDE w:val="0"/>
        <w:autoSpaceDN w:val="0"/>
        <w:adjustRightInd w:val="0"/>
        <w:rPr>
          <w:rFonts w:ascii="Times New Roman" w:hAnsi="Times New Roman" w:cs="Times New Roman"/>
          <w:color w:val="000000" w:themeColor="text1"/>
          <w:sz w:val="24"/>
          <w:szCs w:val="24"/>
        </w:rPr>
      </w:pPr>
      <w:r w:rsidRPr="00D169A5">
        <w:rPr>
          <w:rFonts w:ascii="Times New Roman" w:hAnsi="Times New Roman" w:cs="Times New Roman"/>
          <w:color w:val="000000" w:themeColor="text1"/>
          <w:sz w:val="24"/>
          <w:szCs w:val="24"/>
        </w:rPr>
        <w:tab/>
        <w:t>Dr. Todd has Ph.D.s in estuary - ocean systems and environmental science and engineering from OHSU. Her geoscience research focuses on examining microbial ecology, biogeochemistry, and biomineralization of metalliferous groundwaters. Her social science research focuses on DEI to provide understanding and respect for diverse students, faculty, and communities.</w:t>
      </w:r>
    </w:p>
    <w:p w14:paraId="7919B204" w14:textId="77777777" w:rsidR="001947D3" w:rsidRPr="00D169A5" w:rsidRDefault="001947D3" w:rsidP="001947D3">
      <w:pPr>
        <w:pStyle w:val="NormalWeb"/>
        <w:spacing w:before="0" w:beforeAutospacing="0" w:after="0" w:afterAutospacing="0"/>
        <w:rPr>
          <w:color w:val="000000" w:themeColor="text1"/>
        </w:rPr>
      </w:pPr>
      <w:r w:rsidRPr="00D169A5">
        <w:rPr>
          <w:color w:val="000000" w:themeColor="text1"/>
        </w:rPr>
        <w:lastRenderedPageBreak/>
        <w:tab/>
        <w:t>She founded the Indigenous Geoscience Community, so that Traditional and Western knowledge systems can be expressed within culturally specific protocols. She co-founded the Indigenous Women’s Water Sisterhood, providing knowledge about the Indigenous history of Lake Superior. Dr. Todd founded The Geoscience Education Program coupling STEM with Traditional Knowledge in K-12 education. She’s a director for XKKF to preserve the highly endangered Northern Haida language.</w:t>
      </w:r>
    </w:p>
    <w:p w14:paraId="6D6B5CA5" w14:textId="664422FC" w:rsidR="00AE3E37" w:rsidRDefault="00A9710C">
      <w:pPr>
        <w:spacing w:before="62"/>
        <w:ind w:left="4217" w:right="4235"/>
        <w:jc w:val="center"/>
        <w:rPr>
          <w:rFonts w:ascii="Arial"/>
          <w:sz w:val="14"/>
        </w:rPr>
      </w:pPr>
      <w:r>
        <w:rPr>
          <w:rFonts w:ascii="Arial"/>
          <w:sz w:val="14"/>
        </w:rPr>
        <w:t xml:space="preserve">Email: </w:t>
      </w:r>
      <w:hyperlink r:id="rId11" w:history="1">
        <w:r w:rsidR="001947D3" w:rsidRPr="0074250A">
          <w:rPr>
            <w:rStyle w:val="Hyperlink"/>
            <w:rFonts w:ascii="Arial"/>
            <w:sz w:val="14"/>
          </w:rPr>
          <w:t>wsmythe@d.umn.edu</w:t>
        </w:r>
      </w:hyperlink>
    </w:p>
    <w:p w14:paraId="4ACE06D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76B6355" wp14:editId="1DCEAEF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C75D6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122B5776" w14:textId="77777777" w:rsidR="00AE3E37" w:rsidRDefault="00AE3E37">
      <w:pPr>
        <w:pStyle w:val="BodyText"/>
        <w:spacing w:before="7"/>
        <w:rPr>
          <w:rFonts w:ascii="Arial"/>
          <w:sz w:val="29"/>
        </w:rPr>
      </w:pPr>
    </w:p>
    <w:p w14:paraId="23C6FDDF" w14:textId="77777777" w:rsidR="00AE3E37" w:rsidRDefault="00A9710C" w:rsidP="000534A1">
      <w:pPr>
        <w:spacing w:before="39"/>
        <w:ind w:left="100"/>
        <w:rPr>
          <w:rFonts w:ascii="Minion Pro"/>
          <w:b/>
          <w:sz w:val="20"/>
        </w:rPr>
      </w:pPr>
      <w:r w:rsidRPr="00B21A57">
        <w:rPr>
          <w:rFonts w:ascii="Minion Pro"/>
          <w:b/>
          <w:sz w:val="20"/>
        </w:rPr>
        <w:t>Notes/Comments:</w:t>
      </w:r>
    </w:p>
    <w:p w14:paraId="16B05434" w14:textId="77777777" w:rsidR="00EA7D51" w:rsidRDefault="00EA7D51" w:rsidP="00D169A5">
      <w:pPr>
        <w:spacing w:before="39"/>
        <w:rPr>
          <w:rFonts w:ascii="Minion Pro"/>
          <w:b/>
          <w:sz w:val="20"/>
        </w:rPr>
      </w:pPr>
    </w:p>
    <w:p w14:paraId="059B1FBE" w14:textId="10196520" w:rsidR="00EA7D51"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947D3">
        <w:rPr>
          <w:sz w:val="20"/>
          <w:szCs w:val="20"/>
          <w:lang w:val="en-NZ"/>
        </w:rPr>
        <w:t>Wendy K’ah Ska</w:t>
      </w:r>
      <w:r w:rsidR="00D169A5">
        <w:rPr>
          <w:sz w:val="20"/>
          <w:szCs w:val="20"/>
          <w:lang w:val="en-NZ"/>
        </w:rPr>
        <w:t>ahluwaa Todd</w:t>
      </w:r>
      <w:r w:rsidRPr="00F35A62">
        <w:rPr>
          <w:sz w:val="20"/>
          <w:szCs w:val="20"/>
          <w:lang w:val="en-NZ"/>
        </w:rPr>
        <w:br/>
        <w:t>Contact number:</w:t>
      </w:r>
      <w:r w:rsidR="00D169A5">
        <w:rPr>
          <w:sz w:val="20"/>
          <w:szCs w:val="20"/>
          <w:lang w:val="en-NZ"/>
        </w:rPr>
        <w:t>5032701866</w:t>
      </w:r>
      <w:r w:rsidRPr="00F35A62">
        <w:rPr>
          <w:sz w:val="20"/>
          <w:szCs w:val="20"/>
          <w:lang w:val="en-NZ"/>
        </w:rPr>
        <w:br/>
        <w:t>Twitter account:</w:t>
      </w:r>
      <w:r w:rsidR="00D169A5">
        <w:rPr>
          <w:sz w:val="20"/>
          <w:szCs w:val="20"/>
          <w:lang w:val="en-NZ"/>
        </w:rPr>
        <w:t xml:space="preserve"> N/A</w:t>
      </w:r>
      <w:r w:rsidRPr="00F35A62">
        <w:rPr>
          <w:sz w:val="20"/>
          <w:szCs w:val="20"/>
          <w:lang w:val="en-NZ"/>
        </w:rPr>
        <w:br/>
        <w:t>Linked In account:</w:t>
      </w:r>
      <w:r w:rsidR="00D169A5">
        <w:rPr>
          <w:sz w:val="20"/>
          <w:szCs w:val="20"/>
          <w:lang w:val="en-NZ"/>
        </w:rPr>
        <w:t xml:space="preserve"> </w:t>
      </w:r>
      <w:r w:rsidR="00D169A5" w:rsidRPr="00D169A5">
        <w:rPr>
          <w:sz w:val="20"/>
          <w:szCs w:val="20"/>
          <w:lang w:val="en-NZ"/>
        </w:rPr>
        <w:t>https://www.linkedin.com/in/wendy-f-todd-ph-d-b3005440?lipi=urn%3Ali%3Apage%3Ad_flagship3_profile_view_base_contact_details%3Bxo8hT04wQGmgnouusI%2BGmw%3D%3D</w:t>
      </w:r>
    </w:p>
    <w:p w14:paraId="39494801" w14:textId="77777777" w:rsidR="00D169A5" w:rsidRPr="00F35A62" w:rsidRDefault="00D169A5" w:rsidP="00EA7D51">
      <w:pPr>
        <w:autoSpaceDE w:val="0"/>
        <w:autoSpaceDN w:val="0"/>
        <w:adjustRightInd w:val="0"/>
        <w:rPr>
          <w:b/>
          <w:sz w:val="20"/>
          <w:szCs w:val="20"/>
          <w:lang w:val="en-NZ"/>
        </w:rPr>
      </w:pPr>
    </w:p>
    <w:p w14:paraId="2B1D6F20" w14:textId="0F2699B6"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D169A5">
        <w:rPr>
          <w:sz w:val="20"/>
          <w:szCs w:val="20"/>
          <w:lang w:val="en-NZ"/>
        </w:rPr>
        <w:t xml:space="preserve"> Oral</w:t>
      </w:r>
      <w:r w:rsidRPr="00F35A62">
        <w:rPr>
          <w:sz w:val="20"/>
          <w:szCs w:val="20"/>
          <w:lang w:val="en-NZ"/>
        </w:rPr>
        <w:br/>
      </w:r>
    </w:p>
    <w:p w14:paraId="233CF3D2"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746286EB"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B40A50" w14:textId="77777777" w:rsidR="008F61A7" w:rsidRDefault="008F61A7">
      <w:r>
        <w:separator/>
      </w:r>
    </w:p>
  </w:endnote>
  <w:endnote w:type="continuationSeparator" w:id="0">
    <w:p w14:paraId="732D394E" w14:textId="77777777" w:rsidR="008F61A7" w:rsidRDefault="008F6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charset w:val="00"/>
    <w:family w:val="auto"/>
    <w:pitch w:val="default"/>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DE41F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4E78C14" wp14:editId="61F5923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924C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F4552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4E78C1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3CA924C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F4552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4F61AC0" wp14:editId="106CED0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FD5B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662AB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F61AC0"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216FD5B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662AB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DCDDEA4" wp14:editId="1DE2FCC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9961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BF8F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CDDEA4"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2EB9961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BF8F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83687B" w14:textId="77777777" w:rsidR="008F61A7" w:rsidRDefault="008F61A7">
      <w:r>
        <w:separator/>
      </w:r>
    </w:p>
  </w:footnote>
  <w:footnote w:type="continuationSeparator" w:id="0">
    <w:p w14:paraId="0342D777" w14:textId="77777777" w:rsidR="008F61A7" w:rsidRDefault="008F61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EB247FB"/>
    <w:multiLevelType w:val="multilevel"/>
    <w:tmpl w:val="7D98AC6A"/>
    <w:lvl w:ilvl="0">
      <w:start w:val="2016"/>
      <w:numFmt w:val="bullet"/>
      <w:lvlText w:val="-"/>
      <w:lvlJc w:val="left"/>
      <w:pPr>
        <w:ind w:left="23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nsid w:val="55585944"/>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947D3"/>
    <w:rsid w:val="001C65F5"/>
    <w:rsid w:val="00292ED9"/>
    <w:rsid w:val="0033497D"/>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0154C"/>
    <w:rsid w:val="00873DF0"/>
    <w:rsid w:val="008756E6"/>
    <w:rsid w:val="00897EC5"/>
    <w:rsid w:val="008A0763"/>
    <w:rsid w:val="008E5477"/>
    <w:rsid w:val="008F61A7"/>
    <w:rsid w:val="00950352"/>
    <w:rsid w:val="009B2D44"/>
    <w:rsid w:val="00A07E82"/>
    <w:rsid w:val="00A52075"/>
    <w:rsid w:val="00A61264"/>
    <w:rsid w:val="00A9710C"/>
    <w:rsid w:val="00AE3E37"/>
    <w:rsid w:val="00B21A57"/>
    <w:rsid w:val="00BE6743"/>
    <w:rsid w:val="00C33602"/>
    <w:rsid w:val="00C56C74"/>
    <w:rsid w:val="00CD6F55"/>
    <w:rsid w:val="00D169A5"/>
    <w:rsid w:val="00DE3104"/>
    <w:rsid w:val="00DE6170"/>
    <w:rsid w:val="00E30AAC"/>
    <w:rsid w:val="00E947AA"/>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2C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1947D3"/>
    <w:pPr>
      <w:widowControl/>
      <w:spacing w:before="100" w:beforeAutospacing="1" w:after="100" w:afterAutospacing="1"/>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1947D3"/>
    <w:rPr>
      <w:color w:val="605E5C"/>
      <w:shd w:val="clear" w:color="auto" w:fill="E1DFDD"/>
    </w:rPr>
  </w:style>
  <w:style w:type="character" w:styleId="Strong">
    <w:name w:val="Strong"/>
    <w:qFormat/>
    <w:rsid w:val="001C65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1947D3"/>
    <w:pPr>
      <w:widowControl/>
      <w:spacing w:before="100" w:beforeAutospacing="1" w:after="100" w:afterAutospacing="1"/>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1947D3"/>
    <w:rPr>
      <w:color w:val="605E5C"/>
      <w:shd w:val="clear" w:color="auto" w:fill="E1DFDD"/>
    </w:rPr>
  </w:style>
  <w:style w:type="character" w:styleId="Strong">
    <w:name w:val="Strong"/>
    <w:qFormat/>
    <w:rsid w:val="001C65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75009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wsmythe@d.umn.edu" TargetMode="External"/><Relationship Id="rId5" Type="http://schemas.openxmlformats.org/officeDocument/2006/relationships/webSettings" Target="webSettings.xml"/><Relationship Id="rId10" Type="http://schemas.openxmlformats.org/officeDocument/2006/relationships/hyperlink" Target="https://editions.lib.umn.edu/openrivers/article/indigenizing-environmental-thinking/" TargetMode="External"/><Relationship Id="rId4" Type="http://schemas.openxmlformats.org/officeDocument/2006/relationships/settings" Target="settings.xml"/><Relationship Id="rId9" Type="http://schemas.openxmlformats.org/officeDocument/2006/relationships/hyperlink" Target="https://doi.org/10.1002/eap.2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Anukriti Srivastava</cp:lastModifiedBy>
  <cp:revision>2</cp:revision>
  <dcterms:created xsi:type="dcterms:W3CDTF">2023-02-03T06:22:00Z</dcterms:created>
  <dcterms:modified xsi:type="dcterms:W3CDTF">2023-02-03T06:22:00Z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