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04" w:rsidRPr="00F55070" w:rsidRDefault="00105104" w:rsidP="00105104">
      <w:pPr>
        <w:shd w:val="clear" w:color="auto" w:fill="FFFFFF"/>
        <w:spacing w:after="100" w:afterAutospacing="1" w:line="240" w:lineRule="auto"/>
        <w:rPr>
          <w:rFonts w:ascii="Segoe UI" w:eastAsia="Times New Roman" w:hAnsi="Segoe UI" w:cs="Segoe UI"/>
          <w:b/>
          <w:color w:val="1F4E79" w:themeColor="accent5" w:themeShade="80"/>
          <w:spacing w:val="2"/>
          <w:sz w:val="24"/>
          <w:szCs w:val="20"/>
        </w:rPr>
      </w:pPr>
      <w:bookmarkStart w:id="0" w:name="_GoBack"/>
      <w:bookmarkEnd w:id="0"/>
      <w:r w:rsidRPr="00F55070">
        <w:rPr>
          <w:rFonts w:ascii="Segoe UI" w:eastAsia="Times New Roman" w:hAnsi="Segoe UI" w:cs="Segoe UI"/>
          <w:b/>
          <w:color w:val="1F4E79" w:themeColor="accent5" w:themeShade="80"/>
          <w:spacing w:val="2"/>
          <w:sz w:val="24"/>
          <w:szCs w:val="20"/>
        </w:rPr>
        <w:t>Early Clinical Exposure in Medical Education: The Newborn Nursery Clinical Experience</w:t>
      </w:r>
    </w:p>
    <w:p w:rsidR="00105104" w:rsidRDefault="00105104" w:rsidP="00105104">
      <w:pPr>
        <w:rPr>
          <w:sz w:val="24"/>
        </w:rPr>
      </w:pPr>
      <w:r w:rsidRPr="002E4908">
        <w:rPr>
          <w:sz w:val="24"/>
        </w:rPr>
        <w:t>Peter Averkiou, MD</w:t>
      </w:r>
    </w:p>
    <w:p w:rsidR="00105104" w:rsidRDefault="00105104" w:rsidP="00105104">
      <w:pPr>
        <w:rPr>
          <w:color w:val="2E74B5" w:themeColor="accent5" w:themeShade="BF"/>
          <w:sz w:val="32"/>
        </w:rPr>
      </w:pPr>
    </w:p>
    <w:p w:rsidR="00105104" w:rsidRDefault="00105104" w:rsidP="00105104">
      <w:pPr>
        <w:shd w:val="clear" w:color="auto" w:fill="FFFFFF"/>
        <w:spacing w:after="240" w:line="240" w:lineRule="auto"/>
        <w:rPr>
          <w:rFonts w:ascii="Segoe UI" w:eastAsia="Times New Roman" w:hAnsi="Segoe UI" w:cs="Segoe UI"/>
          <w:color w:val="444444"/>
          <w:spacing w:val="2"/>
          <w:sz w:val="20"/>
          <w:szCs w:val="20"/>
        </w:rPr>
      </w:pPr>
      <w:r w:rsidRPr="00354985">
        <w:rPr>
          <w:rFonts w:ascii="Segoe UI" w:eastAsia="Times New Roman" w:hAnsi="Segoe UI" w:cs="Segoe UI"/>
          <w:color w:val="444444"/>
          <w:spacing w:val="2"/>
          <w:sz w:val="20"/>
          <w:szCs w:val="20"/>
        </w:rPr>
        <w:t>The Newborn Nursery Clinical Experience is an innovative, early exposure for medical students to the hospital</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setting and family medicine. Early in their second year, our medical students are immersed into the Newborn</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Nursery, while also experiencing the neonatal intensive care unit (NICU) and attending obstetrical deliveries.</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They witness, first hand, the interprofessional and interdisciplinary workings of pediatricians, obstetricians,</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neonatologists, anesthesiologists, nurses and other professionals. The medical students are also instructed on</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how to read a medical chart and on proper medical</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documentation and its importance. They also interact with</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 mother of the patient, as well as other family members that are in attendance, and long</w:t>
      </w:r>
      <w:r>
        <w:rPr>
          <w:rFonts w:ascii="Segoe UI" w:eastAsia="Times New Roman" w:hAnsi="Segoe UI" w:cs="Segoe UI"/>
          <w:color w:val="444444"/>
          <w:spacing w:val="2"/>
          <w:sz w:val="20"/>
          <w:szCs w:val="20"/>
        </w:rPr>
        <w:t>-</w:t>
      </w:r>
      <w:r w:rsidRPr="00354985">
        <w:rPr>
          <w:rFonts w:ascii="Segoe UI" w:eastAsia="Times New Roman" w:hAnsi="Segoe UI" w:cs="Segoe UI"/>
          <w:color w:val="444444"/>
          <w:spacing w:val="2"/>
          <w:sz w:val="20"/>
          <w:szCs w:val="20"/>
        </w:rPr>
        <w:t>term continuity of</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integrated care and the focus on the personal patient/patient’s guardian(s) - physician relationship is stressed.</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This experience is always well-received and highly evaluated by our medical students. It also helps to prepare</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them for their third-year clinical rotations in family medicine, pediatrics and Ob/Gyn.</w:t>
      </w:r>
    </w:p>
    <w:p w:rsidR="00105104" w:rsidRPr="00354985" w:rsidRDefault="00105104" w:rsidP="00105104">
      <w:pPr>
        <w:shd w:val="clear" w:color="auto" w:fill="FFFFFF"/>
        <w:spacing w:after="240" w:line="240" w:lineRule="auto"/>
        <w:rPr>
          <w:rFonts w:ascii="Segoe UI" w:eastAsia="Times New Roman" w:hAnsi="Segoe UI" w:cs="Segoe UI"/>
          <w:color w:val="444444"/>
          <w:spacing w:val="2"/>
          <w:sz w:val="20"/>
          <w:szCs w:val="20"/>
        </w:rPr>
      </w:pPr>
    </w:p>
    <w:p w:rsidR="00105104" w:rsidRPr="00F55070" w:rsidRDefault="00105104" w:rsidP="00105104">
      <w:pPr>
        <w:spacing w:after="0" w:line="240" w:lineRule="auto"/>
        <w:jc w:val="both"/>
        <w:rPr>
          <w:rFonts w:ascii="Times New Roman" w:eastAsia="Batang" w:hAnsi="Times New Roman" w:cs="Times New Roman"/>
          <w:b/>
          <w:bCs/>
          <w:caps/>
          <w:color w:val="1F4E79" w:themeColor="accent5" w:themeShade="80"/>
          <w:sz w:val="24"/>
          <w:szCs w:val="24"/>
          <w:lang w:eastAsia="ko-KR"/>
        </w:rPr>
      </w:pPr>
      <w:r w:rsidRPr="00F55070">
        <w:rPr>
          <w:rFonts w:eastAsia="Batang" w:cstheme="minorHAnsi"/>
          <w:b/>
          <w:bCs/>
          <w:caps/>
          <w:color w:val="1F4E79" w:themeColor="accent5" w:themeShade="80"/>
          <w:sz w:val="24"/>
          <w:szCs w:val="24"/>
          <w:lang w:eastAsia="ko-KR"/>
        </w:rPr>
        <w:t>Biography</w:t>
      </w:r>
    </w:p>
    <w:p w:rsidR="00105104" w:rsidRDefault="00105104" w:rsidP="00105104">
      <w:pPr>
        <w:spacing w:after="0" w:line="240" w:lineRule="auto"/>
        <w:jc w:val="both"/>
        <w:rPr>
          <w:rFonts w:ascii="Times New Roman" w:eastAsia="Batang" w:hAnsi="Times New Roman" w:cs="Times New Roman"/>
          <w:b/>
          <w:bCs/>
          <w:caps/>
          <w:color w:val="538135"/>
          <w:sz w:val="24"/>
          <w:szCs w:val="24"/>
          <w:lang w:eastAsia="ko-KR"/>
        </w:rPr>
      </w:pPr>
    </w:p>
    <w:p w:rsidR="00105104" w:rsidRPr="00C94973" w:rsidRDefault="00105104" w:rsidP="00105104">
      <w:pPr>
        <w:spacing w:after="0" w:line="240" w:lineRule="auto"/>
        <w:jc w:val="both"/>
        <w:rPr>
          <w:rFonts w:ascii="Times New Roman" w:eastAsia="Batang" w:hAnsi="Times New Roman" w:cs="Times New Roman"/>
          <w:b/>
          <w:bCs/>
          <w:caps/>
          <w:color w:val="538135"/>
          <w:sz w:val="24"/>
          <w:szCs w:val="24"/>
          <w:lang w:eastAsia="ko-KR"/>
        </w:rPr>
      </w:pPr>
      <w:r>
        <w:rPr>
          <w:noProof/>
          <w:lang w:val="en-IN" w:eastAsia="en-IN"/>
        </w:rPr>
        <w:drawing>
          <wp:inline distT="0" distB="0" distL="0" distR="0" wp14:anchorId="725C817B" wp14:editId="61E03302">
            <wp:extent cx="1114425" cy="1537907"/>
            <wp:effectExtent l="0" t="0" r="0" b="5715"/>
            <wp:docPr id="4" name="Picture 4" descr="Headshot of Dr. Peter Averkiou, 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shot of Dr. Peter Averkiou, M.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5890" cy="1553729"/>
                    </a:xfrm>
                    <a:prstGeom prst="rect">
                      <a:avLst/>
                    </a:prstGeom>
                    <a:noFill/>
                    <a:ln>
                      <a:noFill/>
                    </a:ln>
                  </pic:spPr>
                </pic:pic>
              </a:graphicData>
            </a:graphic>
          </wp:inline>
        </w:drawing>
      </w:r>
    </w:p>
    <w:p w:rsidR="00105104" w:rsidRPr="00C94973" w:rsidRDefault="00105104" w:rsidP="00105104">
      <w:pPr>
        <w:spacing w:after="0" w:line="240" w:lineRule="auto"/>
        <w:rPr>
          <w:rFonts w:ascii="Times New Roman" w:eastAsia="Batang" w:hAnsi="Times New Roman" w:cs="Times New Roman"/>
          <w:caps/>
          <w:sz w:val="24"/>
          <w:szCs w:val="24"/>
          <w:lang w:eastAsia="ko-KR"/>
        </w:rPr>
      </w:pPr>
    </w:p>
    <w:p w:rsidR="00105104" w:rsidRDefault="00105104" w:rsidP="00105104">
      <w:pPr>
        <w:spacing w:after="0" w:line="240" w:lineRule="auto"/>
        <w:jc w:val="both"/>
        <w:rPr>
          <w:rFonts w:eastAsia="Batang" w:cstheme="minorHAnsi"/>
          <w:sz w:val="24"/>
          <w:szCs w:val="24"/>
          <w:lang w:eastAsia="ko-KR"/>
        </w:rPr>
      </w:pPr>
      <w:r w:rsidRPr="00462BDB">
        <w:rPr>
          <w:rFonts w:eastAsia="Batang" w:cstheme="minorHAnsi"/>
          <w:sz w:val="24"/>
          <w:szCs w:val="24"/>
          <w:lang w:eastAsia="ko-KR"/>
        </w:rPr>
        <w:t>Dr. Peter Averkiou is a pediatrician and an Associate Professor of Pediatrics at the Charles E. Schmidt College of Medicine at Florida Atlantic University.</w:t>
      </w:r>
      <w:r w:rsidRPr="00C94973">
        <w:rPr>
          <w:rFonts w:eastAsia="Batang" w:cstheme="minorHAnsi"/>
          <w:sz w:val="24"/>
          <w:szCs w:val="24"/>
          <w:lang w:eastAsia="ko-KR"/>
        </w:rPr>
        <w:t xml:space="preserve"> </w:t>
      </w:r>
      <w:r>
        <w:rPr>
          <w:rFonts w:eastAsia="Batang" w:cstheme="minorHAnsi"/>
          <w:sz w:val="24"/>
          <w:szCs w:val="24"/>
          <w:lang w:eastAsia="ko-KR"/>
        </w:rPr>
        <w:t>He is the Co-Director of the four Foundations of Medicine Courses, the Director of the Service Learning Projects, the Director of the Newborn Nursery Clinical Rotation and the Director of the Synthesis and Transition Course at the medical school.</w:t>
      </w:r>
    </w:p>
    <w:p w:rsidR="00105104" w:rsidRDefault="00105104" w:rsidP="00105104">
      <w:pPr>
        <w:rPr>
          <w:color w:val="2E74B5" w:themeColor="accent5" w:themeShade="BF"/>
          <w:sz w:val="24"/>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Presenter name:  Peter Averkiou, M.D.</w:t>
      </w:r>
    </w:p>
    <w:p w:rsidR="00105104" w:rsidRDefault="00105104" w:rsidP="00105104">
      <w:pPr>
        <w:spacing w:after="0" w:line="240" w:lineRule="auto"/>
        <w:jc w:val="both"/>
        <w:rPr>
          <w:rFonts w:eastAsia="Batang" w:cstheme="minorHAnsi"/>
          <w:sz w:val="24"/>
          <w:szCs w:val="24"/>
          <w:lang w:eastAsia="ko-KR"/>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Presentation type:  Oral</w:t>
      </w:r>
    </w:p>
    <w:p w:rsidR="00105104" w:rsidRDefault="00105104" w:rsidP="00105104">
      <w:pPr>
        <w:spacing w:after="0" w:line="240" w:lineRule="auto"/>
        <w:jc w:val="both"/>
        <w:rPr>
          <w:rFonts w:eastAsia="Batang" w:cstheme="minorHAnsi"/>
          <w:sz w:val="24"/>
          <w:szCs w:val="24"/>
          <w:lang w:eastAsia="ko-KR"/>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Contact number:  (561) 297-4570</w:t>
      </w:r>
    </w:p>
    <w:p w:rsidR="00105104" w:rsidRDefault="00105104" w:rsidP="00105104">
      <w:pPr>
        <w:spacing w:after="0" w:line="240" w:lineRule="auto"/>
        <w:jc w:val="both"/>
        <w:rPr>
          <w:rFonts w:eastAsia="Batang" w:cstheme="minorHAnsi"/>
          <w:sz w:val="24"/>
          <w:szCs w:val="24"/>
          <w:lang w:eastAsia="ko-KR"/>
        </w:rPr>
      </w:pPr>
    </w:p>
    <w:p w:rsidR="000778F4" w:rsidRPr="00AF29BA" w:rsidRDefault="00105104" w:rsidP="00AF29BA">
      <w:pPr>
        <w:spacing w:after="0" w:line="240" w:lineRule="auto"/>
        <w:jc w:val="both"/>
        <w:rPr>
          <w:rFonts w:eastAsia="Batang" w:cstheme="minorHAnsi"/>
          <w:sz w:val="24"/>
          <w:szCs w:val="24"/>
          <w:lang w:eastAsia="ko-KR"/>
        </w:rPr>
      </w:pPr>
      <w:r>
        <w:rPr>
          <w:rFonts w:eastAsia="Batang" w:cstheme="minorHAnsi"/>
          <w:sz w:val="24"/>
          <w:szCs w:val="24"/>
          <w:lang w:eastAsia="ko-KR"/>
        </w:rPr>
        <w:t>Email:  paverkiou@health.fau</w:t>
      </w:r>
    </w:p>
    <w:sectPr w:rsidR="000778F4" w:rsidRPr="00AF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04"/>
    <w:rsid w:val="000778F4"/>
    <w:rsid w:val="000F0A3A"/>
    <w:rsid w:val="00105104"/>
    <w:rsid w:val="00453BEB"/>
    <w:rsid w:val="00AF2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A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A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A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A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Averkiou</dc:creator>
  <cp:lastModifiedBy>Anukriti Srivastava</cp:lastModifiedBy>
  <cp:revision>2</cp:revision>
  <dcterms:created xsi:type="dcterms:W3CDTF">2023-02-03T06:05:00Z</dcterms:created>
  <dcterms:modified xsi:type="dcterms:W3CDTF">2023-02-03T06:05:00Z</dcterms:modified>
</cp:coreProperties>
</file>