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0A" w:rsidRDefault="00B5324E" w:rsidP="00B5324E">
      <w:pPr>
        <w:jc w:val="both"/>
        <w:rPr>
          <w:rFonts w:ascii="Times New Roman" w:hAnsi="Times New Roman" w:cs="Times New Roman"/>
          <w:b/>
          <w:sz w:val="28"/>
        </w:rPr>
      </w:pPr>
      <w:r w:rsidRPr="00B5324E">
        <w:rPr>
          <w:rFonts w:ascii="Times New Roman" w:hAnsi="Times New Roman" w:cs="Times New Roman"/>
          <w:b/>
          <w:sz w:val="28"/>
        </w:rPr>
        <w:t xml:space="preserve">Replacing </w:t>
      </w:r>
      <w:r w:rsidRPr="00B5324E">
        <w:rPr>
          <w:rFonts w:ascii="Times New Roman" w:hAnsi="Times New Roman" w:cs="Times New Roman"/>
          <w:b/>
          <w:sz w:val="28"/>
        </w:rPr>
        <w:t>animal protein with soy-pea protein</w:t>
      </w:r>
      <w:r w:rsidRPr="00B5324E">
        <w:rPr>
          <w:rFonts w:ascii="Times New Roman" w:hAnsi="Times New Roman" w:cs="Times New Roman"/>
          <w:b/>
          <w:sz w:val="28"/>
        </w:rPr>
        <w:t xml:space="preserve"> in an "American Diet"</w:t>
      </w:r>
      <w:r w:rsidRPr="00B5324E">
        <w:rPr>
          <w:rFonts w:ascii="Times New Roman" w:hAnsi="Times New Roman" w:cs="Times New Roman"/>
          <w:b/>
          <w:sz w:val="28"/>
        </w:rPr>
        <w:t xml:space="preserve"> controls murine </w:t>
      </w:r>
      <w:proofErr w:type="spellStart"/>
      <w:r w:rsidRPr="00B5324E">
        <w:rPr>
          <w:rFonts w:ascii="Times New Roman" w:hAnsi="Times New Roman" w:cs="Times New Roman"/>
          <w:b/>
          <w:sz w:val="28"/>
        </w:rPr>
        <w:t>crohn</w:t>
      </w:r>
      <w:proofErr w:type="spellEnd"/>
      <w:r w:rsidRPr="00B5324E">
        <w:rPr>
          <w:rFonts w:ascii="Times New Roman" w:hAnsi="Times New Roman" w:cs="Times New Roman"/>
          <w:b/>
          <w:sz w:val="28"/>
        </w:rPr>
        <w:t xml:space="preserve"> disease-like ileitis regardless of </w:t>
      </w:r>
      <w:proofErr w:type="spellStart"/>
      <w:r w:rsidRPr="00B5324E">
        <w:rPr>
          <w:rFonts w:ascii="Times New Roman" w:hAnsi="Times New Roman" w:cs="Times New Roman"/>
          <w:b/>
          <w:sz w:val="28"/>
        </w:rPr>
        <w:t>firmicutes</w:t>
      </w:r>
      <w:proofErr w:type="spellEnd"/>
      <w:r w:rsidRPr="00B5324E">
        <w:rPr>
          <w:rFonts w:ascii="Times New Roman" w:hAnsi="Times New Roman" w:cs="Times New Roman"/>
          <w:b/>
          <w:sz w:val="28"/>
        </w:rPr>
        <w:t>:</w:t>
      </w:r>
      <w:r w:rsidRPr="00B5324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5324E">
        <w:rPr>
          <w:rFonts w:ascii="Times New Roman" w:hAnsi="Times New Roman" w:cs="Times New Roman"/>
          <w:b/>
          <w:sz w:val="28"/>
        </w:rPr>
        <w:t>Bacteroidetes</w:t>
      </w:r>
      <w:proofErr w:type="spellEnd"/>
      <w:r w:rsidRPr="00B5324E">
        <w:rPr>
          <w:rFonts w:ascii="Times New Roman" w:hAnsi="Times New Roman" w:cs="Times New Roman"/>
          <w:b/>
          <w:sz w:val="28"/>
        </w:rPr>
        <w:t xml:space="preserve"> </w:t>
      </w:r>
      <w:r w:rsidRPr="00B5324E">
        <w:rPr>
          <w:rFonts w:ascii="Times New Roman" w:hAnsi="Times New Roman" w:cs="Times New Roman"/>
          <w:b/>
          <w:sz w:val="28"/>
        </w:rPr>
        <w:t>r</w:t>
      </w:r>
      <w:r w:rsidRPr="00B5324E">
        <w:rPr>
          <w:rFonts w:ascii="Times New Roman" w:hAnsi="Times New Roman" w:cs="Times New Roman"/>
          <w:b/>
          <w:sz w:val="28"/>
        </w:rPr>
        <w:t>atio</w:t>
      </w:r>
    </w:p>
    <w:p w:rsidR="00B5324E" w:rsidRDefault="00B5324E" w:rsidP="00B532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24E">
        <w:rPr>
          <w:rFonts w:ascii="Times New Roman" w:hAnsi="Times New Roman" w:cs="Times New Roman"/>
          <w:b/>
          <w:sz w:val="24"/>
          <w:szCs w:val="24"/>
        </w:rPr>
        <w:t xml:space="preserve">Abigail </w:t>
      </w:r>
      <w:proofErr w:type="spellStart"/>
      <w:r w:rsidRPr="00B5324E">
        <w:rPr>
          <w:rFonts w:ascii="Times New Roman" w:hAnsi="Times New Roman" w:cs="Times New Roman"/>
          <w:b/>
          <w:sz w:val="24"/>
          <w:szCs w:val="24"/>
        </w:rPr>
        <w:t>Raffner</w:t>
      </w:r>
      <w:proofErr w:type="spellEnd"/>
      <w:r w:rsidRPr="00B532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324E">
        <w:rPr>
          <w:rFonts w:ascii="Times New Roman" w:hAnsi="Times New Roman" w:cs="Times New Roman"/>
          <w:b/>
          <w:sz w:val="24"/>
          <w:szCs w:val="24"/>
        </w:rPr>
        <w:t>Basson</w:t>
      </w:r>
      <w:proofErr w:type="spellEnd"/>
      <w:r w:rsidRPr="00B5324E">
        <w:rPr>
          <w:rFonts w:ascii="Times New Roman" w:hAnsi="Times New Roman" w:cs="Times New Roman"/>
          <w:b/>
          <w:sz w:val="24"/>
          <w:szCs w:val="24"/>
        </w:rPr>
        <w:t>, RD, LD,</w:t>
      </w:r>
      <w:r>
        <w:rPr>
          <w:rFonts w:ascii="Times New Roman" w:hAnsi="Times New Roman" w:cs="Times New Roman"/>
          <w:b/>
          <w:sz w:val="24"/>
          <w:szCs w:val="24"/>
        </w:rPr>
        <w:t xml:space="preserve"> PhD</w:t>
      </w:r>
    </w:p>
    <w:p w:rsidR="00B5324E" w:rsidRDefault="00B5324E" w:rsidP="00B5324E">
      <w:pPr>
        <w:jc w:val="both"/>
        <w:rPr>
          <w:rFonts w:ascii="Times New Roman" w:hAnsi="Times New Roman" w:cs="Times New Roman"/>
          <w:sz w:val="24"/>
          <w:szCs w:val="24"/>
        </w:rPr>
      </w:pPr>
      <w:r w:rsidRPr="00B5324E">
        <w:rPr>
          <w:rFonts w:ascii="Times New Roman" w:hAnsi="Times New Roman" w:cs="Times New Roman"/>
          <w:sz w:val="24"/>
          <w:szCs w:val="24"/>
        </w:rPr>
        <w:t>Digestive Health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Research Unit, Division of Gastroenterology, Case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Western Reserve University, USA</w:t>
      </w:r>
    </w:p>
    <w:p w:rsidR="00B5324E" w:rsidRPr="00B5324E" w:rsidRDefault="00B5324E" w:rsidP="00B532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24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5324E" w:rsidRDefault="00B5324E" w:rsidP="00B5324E">
      <w:pPr>
        <w:jc w:val="both"/>
        <w:rPr>
          <w:rFonts w:ascii="Times New Roman" w:hAnsi="Times New Roman" w:cs="Times New Roman"/>
          <w:sz w:val="24"/>
          <w:szCs w:val="24"/>
        </w:rPr>
      </w:pPr>
      <w:r w:rsidRPr="00B5324E">
        <w:rPr>
          <w:rFonts w:ascii="Times New Roman" w:hAnsi="Times New Roman" w:cs="Times New Roman"/>
          <w:b/>
          <w:sz w:val="24"/>
          <w:szCs w:val="24"/>
        </w:rPr>
        <w:t>Statement of the Problem:</w:t>
      </w:r>
      <w:r w:rsidRPr="00B5324E">
        <w:rPr>
          <w:rFonts w:ascii="Times New Roman" w:hAnsi="Times New Roman" w:cs="Times New Roman"/>
          <w:sz w:val="24"/>
          <w:szCs w:val="24"/>
        </w:rPr>
        <w:t xml:space="preserve"> The current nutritional composition of the "American diet" (AD; also known as Western diet) has been linked to the increasing incidence of chronic diseases, including inflammatory bowel disease (IBD), namely Crohn disease (CD). This study investigated which of the 3 major macronutrients (protein, fat, carbohydrates) in the AD has the greatest impact on preventing chronic inflammation in experimental IBD mouse models. Methodology: We compared 5 rodent diets designed to mirror the 2011-2012 "What We Eat in America" NHANES. Each diet had 1 macronutrient dietary source replaced. The diets were AD,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ADsoy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>-pea (animal protein replaced by soy + pea protein), AD-CHO ("refined carbohydrate" by polysaccharides), AD-fat [redistribution of n-6</w:t>
      </w:r>
      <w:proofErr w:type="gramStart"/>
      <w:r w:rsidRPr="00B5324E">
        <w:rPr>
          <w:rFonts w:ascii="Times New Roman" w:hAnsi="Times New Roman" w:cs="Times New Roman"/>
          <w:sz w:val="24"/>
          <w:szCs w:val="24"/>
        </w:rPr>
        <w:t>:n</w:t>
      </w:r>
      <w:proofErr w:type="gramEnd"/>
      <w:r w:rsidRPr="00B5324E">
        <w:rPr>
          <w:rFonts w:ascii="Times New Roman" w:hAnsi="Times New Roman" w:cs="Times New Roman"/>
          <w:sz w:val="24"/>
          <w:szCs w:val="24"/>
        </w:rPr>
        <w:t xml:space="preserve">-3 PUFA ratio; </w:t>
      </w:r>
      <w:r w:rsidRPr="00B5324E">
        <w:rPr>
          <w:rFonts w:ascii="Cambria Math" w:hAnsi="Cambria Math" w:cs="Cambria Math"/>
          <w:sz w:val="24"/>
          <w:szCs w:val="24"/>
        </w:rPr>
        <w:t>∼</w:t>
      </w:r>
      <w:r w:rsidRPr="00B5324E">
        <w:rPr>
          <w:rFonts w:ascii="Times New Roman" w:hAnsi="Times New Roman" w:cs="Times New Roman"/>
          <w:sz w:val="24"/>
          <w:szCs w:val="24"/>
        </w:rPr>
        <w:t>10:1 to 1:1], and AD-mix (all 3 "healthier" macronutrients combined). In 3 separate experiments, 8-wk-old germfree SAMP1/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YitFC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mice (SAMP) colonized with human gut microbiota ("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hGF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-SAMP") from CD or healthy donors were fed an AD, an AD- "modified," or chow diet for 24 wk. Two subsequent dextran sodium sulfate-colitis experiments in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hGF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-SAMP (12-wk-old) and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specificpathogen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-free (SPF) C57BL/6 (20-wk-old) mice, and a 6-wk feeding trial in 24-wk-old SPF SAMP were performed. Findings: The AD-soy-pea diet resulted in lower histology scores [mean ± SD (56.1% ± 20.7% reduction)] in all feeding trials and IBD mouse models than did other diets (P &lt; 0.05). Compared with the AD, the AD-soy-pea correlated with increased abundance in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Lactobacillaceae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Leuconostraceae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(1.5-4.7 log2 and 3.0-5.1 log2 difference, respectively), glutamine (6.5 ± 0.8 compared with 3.9 ± 0.3 ng/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stool, P = 0.0005) and butyric acid (4:0; 3.3 ± 0.5 compared with 2.54 ± 0.4 ng/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stool, P = 0.006) concentrations, and decreased linoleic acid (18:2n-6; 5.4 ± 0.4 compared with 8.6 ± 0.3 ng/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plasma, P = 0.01). Conclusion &amp; Significance: Replacement of animal protein in an AD by plant-based sources reduced the severity of experimental IBD in all mouse models studied, suggesting that similar, feasible </w:t>
      </w:r>
      <w:proofErr w:type="gramStart"/>
      <w:r w:rsidRPr="00B5324E">
        <w:rPr>
          <w:rFonts w:ascii="Times New Roman" w:hAnsi="Times New Roman" w:cs="Times New Roman"/>
          <w:sz w:val="24"/>
          <w:szCs w:val="24"/>
        </w:rPr>
        <w:t>adjustments</w:t>
      </w:r>
      <w:proofErr w:type="gramEnd"/>
      <w:r w:rsidRPr="00B5324E">
        <w:rPr>
          <w:rFonts w:ascii="Times New Roman" w:hAnsi="Times New Roman" w:cs="Times New Roman"/>
          <w:sz w:val="24"/>
          <w:szCs w:val="24"/>
        </w:rPr>
        <w:t xml:space="preserve"> to human diets could help control/prevent IBD in humans.</w:t>
      </w:r>
    </w:p>
    <w:p w:rsidR="00B5324E" w:rsidRDefault="00B5324E" w:rsidP="00B532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24E">
        <w:rPr>
          <w:rFonts w:ascii="Times New Roman" w:hAnsi="Times New Roman" w:cs="Times New Roman"/>
          <w:b/>
          <w:sz w:val="24"/>
          <w:szCs w:val="24"/>
        </w:rPr>
        <w:t>Experimental Design</w:t>
      </w:r>
    </w:p>
    <w:p w:rsidR="00B5324E" w:rsidRDefault="00B5324E" w:rsidP="00B532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64FEDF8" wp14:editId="130C088D">
            <wp:extent cx="5943600" cy="14884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24E" w:rsidRPr="00B5324E" w:rsidRDefault="00B5324E" w:rsidP="00B532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24E">
        <w:rPr>
          <w:rFonts w:ascii="Times New Roman" w:hAnsi="Times New Roman" w:cs="Times New Roman"/>
          <w:b/>
          <w:sz w:val="24"/>
          <w:szCs w:val="24"/>
        </w:rPr>
        <w:t>Recent Publications</w:t>
      </w:r>
      <w:bookmarkStart w:id="0" w:name="_GoBack"/>
      <w:bookmarkEnd w:id="0"/>
    </w:p>
    <w:p w:rsidR="00B5324E" w:rsidRPr="00B5324E" w:rsidRDefault="00B5324E" w:rsidP="00B532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324E">
        <w:rPr>
          <w:rFonts w:ascii="Times New Roman" w:hAnsi="Times New Roman" w:cs="Times New Roman"/>
          <w:sz w:val="24"/>
          <w:szCs w:val="24"/>
        </w:rPr>
        <w:t>Basson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A, Rodriguez-Palacios A,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Cominelli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F, et al (2021) Human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Gut Microbiome Transplantation in Ileitis Prone Mice: A Tool for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the Functional Characterization of the Microbiota in Inflammatory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 xml:space="preserve">Bowel Disease Patients. </w:t>
      </w:r>
      <w:proofErr w:type="spellStart"/>
      <w:r w:rsidRPr="00B5324E">
        <w:rPr>
          <w:rFonts w:ascii="Times New Roman" w:hAnsi="Times New Roman" w:cs="Times New Roman"/>
          <w:i/>
          <w:sz w:val="24"/>
          <w:szCs w:val="24"/>
        </w:rPr>
        <w:t>Inflamm</w:t>
      </w:r>
      <w:proofErr w:type="spellEnd"/>
      <w:r w:rsidRPr="00B5324E">
        <w:rPr>
          <w:rFonts w:ascii="Times New Roman" w:hAnsi="Times New Roman" w:cs="Times New Roman"/>
          <w:i/>
          <w:sz w:val="24"/>
          <w:szCs w:val="24"/>
        </w:rPr>
        <w:t xml:space="preserve"> Bowel Dis</w:t>
      </w:r>
      <w:r w:rsidRPr="00B5324E">
        <w:rPr>
          <w:rFonts w:ascii="Times New Roman" w:hAnsi="Times New Roman" w:cs="Times New Roman"/>
          <w:sz w:val="24"/>
          <w:szCs w:val="24"/>
        </w:rPr>
        <w:t>, 11</w:t>
      </w:r>
      <w:proofErr w:type="gramStart"/>
      <w:r w:rsidRPr="00B5324E">
        <w:rPr>
          <w:rFonts w:ascii="Times New Roman" w:hAnsi="Times New Roman" w:cs="Times New Roman"/>
          <w:sz w:val="24"/>
          <w:szCs w:val="24"/>
        </w:rPr>
        <w:t>;26</w:t>
      </w:r>
      <w:proofErr w:type="gramEnd"/>
      <w:r w:rsidRPr="00B5324E">
        <w:rPr>
          <w:rFonts w:ascii="Times New Roman" w:hAnsi="Times New Roman" w:cs="Times New Roman"/>
          <w:sz w:val="24"/>
          <w:szCs w:val="24"/>
        </w:rPr>
        <w:t>(3):347-359.</w:t>
      </w:r>
    </w:p>
    <w:p w:rsidR="00B5324E" w:rsidRPr="00B5324E" w:rsidRDefault="00B5324E" w:rsidP="00B532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324E">
        <w:rPr>
          <w:rFonts w:ascii="Times New Roman" w:hAnsi="Times New Roman" w:cs="Times New Roman"/>
          <w:sz w:val="24"/>
          <w:szCs w:val="24"/>
        </w:rPr>
        <w:t>Kolodziejczyk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AA, Zheng D,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Elinav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E. (2019) Diet–microbiota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 xml:space="preserve">interactions and personalized nutrition. </w:t>
      </w:r>
      <w:r w:rsidRPr="00B5324E">
        <w:rPr>
          <w:rFonts w:ascii="Times New Roman" w:hAnsi="Times New Roman" w:cs="Times New Roman"/>
          <w:i/>
          <w:sz w:val="24"/>
          <w:szCs w:val="24"/>
        </w:rPr>
        <w:t xml:space="preserve">Nat Rev </w:t>
      </w:r>
      <w:proofErr w:type="spellStart"/>
      <w:r w:rsidRPr="00B5324E">
        <w:rPr>
          <w:rFonts w:ascii="Times New Roman" w:hAnsi="Times New Roman" w:cs="Times New Roman"/>
          <w:i/>
          <w:sz w:val="24"/>
          <w:szCs w:val="24"/>
        </w:rPr>
        <w:t>Microbiol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>.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2019</w:t>
      </w:r>
      <w:proofErr w:type="gramStart"/>
      <w:r w:rsidRPr="00B5324E">
        <w:rPr>
          <w:rFonts w:ascii="Times New Roman" w:hAnsi="Times New Roman" w:cs="Times New Roman"/>
          <w:sz w:val="24"/>
          <w:szCs w:val="24"/>
        </w:rPr>
        <w:t>;17:742</w:t>
      </w:r>
      <w:proofErr w:type="gramEnd"/>
      <w:r w:rsidRPr="00B5324E">
        <w:rPr>
          <w:rFonts w:ascii="Times New Roman" w:hAnsi="Times New Roman" w:cs="Times New Roman"/>
          <w:sz w:val="24"/>
          <w:szCs w:val="24"/>
        </w:rPr>
        <w:t>–53.</w:t>
      </w:r>
    </w:p>
    <w:p w:rsidR="00B5324E" w:rsidRPr="00B5324E" w:rsidRDefault="00B5324E" w:rsidP="00B532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324E">
        <w:rPr>
          <w:rFonts w:ascii="Times New Roman" w:hAnsi="Times New Roman" w:cs="Times New Roman"/>
          <w:sz w:val="24"/>
          <w:szCs w:val="24"/>
        </w:rPr>
        <w:t>Statovci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D, Aguilera M,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MacSharry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J,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Melgar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S. (2017</w:t>
      </w:r>
      <w:proofErr w:type="gramStart"/>
      <w:r w:rsidRPr="00B5324E">
        <w:rPr>
          <w:rFonts w:ascii="Times New Roman" w:hAnsi="Times New Roman" w:cs="Times New Roman"/>
          <w:sz w:val="24"/>
          <w:szCs w:val="24"/>
        </w:rPr>
        <w:t>)The</w:t>
      </w:r>
      <w:proofErr w:type="gramEnd"/>
      <w:r w:rsidRPr="00B5324E">
        <w:rPr>
          <w:rFonts w:ascii="Times New Roman" w:hAnsi="Times New Roman" w:cs="Times New Roman"/>
          <w:sz w:val="24"/>
          <w:szCs w:val="24"/>
        </w:rPr>
        <w:t xml:space="preserve"> impact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of Western diet and nutrients on the microbiota and immune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 xml:space="preserve">response at mucosal interfaces. </w:t>
      </w:r>
      <w:r w:rsidRPr="00B5324E">
        <w:rPr>
          <w:rFonts w:ascii="Times New Roman" w:hAnsi="Times New Roman" w:cs="Times New Roman"/>
          <w:i/>
          <w:sz w:val="24"/>
          <w:szCs w:val="24"/>
        </w:rPr>
        <w:t xml:space="preserve">Front </w:t>
      </w:r>
      <w:proofErr w:type="spellStart"/>
      <w:r w:rsidRPr="00B5324E">
        <w:rPr>
          <w:rFonts w:ascii="Times New Roman" w:hAnsi="Times New Roman" w:cs="Times New Roman"/>
          <w:i/>
          <w:sz w:val="24"/>
          <w:szCs w:val="24"/>
        </w:rPr>
        <w:t>Immunol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>. 8:838.</w:t>
      </w:r>
    </w:p>
    <w:p w:rsidR="00B5324E" w:rsidRPr="00B5324E" w:rsidRDefault="00B5324E" w:rsidP="00B532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324E">
        <w:rPr>
          <w:rFonts w:ascii="Times New Roman" w:hAnsi="Times New Roman" w:cs="Times New Roman"/>
          <w:sz w:val="24"/>
          <w:szCs w:val="24"/>
        </w:rPr>
        <w:t>Rizzello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F,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Spisni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Giovanardi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Imbesi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V,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Salice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Alvisi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P,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Valerii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MC,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Gionchetti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P. (2019) Implications of the westernized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 xml:space="preserve">diet in the onset and progression of IBD. </w:t>
      </w:r>
      <w:r w:rsidRPr="00B5324E">
        <w:rPr>
          <w:rFonts w:ascii="Times New Roman" w:hAnsi="Times New Roman" w:cs="Times New Roman"/>
          <w:i/>
          <w:sz w:val="24"/>
          <w:szCs w:val="24"/>
        </w:rPr>
        <w:t>Nutrients</w:t>
      </w:r>
      <w:r w:rsidRPr="00B5324E">
        <w:rPr>
          <w:rFonts w:ascii="Times New Roman" w:hAnsi="Times New Roman" w:cs="Times New Roman"/>
          <w:sz w:val="24"/>
          <w:szCs w:val="24"/>
        </w:rPr>
        <w:t>. 11:1033.</w:t>
      </w:r>
    </w:p>
    <w:p w:rsidR="00B5324E" w:rsidRPr="00B5324E" w:rsidRDefault="00B5324E" w:rsidP="00B532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324E">
        <w:rPr>
          <w:rFonts w:ascii="Times New Roman" w:hAnsi="Times New Roman" w:cs="Times New Roman"/>
          <w:sz w:val="24"/>
          <w:szCs w:val="24"/>
        </w:rPr>
        <w:t>Basson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A, Trotter A,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Rodriguz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-Palacios A,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Cominelli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F. (2016).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Mucosal Interactions between Genetics, Diet, and Microbiome in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 xml:space="preserve">Inflammatory Bowel Disease. </w:t>
      </w:r>
      <w:r w:rsidRPr="00B5324E">
        <w:rPr>
          <w:rFonts w:ascii="Times New Roman" w:hAnsi="Times New Roman" w:cs="Times New Roman"/>
          <w:i/>
          <w:sz w:val="24"/>
          <w:szCs w:val="24"/>
        </w:rPr>
        <w:t xml:space="preserve">Front </w:t>
      </w:r>
      <w:proofErr w:type="spellStart"/>
      <w:r w:rsidRPr="00B5324E">
        <w:rPr>
          <w:rFonts w:ascii="Times New Roman" w:hAnsi="Times New Roman" w:cs="Times New Roman"/>
          <w:i/>
          <w:sz w:val="24"/>
          <w:szCs w:val="24"/>
        </w:rPr>
        <w:t>Immunol</w:t>
      </w:r>
      <w:proofErr w:type="spellEnd"/>
      <w:r w:rsidRPr="00B5324E">
        <w:rPr>
          <w:rFonts w:ascii="Times New Roman" w:hAnsi="Times New Roman" w:cs="Times New Roman"/>
          <w:i/>
          <w:sz w:val="24"/>
          <w:szCs w:val="24"/>
        </w:rPr>
        <w:t>.</w:t>
      </w:r>
      <w:r w:rsidRPr="00B5324E">
        <w:rPr>
          <w:rFonts w:ascii="Times New Roman" w:hAnsi="Times New Roman" w:cs="Times New Roman"/>
          <w:sz w:val="24"/>
          <w:szCs w:val="24"/>
        </w:rPr>
        <w:t xml:space="preserve"> 2:7:290.</w:t>
      </w:r>
    </w:p>
    <w:p w:rsidR="00B5324E" w:rsidRDefault="00B5324E" w:rsidP="00B5324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324E">
        <w:rPr>
          <w:rFonts w:ascii="Times New Roman" w:hAnsi="Times New Roman" w:cs="Times New Roman"/>
          <w:sz w:val="24"/>
          <w:szCs w:val="24"/>
        </w:rPr>
        <w:t>Basson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Cominelli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F, Rodriguez-Palacios A. Sweets and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Inflammatory Bowel Disease: Patients Favor ‘Artificial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Sweeteners’, and ‘Diet Foods/Drinks’ over ‘Table Sugar’ and</w:t>
      </w:r>
      <w:r w:rsidRPr="00B5324E"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 xml:space="preserve">consume less ‘Fruits/Vegetables’. (2023). </w:t>
      </w:r>
      <w:proofErr w:type="spellStart"/>
      <w:r w:rsidRPr="00B5324E">
        <w:rPr>
          <w:rFonts w:ascii="Times New Roman" w:hAnsi="Times New Roman" w:cs="Times New Roman"/>
          <w:i/>
          <w:sz w:val="24"/>
          <w:szCs w:val="24"/>
        </w:rPr>
        <w:t>Inflamm</w:t>
      </w:r>
      <w:proofErr w:type="spellEnd"/>
      <w:r w:rsidRPr="00B5324E">
        <w:rPr>
          <w:rFonts w:ascii="Times New Roman" w:hAnsi="Times New Roman" w:cs="Times New Roman"/>
          <w:i/>
          <w:sz w:val="24"/>
          <w:szCs w:val="24"/>
        </w:rPr>
        <w:t xml:space="preserve"> Bowel Dis</w:t>
      </w:r>
      <w:r w:rsidRPr="00B5324E">
        <w:rPr>
          <w:rFonts w:ascii="Times New Roman" w:hAnsi="Times New Roman" w:cs="Times New Roman"/>
          <w:sz w:val="24"/>
          <w:szCs w:val="24"/>
        </w:rPr>
        <w:t>.</w:t>
      </w:r>
    </w:p>
    <w:p w:rsidR="00B5324E" w:rsidRDefault="00B5324E" w:rsidP="00B532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24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B5324E" w:rsidRPr="00B5324E" w:rsidRDefault="00B5324E" w:rsidP="00B5324E">
      <w:pPr>
        <w:jc w:val="both"/>
        <w:rPr>
          <w:rFonts w:ascii="Times New Roman" w:hAnsi="Times New Roman" w:cs="Times New Roman"/>
          <w:sz w:val="24"/>
          <w:szCs w:val="24"/>
        </w:rPr>
      </w:pPr>
      <w:r w:rsidRPr="00B5324E">
        <w:rPr>
          <w:rFonts w:ascii="Times New Roman" w:hAnsi="Times New Roman" w:cs="Times New Roman"/>
          <w:sz w:val="24"/>
          <w:szCs w:val="24"/>
        </w:rPr>
        <w:t xml:space="preserve">Abigail R </w:t>
      </w:r>
      <w:proofErr w:type="spellStart"/>
      <w:r w:rsidRPr="00B5324E">
        <w:rPr>
          <w:rFonts w:ascii="Times New Roman" w:hAnsi="Times New Roman" w:cs="Times New Roman"/>
          <w:sz w:val="24"/>
          <w:szCs w:val="24"/>
        </w:rPr>
        <w:t>Basson</w:t>
      </w:r>
      <w:proofErr w:type="spellEnd"/>
      <w:r w:rsidRPr="00B5324E">
        <w:rPr>
          <w:rFonts w:ascii="Times New Roman" w:hAnsi="Times New Roman" w:cs="Times New Roman"/>
          <w:sz w:val="24"/>
          <w:szCs w:val="24"/>
        </w:rPr>
        <w:t xml:space="preserve"> is a registered dietitian and NIH-funded instructor in the Department of Nutrition and Division of Gastroenterology at Case Western Reserve University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and a clinical dietitian for the Preventive Medicine Center at Cleveland Clinic, Cleveland USA. Her expertise is in basic mechanisms of inflammatory bowel disease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dietary manipulation of disease severity in mouse models and in human clinical trials. The overarching goal of her work is to translate scientific knowledge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discoveries into applied knowledge that can be disseminated at the community level. Her work challenges the traditional paradigm of a ‘one size fits all’ diet approach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and underscores the importance of quantifying person-specific host and microbiota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24E">
        <w:rPr>
          <w:rFonts w:ascii="Times New Roman" w:hAnsi="Times New Roman" w:cs="Times New Roman"/>
          <w:sz w:val="24"/>
          <w:szCs w:val="24"/>
        </w:rPr>
        <w:t>dietary responses into personalized diets that are of benefit to the individual.</w:t>
      </w:r>
      <w:r w:rsidRPr="00B5324E">
        <w:rPr>
          <w:rFonts w:ascii="Times New Roman" w:hAnsi="Times New Roman" w:cs="Times New Roman"/>
          <w:sz w:val="24"/>
          <w:szCs w:val="24"/>
        </w:rPr>
        <w:cr/>
      </w:r>
    </w:p>
    <w:sectPr w:rsidR="00B5324E" w:rsidRPr="00B53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E201E3"/>
    <w:multiLevelType w:val="hybridMultilevel"/>
    <w:tmpl w:val="0512C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5E0"/>
    <w:rsid w:val="005B740A"/>
    <w:rsid w:val="00B5324E"/>
    <w:rsid w:val="00FD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2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3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2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2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3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670</Words>
  <Characters>3820</Characters>
  <Application>Microsoft Office Word</Application>
  <DocSecurity>0</DocSecurity>
  <Lines>31</Lines>
  <Paragraphs>8</Paragraphs>
  <ScaleCrop>false</ScaleCrop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 World Chemistry 2021</dc:creator>
  <cp:keywords/>
  <dc:description/>
  <cp:lastModifiedBy>Conference World Chemistry 2021</cp:lastModifiedBy>
  <cp:revision>2</cp:revision>
  <dcterms:created xsi:type="dcterms:W3CDTF">2023-02-02T07:06:00Z</dcterms:created>
  <dcterms:modified xsi:type="dcterms:W3CDTF">2023-02-02T07:11:00Z</dcterms:modified>
</cp:coreProperties>
</file>