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D8" w:rsidRDefault="00F66AD8" w:rsidP="000B67E3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F66AD8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The use of High-Power Diode Lasers in Oral Soft Tissues </w:t>
      </w:r>
    </w:p>
    <w:p w:rsidR="000B67E3" w:rsidRDefault="00F66AD8" w:rsidP="000B67E3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F66AD8">
        <w:rPr>
          <w:rFonts w:ascii="Times New Roman" w:hAnsi="Times New Roman" w:cs="Times New Roman"/>
          <w:sz w:val="24"/>
          <w:szCs w:val="24"/>
        </w:rPr>
        <w:t>Luciane</w:t>
      </w:r>
      <w:proofErr w:type="spellEnd"/>
      <w:r w:rsidRPr="00F6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AD8">
        <w:rPr>
          <w:rFonts w:ascii="Times New Roman" w:hAnsi="Times New Roman" w:cs="Times New Roman"/>
          <w:sz w:val="24"/>
          <w:szCs w:val="24"/>
        </w:rPr>
        <w:t>Hiramatsu</w:t>
      </w:r>
      <w:proofErr w:type="spellEnd"/>
      <w:r w:rsidRPr="00F6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AD8">
        <w:rPr>
          <w:rFonts w:ascii="Times New Roman" w:hAnsi="Times New Roman" w:cs="Times New Roman"/>
          <w:sz w:val="24"/>
          <w:szCs w:val="24"/>
        </w:rPr>
        <w:t>Azevedo</w:t>
      </w:r>
      <w:proofErr w:type="spellEnd"/>
      <w:r w:rsidRPr="00F66AD8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9D0A5E">
        <w:rPr>
          <w:rFonts w:ascii="Times New Roman" w:hAnsi="Times New Roman" w:cs="Times New Roman"/>
          <w:sz w:val="24"/>
          <w:szCs w:val="24"/>
        </w:rPr>
        <w:t>*</w:t>
      </w:r>
      <w:r w:rsidR="000B67E3" w:rsidRPr="000B6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AD8" w:rsidRDefault="00F66AD8" w:rsidP="00767530">
      <w:pPr>
        <w:pStyle w:val="Heading3"/>
        <w:spacing w:before="0" w:after="200"/>
        <w:jc w:val="both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F66AD8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São Paulo University</w:t>
      </w: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, Brazil</w:t>
      </w:r>
      <w:r w:rsidR="00330D9D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   </w:t>
      </w:r>
    </w:p>
    <w:p w:rsidR="009D0A5E" w:rsidRDefault="00330D9D" w:rsidP="00767530">
      <w:pPr>
        <w:pStyle w:val="Heading3"/>
        <w:spacing w:before="0" w:after="200"/>
        <w:jc w:val="both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                                                                  </w:t>
      </w:r>
      <w:r w:rsidR="00504CA9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F66AD8" w:rsidRPr="00F66AD8" w:rsidRDefault="00F66AD8" w:rsidP="00F66AD8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The use of high-power diode lasers had a great advance from the year 2000 when the industry began to invest in several models of devices, because it is a small device and low costs when compared to other lasers.</w:t>
      </w:r>
    </w:p>
    <w:p w:rsidR="00F66AD8" w:rsidRPr="00F66AD8" w:rsidRDefault="00F66AD8" w:rsidP="00F66AD8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High power lasers are used for the surgical treatment of tissue growths in the oral cavity, such as benign neoplasms, non-neoplastic proliferative processes, in addition to mucus retention phenomena, potentially malignant lesions. Other procedures that can be used are: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gingivectomies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gingivoplasties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frenotomies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frenectomies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ultomies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ultomies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peri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-implant soft tissue surgery,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melanic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depigmentation,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sialolith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removal, treatment of canker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sores.The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use of these lasers in the treatment of extensive,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leukoplastic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angiomatous</w:t>
      </w:r>
      <w:proofErr w:type="spellEnd"/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lesions brings benefits to patients compared to conventional techniques.</w:t>
      </w:r>
    </w:p>
    <w:p w:rsidR="00F66AD8" w:rsidRDefault="00F66AD8" w:rsidP="00F66AD8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F66AD8">
        <w:rPr>
          <w:rFonts w:ascii="Times New Roman" w:eastAsia="Tw Cen MT" w:hAnsi="Times New Roman" w:cs="Times New Roman"/>
          <w:sz w:val="20"/>
          <w:szCs w:val="24"/>
          <w:lang w:val="en-US"/>
        </w:rPr>
        <w:t>Finally, high power lasers have been considered an alternative to conventional techniques, presenting several advantages such as: shorter operative time, tissue cauterization and sterilization, hemostasis, less need for local anesthesia and fewer postoperative complications (pain, edema and infection).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br/>
      </w:r>
    </w:p>
    <w:p w:rsidR="00F66AD8" w:rsidRPr="00F66AD8" w:rsidRDefault="00F66AD8" w:rsidP="00F66AD8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6AD8"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F66AD8" w:rsidRPr="00F66AD8" w:rsidRDefault="00F66AD8" w:rsidP="00F66A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proofErr w:type="spellStart"/>
      <w:r w:rsidRPr="00F66AD8">
        <w:rPr>
          <w:rFonts w:ascii="Times New Roman" w:hAnsi="Times New Roman" w:cs="Times New Roman"/>
          <w:sz w:val="20"/>
          <w:szCs w:val="24"/>
        </w:rPr>
        <w:t>Uraz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A,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Çetiner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FD,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Cula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S,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Guler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B,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Oztoprak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S. Patient perceptions and clinical efficacy of labial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frenectomies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using diode laser versus conventional techniques. J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Stomatol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Oral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Maxillofac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Surg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2018; 119(3):182-186. </w:t>
      </w:r>
    </w:p>
    <w:p w:rsidR="00F66AD8" w:rsidRPr="00F66AD8" w:rsidRDefault="00F66AD8" w:rsidP="00F66A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proofErr w:type="spellStart"/>
      <w:r w:rsidRPr="00F66AD8">
        <w:rPr>
          <w:rFonts w:ascii="Times New Roman" w:hAnsi="Times New Roman" w:cs="Times New Roman"/>
          <w:sz w:val="20"/>
          <w:szCs w:val="24"/>
        </w:rPr>
        <w:t>Galletta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V,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Azevedo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L, Lodi G,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Migliari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D. Factors affecting Clinical Outcomes after Treatment of Oral Leukoplakia with CO2 and Diode Laser. J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Contemp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Dent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Pract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>. 2017 Sep 1</w:t>
      </w:r>
      <w:proofErr w:type="gramStart"/>
      <w:r w:rsidRPr="00F66AD8">
        <w:rPr>
          <w:rFonts w:ascii="Times New Roman" w:hAnsi="Times New Roman" w:cs="Times New Roman"/>
          <w:sz w:val="20"/>
          <w:szCs w:val="24"/>
        </w:rPr>
        <w:t>;18</w:t>
      </w:r>
      <w:proofErr w:type="gramEnd"/>
      <w:r w:rsidRPr="00F66AD8">
        <w:rPr>
          <w:rFonts w:ascii="Times New Roman" w:hAnsi="Times New Roman" w:cs="Times New Roman"/>
          <w:sz w:val="20"/>
          <w:szCs w:val="24"/>
        </w:rPr>
        <w:t xml:space="preserve">(9):775-780. </w:t>
      </w:r>
      <w:proofErr w:type="spellStart"/>
      <w:proofErr w:type="gramStart"/>
      <w:r w:rsidRPr="00F66AD8">
        <w:rPr>
          <w:rFonts w:ascii="Times New Roman" w:hAnsi="Times New Roman" w:cs="Times New Roman"/>
          <w:sz w:val="20"/>
          <w:szCs w:val="24"/>
        </w:rPr>
        <w:t>doi</w:t>
      </w:r>
      <w:proofErr w:type="spellEnd"/>
      <w:proofErr w:type="gramEnd"/>
      <w:r w:rsidRPr="00F66AD8">
        <w:rPr>
          <w:rFonts w:ascii="Times New Roman" w:hAnsi="Times New Roman" w:cs="Times New Roman"/>
          <w:sz w:val="20"/>
          <w:szCs w:val="24"/>
        </w:rPr>
        <w:t>: 10.5005/jp-journals-10024-2125.</w:t>
      </w:r>
    </w:p>
    <w:p w:rsidR="00F66AD8" w:rsidRPr="00F66AD8" w:rsidRDefault="00F66AD8" w:rsidP="00F66A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proofErr w:type="spellStart"/>
      <w:r w:rsidRPr="00F66AD8">
        <w:rPr>
          <w:rFonts w:ascii="Times New Roman" w:hAnsi="Times New Roman" w:cs="Times New Roman"/>
          <w:sz w:val="20"/>
          <w:szCs w:val="24"/>
        </w:rPr>
        <w:t>Migliari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D, Vieira RR, Nakajima EK,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Azevedo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LH. Successful Management of Lip and Oral Venous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Varices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by Photocoagulation with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Nd</w:t>
      </w:r>
      <w:proofErr w:type="gramStart"/>
      <w:r w:rsidRPr="00F66AD8">
        <w:rPr>
          <w:rFonts w:ascii="Times New Roman" w:hAnsi="Times New Roman" w:cs="Times New Roman"/>
          <w:sz w:val="20"/>
          <w:szCs w:val="24"/>
        </w:rPr>
        <w:t>:YAG</w:t>
      </w:r>
      <w:proofErr w:type="spellEnd"/>
      <w:proofErr w:type="gramEnd"/>
      <w:r w:rsidRPr="00F66AD8">
        <w:rPr>
          <w:rFonts w:ascii="Times New Roman" w:hAnsi="Times New Roman" w:cs="Times New Roman"/>
          <w:sz w:val="20"/>
          <w:szCs w:val="24"/>
        </w:rPr>
        <w:t xml:space="preserve"> Laser. J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Contemp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Dent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Pract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>. 2015 Sep 1</w:t>
      </w:r>
      <w:proofErr w:type="gramStart"/>
      <w:r w:rsidRPr="00F66AD8">
        <w:rPr>
          <w:rFonts w:ascii="Times New Roman" w:hAnsi="Times New Roman" w:cs="Times New Roman"/>
          <w:sz w:val="20"/>
          <w:szCs w:val="24"/>
        </w:rPr>
        <w:t>;16</w:t>
      </w:r>
      <w:proofErr w:type="gramEnd"/>
      <w:r w:rsidRPr="00F66AD8">
        <w:rPr>
          <w:rFonts w:ascii="Times New Roman" w:hAnsi="Times New Roman" w:cs="Times New Roman"/>
          <w:sz w:val="20"/>
          <w:szCs w:val="24"/>
        </w:rPr>
        <w:t xml:space="preserve">(9):723-6.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doi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>: 10.5005/jp-journals-10024-1747</w:t>
      </w:r>
    </w:p>
    <w:p w:rsidR="00F66AD8" w:rsidRPr="00F66AD8" w:rsidRDefault="00F66AD8" w:rsidP="00F66A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proofErr w:type="spellStart"/>
      <w:r w:rsidRPr="00F66AD8">
        <w:rPr>
          <w:rFonts w:ascii="Times New Roman" w:hAnsi="Times New Roman" w:cs="Times New Roman"/>
          <w:sz w:val="20"/>
          <w:szCs w:val="24"/>
        </w:rPr>
        <w:t>Azevedo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LH,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Galletta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VC, de Paula Eduardo C,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Migliari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DA.  Venous lake of the lips treated using photocoagulation with high-intensity diode laser.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Photomed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Laser Surg. 2010 Apr</w:t>
      </w:r>
      <w:proofErr w:type="gramStart"/>
      <w:r w:rsidRPr="00F66AD8">
        <w:rPr>
          <w:rFonts w:ascii="Times New Roman" w:hAnsi="Times New Roman" w:cs="Times New Roman"/>
          <w:sz w:val="20"/>
          <w:szCs w:val="24"/>
        </w:rPr>
        <w:t>;28</w:t>
      </w:r>
      <w:proofErr w:type="gramEnd"/>
      <w:r w:rsidRPr="00F66AD8">
        <w:rPr>
          <w:rFonts w:ascii="Times New Roman" w:hAnsi="Times New Roman" w:cs="Times New Roman"/>
          <w:sz w:val="20"/>
          <w:szCs w:val="24"/>
        </w:rPr>
        <w:t xml:space="preserve">(2):263-5. </w:t>
      </w:r>
      <w:proofErr w:type="spellStart"/>
      <w:proofErr w:type="gramStart"/>
      <w:r w:rsidRPr="00F66AD8">
        <w:rPr>
          <w:rFonts w:ascii="Times New Roman" w:hAnsi="Times New Roman" w:cs="Times New Roman"/>
          <w:sz w:val="20"/>
          <w:szCs w:val="24"/>
        </w:rPr>
        <w:t>doi</w:t>
      </w:r>
      <w:proofErr w:type="spellEnd"/>
      <w:proofErr w:type="gramEnd"/>
      <w:r w:rsidRPr="00F66AD8">
        <w:rPr>
          <w:rFonts w:ascii="Times New Roman" w:hAnsi="Times New Roman" w:cs="Times New Roman"/>
          <w:sz w:val="20"/>
          <w:szCs w:val="24"/>
        </w:rPr>
        <w:t>: 10.1089/pho.2009.2564.</w:t>
      </w:r>
    </w:p>
    <w:p w:rsidR="00F66AD8" w:rsidRDefault="00F66AD8" w:rsidP="00F66A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proofErr w:type="spellStart"/>
      <w:r w:rsidRPr="00F66AD8">
        <w:rPr>
          <w:rFonts w:ascii="Times New Roman" w:hAnsi="Times New Roman" w:cs="Times New Roman"/>
          <w:sz w:val="20"/>
          <w:szCs w:val="24"/>
        </w:rPr>
        <w:t>Azevedo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LH, de Sousa SC, Correa L, de Paula Eduardo C,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Dagli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ML,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Romanos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G, </w:t>
      </w:r>
      <w:proofErr w:type="spellStart"/>
      <w:r w:rsidRPr="00F66AD8">
        <w:rPr>
          <w:rFonts w:ascii="Times New Roman" w:hAnsi="Times New Roman" w:cs="Times New Roman"/>
          <w:sz w:val="20"/>
          <w:szCs w:val="24"/>
        </w:rPr>
        <w:t>Migliari</w:t>
      </w:r>
      <w:proofErr w:type="spellEnd"/>
      <w:r w:rsidRPr="00F66AD8">
        <w:rPr>
          <w:rFonts w:ascii="Times New Roman" w:hAnsi="Times New Roman" w:cs="Times New Roman"/>
          <w:sz w:val="20"/>
          <w:szCs w:val="24"/>
        </w:rPr>
        <w:t xml:space="preserve"> DA. Mast cell concentration in the wound healing process of incisions made by different instruments. Lasers Med Sci. 2009 Jul</w:t>
      </w:r>
      <w:proofErr w:type="gramStart"/>
      <w:r w:rsidRPr="00F66AD8">
        <w:rPr>
          <w:rFonts w:ascii="Times New Roman" w:hAnsi="Times New Roman" w:cs="Times New Roman"/>
          <w:sz w:val="20"/>
          <w:szCs w:val="24"/>
        </w:rPr>
        <w:t>;24</w:t>
      </w:r>
      <w:proofErr w:type="gramEnd"/>
      <w:r w:rsidRPr="00F66AD8">
        <w:rPr>
          <w:rFonts w:ascii="Times New Roman" w:hAnsi="Times New Roman" w:cs="Times New Roman"/>
          <w:sz w:val="20"/>
          <w:szCs w:val="24"/>
        </w:rPr>
        <w:t xml:space="preserve">(4):585-90. </w:t>
      </w:r>
      <w:proofErr w:type="spellStart"/>
      <w:proofErr w:type="gramStart"/>
      <w:r w:rsidRPr="00F66AD8">
        <w:rPr>
          <w:rFonts w:ascii="Times New Roman" w:hAnsi="Times New Roman" w:cs="Times New Roman"/>
          <w:sz w:val="20"/>
          <w:szCs w:val="24"/>
        </w:rPr>
        <w:t>doi</w:t>
      </w:r>
      <w:proofErr w:type="spellEnd"/>
      <w:proofErr w:type="gramEnd"/>
      <w:r w:rsidRPr="00F66AD8">
        <w:rPr>
          <w:rFonts w:ascii="Times New Roman" w:hAnsi="Times New Roman" w:cs="Times New Roman"/>
          <w:sz w:val="20"/>
          <w:szCs w:val="24"/>
        </w:rPr>
        <w:t>: 10.1007/s10103-008-0616-5.</w:t>
      </w:r>
    </w:p>
    <w:p w:rsidR="000D3609" w:rsidRDefault="000D3609" w:rsidP="000D3609">
      <w:pPr>
        <w:ind w:left="360"/>
        <w:rPr>
          <w:rFonts w:ascii="Times New Roman" w:hAnsi="Times New Roman" w:cs="Times New Roman"/>
          <w:sz w:val="20"/>
          <w:szCs w:val="24"/>
        </w:rPr>
      </w:pPr>
    </w:p>
    <w:p w:rsidR="000D3609" w:rsidRDefault="000D3609" w:rsidP="000D3609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0D3609" w:rsidRPr="00F66AD8" w:rsidRDefault="000D3609" w:rsidP="000D3609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66AD8">
        <w:rPr>
          <w:rFonts w:ascii="Times New Roman" w:hAnsi="Times New Roman" w:cs="Times New Roman"/>
          <w:sz w:val="20"/>
          <w:szCs w:val="24"/>
          <w:lang w:val="en-US"/>
        </w:rPr>
        <w:t>Graduated in Dentistry from the Faculty of Dentistry of the University of São Paulo (1996)</w:t>
      </w:r>
    </w:p>
    <w:p w:rsidR="000D3609" w:rsidRPr="00F66AD8" w:rsidRDefault="000D3609" w:rsidP="000D3609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66AD8">
        <w:rPr>
          <w:rFonts w:ascii="Times New Roman" w:hAnsi="Times New Roman" w:cs="Times New Roman"/>
          <w:sz w:val="20"/>
          <w:szCs w:val="24"/>
          <w:lang w:val="en-US"/>
        </w:rPr>
        <w:t>Master of Science in the area of Nuclear Technology - Materials from the Institute of Energy and Nuclear Research (2002)</w:t>
      </w:r>
    </w:p>
    <w:p w:rsidR="000D3609" w:rsidRPr="00F66AD8" w:rsidRDefault="000D3609" w:rsidP="000D3609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66AD8">
        <w:rPr>
          <w:rFonts w:ascii="Times New Roman" w:hAnsi="Times New Roman" w:cs="Times New Roman"/>
          <w:sz w:val="20"/>
          <w:szCs w:val="24"/>
          <w:lang w:val="en-US"/>
        </w:rPr>
        <w:t>Ph.D. in Oral Diagnosis from the Faculty of Dentistry of the University of São Paulo (2005)</w:t>
      </w:r>
    </w:p>
    <w:p w:rsidR="000D3609" w:rsidRPr="00F66AD8" w:rsidRDefault="000D3609" w:rsidP="000D3609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66AD8">
        <w:rPr>
          <w:rFonts w:ascii="Times New Roman" w:hAnsi="Times New Roman" w:cs="Times New Roman"/>
          <w:sz w:val="20"/>
          <w:szCs w:val="24"/>
          <w:lang w:val="en-US"/>
        </w:rPr>
        <w:t>Dentist at the Special Laboratory of Laser in Dentistry at FOUSP</w:t>
      </w:r>
    </w:p>
    <w:p w:rsidR="000D3609" w:rsidRPr="00F66AD8" w:rsidRDefault="000D3609" w:rsidP="000D3609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66AD8">
        <w:rPr>
          <w:rFonts w:ascii="Times New Roman" w:hAnsi="Times New Roman" w:cs="Times New Roman"/>
          <w:sz w:val="20"/>
          <w:szCs w:val="24"/>
          <w:lang w:val="en-US"/>
        </w:rPr>
        <w:t>Professor at the Qualification Course for Lasers in Dentistry at the Foundation of the Faculty of Dentistry at FOUSP</w:t>
      </w:r>
    </w:p>
    <w:p w:rsidR="00F66AD8" w:rsidRPr="00F66AD8" w:rsidRDefault="000D3609" w:rsidP="00F66AD8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proofErr w:type="gramStart"/>
      <w:r w:rsidRPr="00F66AD8">
        <w:rPr>
          <w:rFonts w:ascii="Times New Roman" w:hAnsi="Times New Roman" w:cs="Times New Roman"/>
          <w:sz w:val="20"/>
          <w:szCs w:val="24"/>
          <w:lang w:val="en-US"/>
        </w:rPr>
        <w:t>Odontopediatrics</w:t>
      </w:r>
      <w:proofErr w:type="spellEnd"/>
      <w:r w:rsidRPr="00F66AD8">
        <w:rPr>
          <w:rFonts w:ascii="Times New Roman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F66AD8">
        <w:rPr>
          <w:rFonts w:ascii="Times New Roman" w:hAnsi="Times New Roman" w:cs="Times New Roman"/>
          <w:sz w:val="20"/>
          <w:szCs w:val="24"/>
          <w:lang w:val="en-US"/>
        </w:rPr>
        <w:t>Stomatologist</w:t>
      </w:r>
      <w:proofErr w:type="spellEnd"/>
      <w:r w:rsidRPr="006071D3">
        <w:rPr>
          <w:rFonts w:ascii="Times New Roman" w:hAnsi="Times New Roman" w:cs="Times New Roman"/>
          <w:sz w:val="20"/>
          <w:szCs w:val="24"/>
          <w:lang w:val="en-US"/>
        </w:rPr>
        <w:t>.</w:t>
      </w:r>
      <w:proofErr w:type="gramEnd"/>
    </w:p>
    <w:sectPr w:rsidR="00F66AD8" w:rsidRPr="00F66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113FC"/>
    <w:multiLevelType w:val="hybridMultilevel"/>
    <w:tmpl w:val="CA86E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749C"/>
    <w:multiLevelType w:val="hybridMultilevel"/>
    <w:tmpl w:val="B242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5E"/>
    <w:rsid w:val="000B67E3"/>
    <w:rsid w:val="000D3609"/>
    <w:rsid w:val="00117E40"/>
    <w:rsid w:val="0018386B"/>
    <w:rsid w:val="00184C88"/>
    <w:rsid w:val="003223F7"/>
    <w:rsid w:val="00330D9D"/>
    <w:rsid w:val="003A2D9D"/>
    <w:rsid w:val="003F1832"/>
    <w:rsid w:val="00504CA9"/>
    <w:rsid w:val="006071D3"/>
    <w:rsid w:val="00767530"/>
    <w:rsid w:val="00881F57"/>
    <w:rsid w:val="008F5158"/>
    <w:rsid w:val="009D0A5E"/>
    <w:rsid w:val="00A7145B"/>
    <w:rsid w:val="00BD6647"/>
    <w:rsid w:val="00BE6B7C"/>
    <w:rsid w:val="00F66AD8"/>
    <w:rsid w:val="00FC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omics@123</cp:lastModifiedBy>
  <cp:revision>2</cp:revision>
  <dcterms:created xsi:type="dcterms:W3CDTF">2023-02-02T05:05:00Z</dcterms:created>
  <dcterms:modified xsi:type="dcterms:W3CDTF">2023-02-02T05:05:00Z</dcterms:modified>
</cp:coreProperties>
</file>