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827" w:rsidRDefault="00D53723" w:rsidP="00D53723">
      <w:pPr>
        <w:jc w:val="center"/>
        <w:rPr>
          <w:b/>
          <w:sz w:val="24"/>
          <w:szCs w:val="24"/>
        </w:rPr>
      </w:pPr>
      <w:r w:rsidRPr="00D53723">
        <w:rPr>
          <w:b/>
          <w:sz w:val="24"/>
          <w:szCs w:val="24"/>
        </w:rPr>
        <w:t>Stopping the “Revolving Door”: A Unique Rehabilitation House for Young Adults with Severe and Enduring Eating Disorders</w:t>
      </w:r>
    </w:p>
    <w:p w:rsidR="00D53723" w:rsidRDefault="00D53723" w:rsidP="00D53723">
      <w:pPr>
        <w:jc w:val="center"/>
        <w:rPr>
          <w:b/>
          <w:sz w:val="24"/>
          <w:szCs w:val="24"/>
        </w:rPr>
      </w:pPr>
    </w:p>
    <w:p w:rsidR="00D53723" w:rsidRDefault="00D53723" w:rsidP="00D53723">
      <w:pPr>
        <w:pStyle w:val="NoSpacing"/>
      </w:pPr>
      <w:proofErr w:type="spellStart"/>
      <w:r w:rsidRPr="00D53723">
        <w:t>Prof.</w:t>
      </w:r>
      <w:proofErr w:type="spellEnd"/>
      <w:r w:rsidRPr="00D53723">
        <w:t xml:space="preserve"> </w:t>
      </w:r>
      <w:bookmarkStart w:id="0" w:name="_GoBack"/>
      <w:r w:rsidRPr="00D53723">
        <w:t xml:space="preserve">Yael </w:t>
      </w:r>
      <w:proofErr w:type="spellStart"/>
      <w:r w:rsidRPr="00D53723">
        <w:t>Latzer</w:t>
      </w:r>
      <w:bookmarkEnd w:id="0"/>
      <w:proofErr w:type="spellEnd"/>
      <w:r>
        <w:t xml:space="preserve">, </w:t>
      </w:r>
      <w:r w:rsidRPr="00D53723">
        <w:t>Faculty of Social welfare and Health Science</w:t>
      </w:r>
    </w:p>
    <w:p w:rsidR="00D53723" w:rsidRDefault="00D53723" w:rsidP="00D53723">
      <w:pPr>
        <w:pStyle w:val="NoSpacing"/>
      </w:pPr>
      <w:r w:rsidRPr="00D53723">
        <w:t>Haifa University, Haifa, Israel</w:t>
      </w:r>
    </w:p>
    <w:p w:rsidR="00D53723" w:rsidRDefault="00D53723" w:rsidP="00D53723">
      <w:pPr>
        <w:pStyle w:val="NoSpacing"/>
      </w:pPr>
    </w:p>
    <w:p w:rsidR="00D53723" w:rsidRPr="00D53723" w:rsidRDefault="00D53723" w:rsidP="00D53723">
      <w:pPr>
        <w:pStyle w:val="NoSpacing"/>
        <w:rPr>
          <w:b/>
        </w:rPr>
      </w:pPr>
      <w:r w:rsidRPr="00D53723">
        <w:rPr>
          <w:b/>
        </w:rPr>
        <w:t>Abstract</w:t>
      </w:r>
    </w:p>
    <w:p w:rsidR="00D53723" w:rsidRDefault="00D53723" w:rsidP="00D53723">
      <w:pPr>
        <w:pStyle w:val="NoSpacing"/>
      </w:pPr>
    </w:p>
    <w:p w:rsidR="00D53723" w:rsidRDefault="00D53723" w:rsidP="00D53723">
      <w:pPr>
        <w:pStyle w:val="NoSpacing"/>
      </w:pPr>
      <w:r>
        <w:t>A failure to maintain improvement achieved during acute treatment, followed by a “revolving door syndrome,” is a common phenomenon in eating disorders (EDs), and in particular among anorexia nervosa (AN). As a result, many patients develop a chronic course which is difficult to treat and having a poor treatment outcome. To date, there is a limited treatment models offered to resolve these problems.</w:t>
      </w:r>
    </w:p>
    <w:p w:rsidR="00D53723" w:rsidRDefault="00D53723" w:rsidP="00D53723">
      <w:pPr>
        <w:pStyle w:val="NoSpacing"/>
      </w:pPr>
    </w:p>
    <w:p w:rsidR="00D53723" w:rsidRDefault="00D53723" w:rsidP="00D53723">
      <w:pPr>
        <w:pStyle w:val="NoSpacing"/>
      </w:pPr>
      <w:r>
        <w:t>In order to target these difficulties, we established in Israel a novel rehabilitation treatment model, entitled “</w:t>
      </w:r>
      <w:proofErr w:type="spellStart"/>
      <w:r>
        <w:t>Zeida</w:t>
      </w:r>
      <w:proofErr w:type="spellEnd"/>
      <w:r>
        <w:t xml:space="preserve"> </w:t>
      </w:r>
      <w:proofErr w:type="spellStart"/>
      <w:r>
        <w:t>Laderech</w:t>
      </w:r>
      <w:proofErr w:type="spellEnd"/>
      <w:r>
        <w:t>”; (Provisions for the Journey</w:t>
      </w:r>
      <w:r>
        <w:t>) for</w:t>
      </w:r>
      <w:r>
        <w:t xml:space="preserve"> patients with severe and enduring EDs, based on the “recovery theory” in mental health treatment, adapted to patients with EDs, that aim to provides long term rehabilitation treatment in a home like environment in a manner that fosters a sense of autonomy and assists in developing a healthy and balanced life style.  </w:t>
      </w:r>
    </w:p>
    <w:p w:rsidR="00D53723" w:rsidRDefault="00D53723" w:rsidP="00D53723">
      <w:pPr>
        <w:pStyle w:val="NoSpacing"/>
      </w:pPr>
    </w:p>
    <w:p w:rsidR="00D53723" w:rsidRDefault="00D53723" w:rsidP="00D53723">
      <w:pPr>
        <w:pStyle w:val="NoSpacing"/>
      </w:pPr>
      <w:r>
        <w:t xml:space="preserve">The presentation will describe the process of conceiving this innovative model, then, illustrate the components of </w:t>
      </w:r>
      <w:r>
        <w:t>this rehabilitation</w:t>
      </w:r>
      <w:r>
        <w:t xml:space="preserve"> house, that aims to provide a home-like environment, assists in developing a healthy and balanced life style.  Finally, the model will be discussed in light of a few residential programs established in the world.   With the hope to improve the overall prognosis of individuals with EDs, it is suggested that similar programs and </w:t>
      </w:r>
      <w:r>
        <w:t>on-going</w:t>
      </w:r>
      <w:r>
        <w:t xml:space="preserve"> innovation will continue to emerge internationally.</w:t>
      </w:r>
    </w:p>
    <w:p w:rsidR="00D53723" w:rsidRDefault="00D53723" w:rsidP="00D53723">
      <w:pPr>
        <w:pStyle w:val="NoSpacing"/>
      </w:pPr>
    </w:p>
    <w:p w:rsidR="00D53723" w:rsidRDefault="00D53723" w:rsidP="00D53723">
      <w:pPr>
        <w:pStyle w:val="NoSpacing"/>
        <w:rPr>
          <w:b/>
        </w:rPr>
      </w:pPr>
      <w:r w:rsidRPr="00D53723">
        <w:rPr>
          <w:b/>
        </w:rPr>
        <w:t>Biography</w:t>
      </w:r>
    </w:p>
    <w:p w:rsidR="00D53723" w:rsidRDefault="00D53723" w:rsidP="00D53723">
      <w:pPr>
        <w:pStyle w:val="NoSpacing"/>
        <w:rPr>
          <w:b/>
        </w:rPr>
      </w:pPr>
    </w:p>
    <w:p w:rsidR="00D53723" w:rsidRPr="00D53723" w:rsidRDefault="00D53723" w:rsidP="00D53723">
      <w:pPr>
        <w:pStyle w:val="NoSpacing"/>
      </w:pPr>
      <w:proofErr w:type="spellStart"/>
      <w:r w:rsidRPr="00D53723">
        <w:t>Prof.</w:t>
      </w:r>
      <w:proofErr w:type="spellEnd"/>
      <w:r w:rsidRPr="00D53723">
        <w:t xml:space="preserve"> Yael </w:t>
      </w:r>
      <w:proofErr w:type="spellStart"/>
      <w:proofErr w:type="gramStart"/>
      <w:r w:rsidRPr="00D53723">
        <w:t>Latzer</w:t>
      </w:r>
      <w:proofErr w:type="spellEnd"/>
      <w:r w:rsidRPr="00D53723">
        <w:t>,</w:t>
      </w:r>
      <w:proofErr w:type="gramEnd"/>
      <w:r w:rsidRPr="00D53723">
        <w:t xml:space="preserve"> graduated from University of Haifa with both BA &amp; MA in Clinical Social Work. Her Doctor of Medical Science (DSc.) was obtained at the </w:t>
      </w:r>
      <w:proofErr w:type="spellStart"/>
      <w:r w:rsidRPr="00D53723">
        <w:t>Technion</w:t>
      </w:r>
      <w:proofErr w:type="spellEnd"/>
      <w:r w:rsidRPr="00D53723">
        <w:t xml:space="preserve"> Medical School, in Haifa, Israel. She received additional certification in Psychotherapy, Family and Couples Therapy, and Inter-Personal Psychotherapy. She held a two-year fellowship position, training in the treatment of eating disorders (EDs), at the Psychoanalytic Institute, Menninger Foundation, in Topeka, Kansas, USA, (1989-1991). </w:t>
      </w:r>
    </w:p>
    <w:p w:rsidR="00D53723" w:rsidRPr="00D53723" w:rsidRDefault="00D53723" w:rsidP="00D53723">
      <w:pPr>
        <w:pStyle w:val="NoSpacing"/>
      </w:pPr>
    </w:p>
    <w:p w:rsidR="00D53723" w:rsidRDefault="00D53723" w:rsidP="00D53723">
      <w:pPr>
        <w:pStyle w:val="NoSpacing"/>
      </w:pPr>
      <w:r w:rsidRPr="00D53723">
        <w:t xml:space="preserve">Academically, full professor and Dean of School of Social Work, at the Faculty of Social Welfare and Health Sciences, University of Haifa, affiliated also with School of Public Health. In the school of public health, </w:t>
      </w:r>
      <w:proofErr w:type="spellStart"/>
      <w:r w:rsidRPr="00D53723">
        <w:t>Prof.</w:t>
      </w:r>
      <w:proofErr w:type="spellEnd"/>
      <w:r w:rsidRPr="00D53723">
        <w:t xml:space="preserve"> </w:t>
      </w:r>
      <w:proofErr w:type="spellStart"/>
      <w:r w:rsidRPr="00D53723">
        <w:t>Latzer</w:t>
      </w:r>
      <w:proofErr w:type="spellEnd"/>
      <w:r w:rsidRPr="00D53723">
        <w:t xml:space="preserve"> developed and led (for 5 years) an MA Nutrition program, with an emphasis on </w:t>
      </w:r>
      <w:r w:rsidRPr="00D53723">
        <w:t>behavioural</w:t>
      </w:r>
      <w:r w:rsidRPr="00D53723">
        <w:t xml:space="preserve"> and psych</w:t>
      </w:r>
      <w:r>
        <w:t xml:space="preserve">ological related factors. </w:t>
      </w:r>
      <w:proofErr w:type="spellStart"/>
      <w:r>
        <w:t>Prof.</w:t>
      </w:r>
      <w:proofErr w:type="spellEnd"/>
      <w:r>
        <w:t xml:space="preserve"> </w:t>
      </w:r>
      <w:proofErr w:type="spellStart"/>
      <w:r w:rsidRPr="00D53723">
        <w:t>Latzer</w:t>
      </w:r>
      <w:proofErr w:type="spellEnd"/>
      <w:r w:rsidRPr="00D53723">
        <w:t xml:space="preserve"> has published more than a 150 peer-reviewed articles in scientific journals, as well as 48 in scientific book chapters. She edited five books, four of them on eating disorders.  During her sabbaticals in NY, USA, she was a visiting professor at Yeshiva University, </w:t>
      </w:r>
      <w:proofErr w:type="spellStart"/>
      <w:r w:rsidRPr="00D53723">
        <w:t>Ferkhauf</w:t>
      </w:r>
      <w:proofErr w:type="spellEnd"/>
      <w:r w:rsidRPr="00D53723">
        <w:t xml:space="preserve"> Graduate School of Psychology, and at the Nutrition and </w:t>
      </w:r>
      <w:proofErr w:type="spellStart"/>
      <w:r w:rsidRPr="00D53723">
        <w:t>Behavior</w:t>
      </w:r>
      <w:proofErr w:type="spellEnd"/>
      <w:r w:rsidRPr="00D53723">
        <w:t xml:space="preserve"> and psychology departments of Columbia University.  </w:t>
      </w:r>
    </w:p>
    <w:p w:rsidR="00D53723" w:rsidRDefault="00D53723" w:rsidP="00D53723">
      <w:pPr>
        <w:pStyle w:val="NoSpacing"/>
      </w:pPr>
    </w:p>
    <w:p w:rsidR="00D53723" w:rsidRDefault="00D53723" w:rsidP="00D53723">
      <w:pPr>
        <w:pStyle w:val="NoSpacing"/>
      </w:pPr>
      <w:r w:rsidRPr="00D53723">
        <w:rPr>
          <w:b/>
        </w:rPr>
        <w:t xml:space="preserve">Her main research areas are:  </w:t>
      </w:r>
      <w:r w:rsidRPr="00D53723">
        <w:t xml:space="preserve">1. Eating disorders and women. 2. Eating and sleeping disorders and night eating syndrome 3. Psychopathology and family in EDs 4. Identifying at-risk groups and prevention of EDs in Israeli adolescents’ subgroups (Arabs, Ultraorthodox, and more). 5. Childhood obesity, 6. </w:t>
      </w:r>
      <w:proofErr w:type="gramStart"/>
      <w:r w:rsidRPr="00D53723">
        <w:t xml:space="preserve">Religiosity spirituality and </w:t>
      </w:r>
      <w:proofErr w:type="spellStart"/>
      <w:r w:rsidRPr="00D53723">
        <w:t>EDs.</w:t>
      </w:r>
      <w:proofErr w:type="spellEnd"/>
      <w:proofErr w:type="gramEnd"/>
      <w:r w:rsidRPr="00D53723">
        <w:t xml:space="preserve"> </w:t>
      </w:r>
    </w:p>
    <w:p w:rsidR="00D53723" w:rsidRDefault="00D53723" w:rsidP="00D53723">
      <w:pPr>
        <w:pStyle w:val="NoSpacing"/>
      </w:pPr>
    </w:p>
    <w:p w:rsidR="00D53723" w:rsidRDefault="00D53723" w:rsidP="00D53723">
      <w:pPr>
        <w:pStyle w:val="NoSpacing"/>
      </w:pPr>
      <w:r>
        <w:lastRenderedPageBreak/>
        <w:t xml:space="preserve">Email: </w:t>
      </w:r>
      <w:hyperlink r:id="rId5" w:history="1">
        <w:r w:rsidRPr="00A33F88">
          <w:rPr>
            <w:rStyle w:val="Hyperlink"/>
          </w:rPr>
          <w:t>latzery@gmail.com</w:t>
        </w:r>
      </w:hyperlink>
    </w:p>
    <w:p w:rsidR="00D53723" w:rsidRPr="00D53723" w:rsidRDefault="00D53723" w:rsidP="00D53723">
      <w:pPr>
        <w:pStyle w:val="NoSpacing"/>
      </w:pPr>
    </w:p>
    <w:sectPr w:rsidR="00D53723" w:rsidRPr="00D537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723"/>
    <w:rsid w:val="006B7C78"/>
    <w:rsid w:val="00D53723"/>
    <w:rsid w:val="00E428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3723"/>
    <w:pPr>
      <w:spacing w:after="0" w:line="240" w:lineRule="auto"/>
    </w:pPr>
  </w:style>
  <w:style w:type="character" w:styleId="Hyperlink">
    <w:name w:val="Hyperlink"/>
    <w:basedOn w:val="DefaultParagraphFont"/>
    <w:uiPriority w:val="99"/>
    <w:unhideWhenUsed/>
    <w:rsid w:val="00D5372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3723"/>
    <w:pPr>
      <w:spacing w:after="0" w:line="240" w:lineRule="auto"/>
    </w:pPr>
  </w:style>
  <w:style w:type="character" w:styleId="Hyperlink">
    <w:name w:val="Hyperlink"/>
    <w:basedOn w:val="DefaultParagraphFont"/>
    <w:uiPriority w:val="99"/>
    <w:unhideWhenUsed/>
    <w:rsid w:val="00D537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atzery@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 Summit on Affiliate Marketing</dc:creator>
  <cp:lastModifiedBy>Global Summit on Affiliate Marketing</cp:lastModifiedBy>
  <cp:revision>1</cp:revision>
  <dcterms:created xsi:type="dcterms:W3CDTF">2023-02-02T04:10:00Z</dcterms:created>
  <dcterms:modified xsi:type="dcterms:W3CDTF">2023-02-02T04:16:00Z</dcterms:modified>
</cp:coreProperties>
</file>