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442" w:rsidRDefault="00A73F1C">
      <w:pPr>
        <w:pStyle w:val="Title"/>
        <w:spacing w:line="228" w:lineRule="auto"/>
      </w:pPr>
      <w:r>
        <w:rPr>
          <w:color w:val="3379B7"/>
        </w:rPr>
        <w:t>Pharmacokinetic</w:t>
      </w:r>
      <w:bookmarkStart w:id="0" w:name="_GoBack"/>
      <w:bookmarkEnd w:id="0"/>
      <w:r>
        <w:rPr>
          <w:color w:val="3379B7"/>
        </w:rPr>
        <w:t>s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of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intradermal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administration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of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Recombinant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Human Growth Hormone (</w:t>
      </w:r>
      <w:proofErr w:type="spellStart"/>
      <w:r>
        <w:rPr>
          <w:color w:val="3379B7"/>
        </w:rPr>
        <w:t>rhGH</w:t>
      </w:r>
      <w:proofErr w:type="spellEnd"/>
      <w:r>
        <w:rPr>
          <w:color w:val="3379B7"/>
        </w:rPr>
        <w:t xml:space="preserve">) using </w:t>
      </w:r>
      <w:proofErr w:type="spellStart"/>
      <w:r>
        <w:rPr>
          <w:color w:val="3379B7"/>
        </w:rPr>
        <w:t>microneedle</w:t>
      </w:r>
      <w:proofErr w:type="spellEnd"/>
      <w:r>
        <w:rPr>
          <w:color w:val="3379B7"/>
        </w:rPr>
        <w:t xml:space="preserve"> delivery system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and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its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comparison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with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intramuscular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administration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as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well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as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intradermal administration using conventional needle: A preclinical</w:t>
      </w:r>
      <w:r>
        <w:rPr>
          <w:color w:val="3379B7"/>
          <w:spacing w:val="1"/>
        </w:rPr>
        <w:t xml:space="preserve"> </w:t>
      </w:r>
      <w:r>
        <w:rPr>
          <w:color w:val="3379B7"/>
        </w:rPr>
        <w:t>study.</w:t>
      </w:r>
    </w:p>
    <w:p w:rsidR="00832442" w:rsidRDefault="00A73F1C">
      <w:pPr>
        <w:pStyle w:val="BodyText"/>
        <w:spacing w:before="71"/>
        <w:ind w:right="6484"/>
        <w:rPr>
          <w:rFonts w:ascii="Arial MT"/>
        </w:rPr>
      </w:pPr>
      <w:proofErr w:type="spellStart"/>
      <w:r>
        <w:rPr>
          <w:rFonts w:ascii="Arial MT"/>
        </w:rPr>
        <w:t>Bajwa</w:t>
      </w:r>
      <w:proofErr w:type="spellEnd"/>
      <w:r>
        <w:rPr>
          <w:rFonts w:ascii="Arial MT"/>
          <w:spacing w:val="9"/>
        </w:rPr>
        <w:t xml:space="preserve"> </w:t>
      </w:r>
      <w:proofErr w:type="spellStart"/>
      <w:r>
        <w:rPr>
          <w:rFonts w:ascii="Arial MT"/>
        </w:rPr>
        <w:t>Ishumeet</w:t>
      </w:r>
      <w:proofErr w:type="spellEnd"/>
      <w:r>
        <w:rPr>
          <w:rFonts w:ascii="Arial MT"/>
          <w:spacing w:val="10"/>
        </w:rPr>
        <w:t xml:space="preserve"> </w:t>
      </w:r>
      <w:r>
        <w:rPr>
          <w:rFonts w:ascii="Arial MT"/>
        </w:rPr>
        <w:t>K.,</w:t>
      </w:r>
      <w:r>
        <w:rPr>
          <w:rFonts w:ascii="Arial MT"/>
          <w:spacing w:val="7"/>
        </w:rPr>
        <w:t xml:space="preserve"> </w:t>
      </w:r>
      <w:r>
        <w:rPr>
          <w:rFonts w:ascii="Arial MT"/>
        </w:rPr>
        <w:t>PhD</w:t>
      </w:r>
      <w:r>
        <w:rPr>
          <w:rFonts w:ascii="Arial MT"/>
          <w:spacing w:val="9"/>
        </w:rPr>
        <w:t xml:space="preserve"> </w:t>
      </w:r>
      <w:r>
        <w:rPr>
          <w:rFonts w:ascii="Arial MT"/>
        </w:rPr>
        <w:t>scholar,</w:t>
      </w:r>
      <w:r>
        <w:rPr>
          <w:rFonts w:ascii="Arial MT"/>
          <w:spacing w:val="9"/>
        </w:rPr>
        <w:t xml:space="preserve"> </w:t>
      </w:r>
      <w:r>
        <w:rPr>
          <w:rFonts w:ascii="Arial MT"/>
        </w:rPr>
        <w:t>Post</w:t>
      </w:r>
      <w:r>
        <w:rPr>
          <w:rFonts w:ascii="Arial MT"/>
          <w:spacing w:val="10"/>
        </w:rPr>
        <w:t xml:space="preserve"> </w:t>
      </w:r>
      <w:r>
        <w:rPr>
          <w:rFonts w:ascii="Arial MT"/>
        </w:rPr>
        <w:t>Graduate</w:t>
      </w:r>
      <w:r>
        <w:rPr>
          <w:rFonts w:ascii="Arial MT"/>
          <w:spacing w:val="9"/>
        </w:rPr>
        <w:t xml:space="preserve"> </w:t>
      </w:r>
      <w:r>
        <w:rPr>
          <w:rFonts w:ascii="Arial MT"/>
        </w:rPr>
        <w:t>Institute</w:t>
      </w:r>
      <w:r>
        <w:rPr>
          <w:rFonts w:ascii="Arial MT"/>
          <w:spacing w:val="-47"/>
        </w:rPr>
        <w:t xml:space="preserve"> </w:t>
      </w:r>
      <w:r>
        <w:rPr>
          <w:rFonts w:ascii="Arial MT"/>
        </w:rPr>
        <w:t>of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Medical Education, India</w:t>
      </w:r>
    </w:p>
    <w:p w:rsidR="00832442" w:rsidRDefault="00832442">
      <w:pPr>
        <w:rPr>
          <w:rFonts w:ascii="Arial MT"/>
        </w:rPr>
        <w:sectPr w:rsidR="00832442">
          <w:type w:val="continuous"/>
          <w:pgSz w:w="11920" w:h="16850"/>
          <w:pgMar w:top="1120" w:right="0" w:bottom="280" w:left="500" w:header="720" w:footer="720" w:gutter="0"/>
          <w:cols w:space="720"/>
        </w:sectPr>
      </w:pPr>
    </w:p>
    <w:p w:rsidR="00832442" w:rsidRDefault="00A73F1C">
      <w:pPr>
        <w:pStyle w:val="Heading1"/>
        <w:spacing w:before="146" w:line="225" w:lineRule="exact"/>
        <w:ind w:left="220"/>
      </w:pPr>
      <w:r>
        <w:rPr>
          <w:color w:val="BE5A13"/>
        </w:rPr>
        <w:lastRenderedPageBreak/>
        <w:t>Abstract</w:t>
      </w:r>
      <w:r>
        <w:rPr>
          <w:color w:val="BE5A13"/>
          <w:spacing w:val="-3"/>
        </w:rPr>
        <w:t xml:space="preserve"> </w:t>
      </w:r>
    </w:p>
    <w:p w:rsidR="00832442" w:rsidRDefault="00A73F1C">
      <w:pPr>
        <w:pStyle w:val="BodyText"/>
        <w:tabs>
          <w:tab w:val="left" w:pos="2030"/>
        </w:tabs>
        <w:spacing w:before="2" w:line="230" w:lineRule="auto"/>
        <w:ind w:left="119"/>
        <w:jc w:val="both"/>
      </w:pPr>
      <w:r>
        <w:rPr>
          <w:w w:val="90"/>
        </w:rPr>
        <w:t xml:space="preserve">Statement of the Problem: </w:t>
      </w:r>
      <w:proofErr w:type="spellStart"/>
      <w:r>
        <w:rPr>
          <w:w w:val="90"/>
        </w:rPr>
        <w:t>Microneedles</w:t>
      </w:r>
      <w:proofErr w:type="spellEnd"/>
      <w:r>
        <w:rPr>
          <w:w w:val="90"/>
        </w:rPr>
        <w:t xml:space="preserve"> facilitate drug delivery into the</w:t>
      </w:r>
      <w:r>
        <w:rPr>
          <w:spacing w:val="1"/>
          <w:w w:val="90"/>
        </w:rPr>
        <w:t xml:space="preserve"> </w:t>
      </w:r>
      <w:r>
        <w:rPr>
          <w:w w:val="90"/>
        </w:rPr>
        <w:t>dermis layer of skin, with minimum pain. To study the safety and efficacy</w:t>
      </w:r>
      <w:r>
        <w:rPr>
          <w:spacing w:val="-41"/>
          <w:w w:val="90"/>
        </w:rPr>
        <w:t xml:space="preserve"> </w:t>
      </w:r>
      <w:r>
        <w:rPr>
          <w:spacing w:val="-1"/>
        </w:rPr>
        <w:t>of</w:t>
      </w:r>
      <w:r>
        <w:t xml:space="preserve"> indigenously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proofErr w:type="spellStart"/>
      <w:r>
        <w:t>microneedles</w:t>
      </w:r>
      <w:proofErr w:type="spellEnd"/>
      <w:r>
        <w:t>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evaluated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w w:val="95"/>
        </w:rPr>
        <w:t>pharmacokinetics of a test</w:t>
      </w:r>
      <w:r>
        <w:rPr>
          <w:w w:val="95"/>
        </w:rPr>
        <w:t xml:space="preserve"> drug in guinea pigs, in comparison to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>intramuscular</w:t>
      </w:r>
      <w:r>
        <w:rPr>
          <w:w w:val="95"/>
        </w:rPr>
        <w:t xml:space="preserve"> and</w:t>
      </w:r>
      <w:r>
        <w:rPr>
          <w:spacing w:val="1"/>
          <w:w w:val="95"/>
        </w:rPr>
        <w:t xml:space="preserve"> </w:t>
      </w:r>
      <w:r>
        <w:rPr>
          <w:w w:val="95"/>
        </w:rPr>
        <w:t>intradermal</w:t>
      </w:r>
      <w:r>
        <w:rPr>
          <w:spacing w:val="1"/>
          <w:w w:val="95"/>
        </w:rPr>
        <w:t xml:space="preserve"> </w:t>
      </w:r>
      <w:r>
        <w:rPr>
          <w:w w:val="95"/>
        </w:rPr>
        <w:t>administration</w:t>
      </w:r>
      <w:r>
        <w:rPr>
          <w:spacing w:val="1"/>
          <w:w w:val="95"/>
        </w:rPr>
        <w:t xml:space="preserve"> </w:t>
      </w:r>
      <w:r>
        <w:rPr>
          <w:w w:val="95"/>
        </w:rPr>
        <w:t>using</w:t>
      </w:r>
      <w:r>
        <w:rPr>
          <w:spacing w:val="1"/>
          <w:w w:val="95"/>
        </w:rPr>
        <w:t xml:space="preserve"> </w:t>
      </w:r>
      <w:r>
        <w:rPr>
          <w:w w:val="95"/>
        </w:rPr>
        <w:t>conventional</w:t>
      </w:r>
      <w:r>
        <w:rPr>
          <w:spacing w:val="1"/>
          <w:w w:val="95"/>
        </w:rPr>
        <w:t xml:space="preserve"> </w:t>
      </w:r>
      <w:r>
        <w:rPr>
          <w:w w:val="95"/>
        </w:rPr>
        <w:t>hypodermic</w:t>
      </w:r>
      <w:r>
        <w:rPr>
          <w:spacing w:val="1"/>
          <w:w w:val="95"/>
        </w:rPr>
        <w:t xml:space="preserve"> </w:t>
      </w:r>
      <w:r>
        <w:rPr>
          <w:w w:val="95"/>
        </w:rPr>
        <w:t>needles.</w:t>
      </w:r>
      <w:r>
        <w:rPr>
          <w:spacing w:val="1"/>
          <w:w w:val="95"/>
        </w:rPr>
        <w:t xml:space="preserve"> </w:t>
      </w:r>
      <w:r>
        <w:rPr>
          <w:w w:val="95"/>
        </w:rPr>
        <w:t>Methodology:</w:t>
      </w:r>
      <w:r>
        <w:rPr>
          <w:spacing w:val="1"/>
          <w:w w:val="95"/>
        </w:rPr>
        <w:t xml:space="preserve"> </w:t>
      </w:r>
      <w:r>
        <w:rPr>
          <w:color w:val="202020"/>
          <w:w w:val="95"/>
        </w:rPr>
        <w:t>Thirty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animals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were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injected</w:t>
      </w:r>
      <w:r>
        <w:rPr>
          <w:color w:val="202020"/>
          <w:spacing w:val="-43"/>
          <w:w w:val="95"/>
        </w:rPr>
        <w:t xml:space="preserve"> </w:t>
      </w:r>
      <w:r>
        <w:rPr>
          <w:color w:val="202020"/>
          <w:w w:val="83"/>
        </w:rPr>
        <w:t>c</w:t>
      </w:r>
      <w:r>
        <w:rPr>
          <w:color w:val="202020"/>
          <w:spacing w:val="1"/>
          <w:w w:val="83"/>
        </w:rPr>
        <w:t>o</w:t>
      </w:r>
      <w:r>
        <w:rPr>
          <w:color w:val="202020"/>
          <w:w w:val="82"/>
        </w:rPr>
        <w:t>mme</w:t>
      </w:r>
      <w:r>
        <w:rPr>
          <w:color w:val="202020"/>
          <w:w w:val="88"/>
        </w:rPr>
        <w:t>rc</w:t>
      </w:r>
      <w:r>
        <w:rPr>
          <w:color w:val="202020"/>
          <w:spacing w:val="-1"/>
          <w:w w:val="88"/>
        </w:rPr>
        <w:t>i</w:t>
      </w:r>
      <w:r>
        <w:rPr>
          <w:color w:val="202020"/>
          <w:spacing w:val="-1"/>
          <w:w w:val="99"/>
        </w:rPr>
        <w:t>a</w:t>
      </w:r>
      <w:r>
        <w:rPr>
          <w:color w:val="202020"/>
          <w:spacing w:val="-2"/>
          <w:w w:val="96"/>
        </w:rPr>
        <w:t>ll</w:t>
      </w:r>
      <w:r>
        <w:rPr>
          <w:color w:val="202020"/>
        </w:rPr>
        <w:t>y</w:t>
      </w:r>
      <w:r>
        <w:rPr>
          <w:color w:val="202020"/>
          <w:spacing w:val="1"/>
        </w:rPr>
        <w:t xml:space="preserve"> </w:t>
      </w:r>
      <w:r>
        <w:rPr>
          <w:color w:val="202020"/>
          <w:spacing w:val="-1"/>
          <w:w w:val="99"/>
        </w:rPr>
        <w:t>a</w:t>
      </w:r>
      <w:r>
        <w:rPr>
          <w:color w:val="202020"/>
          <w:w w:val="93"/>
        </w:rPr>
        <w:t>v</w:t>
      </w:r>
      <w:r>
        <w:rPr>
          <w:color w:val="202020"/>
          <w:spacing w:val="-1"/>
          <w:w w:val="93"/>
        </w:rPr>
        <w:t>a</w:t>
      </w:r>
      <w:r>
        <w:rPr>
          <w:color w:val="202020"/>
          <w:spacing w:val="-2"/>
          <w:w w:val="96"/>
        </w:rPr>
        <w:t>il</w:t>
      </w:r>
      <w:r>
        <w:rPr>
          <w:color w:val="202020"/>
          <w:spacing w:val="1"/>
          <w:w w:val="99"/>
        </w:rPr>
        <w:t>a</w:t>
      </w:r>
      <w:r>
        <w:rPr>
          <w:color w:val="202020"/>
          <w:spacing w:val="-1"/>
          <w:w w:val="99"/>
        </w:rPr>
        <w:t>b</w:t>
      </w:r>
      <w:r>
        <w:rPr>
          <w:color w:val="202020"/>
          <w:spacing w:val="-2"/>
          <w:w w:val="96"/>
        </w:rPr>
        <w:t>l</w:t>
      </w:r>
      <w:r>
        <w:rPr>
          <w:color w:val="202020"/>
          <w:w w:val="89"/>
        </w:rPr>
        <w:t>e</w:t>
      </w:r>
      <w:r>
        <w:rPr>
          <w:color w:val="202020"/>
          <w:spacing w:val="1"/>
        </w:rPr>
        <w:t xml:space="preserve"> </w:t>
      </w:r>
      <w:proofErr w:type="spellStart"/>
      <w:r>
        <w:rPr>
          <w:color w:val="202020"/>
          <w:w w:val="92"/>
        </w:rPr>
        <w:t>rhG</w:t>
      </w:r>
      <w:r>
        <w:rPr>
          <w:color w:val="202020"/>
          <w:w w:val="83"/>
        </w:rPr>
        <w:t>H</w:t>
      </w:r>
      <w:proofErr w:type="spellEnd"/>
      <w:r>
        <w:rPr>
          <w:color w:val="202020"/>
          <w:spacing w:val="-1"/>
        </w:rPr>
        <w:t xml:space="preserve"> </w:t>
      </w:r>
      <w:r>
        <w:rPr>
          <w:color w:val="202020"/>
          <w:spacing w:val="-1"/>
          <w:w w:val="81"/>
        </w:rPr>
        <w:t>(</w:t>
      </w:r>
      <w:proofErr w:type="spellStart"/>
      <w:r>
        <w:rPr>
          <w:color w:val="202020"/>
          <w:w w:val="78"/>
        </w:rPr>
        <w:t>s</w:t>
      </w:r>
      <w:r>
        <w:rPr>
          <w:color w:val="202020"/>
          <w:spacing w:val="1"/>
          <w:w w:val="78"/>
        </w:rPr>
        <w:t>o</w:t>
      </w:r>
      <w:r>
        <w:rPr>
          <w:color w:val="202020"/>
          <w:spacing w:val="-3"/>
          <w:w w:val="80"/>
        </w:rPr>
        <w:t>m</w:t>
      </w:r>
      <w:r>
        <w:rPr>
          <w:color w:val="202020"/>
          <w:spacing w:val="-1"/>
          <w:w w:val="99"/>
        </w:rPr>
        <w:t>a</w:t>
      </w:r>
      <w:r>
        <w:rPr>
          <w:color w:val="202020"/>
          <w:spacing w:val="-1"/>
          <w:w w:val="97"/>
        </w:rPr>
        <w:t>t</w:t>
      </w:r>
      <w:r>
        <w:rPr>
          <w:color w:val="202020"/>
          <w:w w:val="93"/>
        </w:rPr>
        <w:t>r</w:t>
      </w:r>
      <w:r>
        <w:rPr>
          <w:color w:val="202020"/>
          <w:spacing w:val="1"/>
          <w:w w:val="93"/>
        </w:rPr>
        <w:t>o</w:t>
      </w:r>
      <w:r>
        <w:rPr>
          <w:color w:val="202020"/>
          <w:spacing w:val="-1"/>
          <w:w w:val="99"/>
        </w:rPr>
        <w:t>p</w:t>
      </w:r>
      <w:r>
        <w:rPr>
          <w:color w:val="202020"/>
          <w:spacing w:val="-2"/>
          <w:w w:val="96"/>
        </w:rPr>
        <w:t>i</w:t>
      </w:r>
      <w:r>
        <w:rPr>
          <w:color w:val="202020"/>
          <w:w w:val="79"/>
        </w:rPr>
        <w:t>n</w:t>
      </w:r>
      <w:proofErr w:type="spellEnd"/>
      <w:r>
        <w:rPr>
          <w:color w:val="202020"/>
          <w:w w:val="79"/>
        </w:rPr>
        <w:t>)</w:t>
      </w:r>
      <w:r>
        <w:rPr>
          <w:color w:val="202020"/>
          <w:spacing w:val="-1"/>
        </w:rPr>
        <w:t xml:space="preserve"> </w:t>
      </w:r>
      <w:r>
        <w:rPr>
          <w:color w:val="202020"/>
          <w:spacing w:val="-1"/>
          <w:w w:val="99"/>
        </w:rPr>
        <w:t>1</w:t>
      </w:r>
      <w:r>
        <w:rPr>
          <w:color w:val="202020"/>
          <w:w w:val="87"/>
        </w:rPr>
        <w:t>m</w:t>
      </w:r>
      <w:r>
        <w:rPr>
          <w:color w:val="202020"/>
          <w:spacing w:val="-2"/>
          <w:w w:val="87"/>
        </w:rPr>
        <w:t>g</w:t>
      </w:r>
      <w:r>
        <w:rPr>
          <w:color w:val="202020"/>
          <w:spacing w:val="1"/>
          <w:w w:val="179"/>
        </w:rPr>
        <w:t>/</w:t>
      </w:r>
      <w:r>
        <w:rPr>
          <w:color w:val="202020"/>
          <w:w w:val="93"/>
        </w:rPr>
        <w:t>kg</w:t>
      </w:r>
      <w:r>
        <w:rPr>
          <w:color w:val="202020"/>
          <w:spacing w:val="-1"/>
        </w:rPr>
        <w:t xml:space="preserve"> </w:t>
      </w:r>
      <w:r>
        <w:rPr>
          <w:color w:val="202020"/>
          <w:spacing w:val="1"/>
          <w:w w:val="89"/>
        </w:rPr>
        <w:t>e</w:t>
      </w:r>
      <w:r>
        <w:rPr>
          <w:color w:val="202020"/>
          <w:spacing w:val="-2"/>
          <w:w w:val="96"/>
        </w:rPr>
        <w:t>i</w:t>
      </w:r>
      <w:r>
        <w:rPr>
          <w:color w:val="202020"/>
          <w:spacing w:val="-1"/>
          <w:w w:val="97"/>
        </w:rPr>
        <w:t>t</w:t>
      </w:r>
      <w:r>
        <w:rPr>
          <w:color w:val="202020"/>
          <w:w w:val="84"/>
        </w:rPr>
        <w:t>h</w:t>
      </w:r>
      <w:r>
        <w:rPr>
          <w:color w:val="202020"/>
          <w:spacing w:val="1"/>
          <w:w w:val="84"/>
        </w:rPr>
        <w:t>e</w:t>
      </w:r>
      <w:r>
        <w:rPr>
          <w:color w:val="202020"/>
        </w:rPr>
        <w:t xml:space="preserve">r </w:t>
      </w:r>
      <w:r>
        <w:rPr>
          <w:color w:val="202020"/>
          <w:spacing w:val="-2"/>
          <w:w w:val="96"/>
        </w:rPr>
        <w:t>i</w:t>
      </w:r>
      <w:r>
        <w:rPr>
          <w:color w:val="202020"/>
          <w:w w:val="92"/>
        </w:rPr>
        <w:t>ntr</w:t>
      </w:r>
      <w:r>
        <w:rPr>
          <w:color w:val="202020"/>
          <w:spacing w:val="-2"/>
          <w:w w:val="92"/>
        </w:rPr>
        <w:t>a</w:t>
      </w:r>
      <w:r>
        <w:rPr>
          <w:color w:val="202020"/>
          <w:w w:val="76"/>
        </w:rPr>
        <w:t>musc</w:t>
      </w:r>
      <w:r>
        <w:rPr>
          <w:color w:val="202020"/>
          <w:w w:val="83"/>
        </w:rPr>
        <w:t>u</w:t>
      </w:r>
      <w:r>
        <w:rPr>
          <w:color w:val="202020"/>
          <w:spacing w:val="-1"/>
          <w:w w:val="83"/>
        </w:rPr>
        <w:t>l</w:t>
      </w:r>
      <w:r>
        <w:rPr>
          <w:color w:val="202020"/>
          <w:spacing w:val="-1"/>
          <w:w w:val="99"/>
        </w:rPr>
        <w:t>a</w:t>
      </w:r>
      <w:r>
        <w:rPr>
          <w:color w:val="202020"/>
          <w:w w:val="98"/>
        </w:rPr>
        <w:t>r</w:t>
      </w:r>
      <w:r>
        <w:rPr>
          <w:color w:val="202020"/>
          <w:spacing w:val="-1"/>
          <w:w w:val="98"/>
        </w:rPr>
        <w:t>l</w:t>
      </w:r>
      <w:r>
        <w:rPr>
          <w:color w:val="202020"/>
        </w:rPr>
        <w:t xml:space="preserve">y </w:t>
      </w:r>
      <w:r>
        <w:rPr>
          <w:color w:val="202020"/>
          <w:w w:val="95"/>
        </w:rPr>
        <w:t>(IM)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using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23G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needle,</w:t>
      </w:r>
      <w:r>
        <w:rPr>
          <w:color w:val="202020"/>
          <w:spacing w:val="1"/>
          <w:w w:val="95"/>
        </w:rPr>
        <w:t xml:space="preserve"> </w:t>
      </w:r>
      <w:proofErr w:type="spellStart"/>
      <w:r>
        <w:rPr>
          <w:color w:val="202020"/>
          <w:w w:val="95"/>
        </w:rPr>
        <w:t>intradermally</w:t>
      </w:r>
      <w:proofErr w:type="spellEnd"/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(ID)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using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26G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needle,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or</w:t>
      </w:r>
      <w:r>
        <w:rPr>
          <w:color w:val="202020"/>
          <w:spacing w:val="1"/>
          <w:w w:val="95"/>
        </w:rPr>
        <w:t xml:space="preserve"> </w:t>
      </w:r>
      <w:proofErr w:type="spellStart"/>
      <w:r>
        <w:rPr>
          <w:color w:val="202020"/>
          <w:w w:val="90"/>
        </w:rPr>
        <w:t>intradermally</w:t>
      </w:r>
      <w:proofErr w:type="spellEnd"/>
      <w:r>
        <w:rPr>
          <w:color w:val="202020"/>
          <w:spacing w:val="-3"/>
          <w:w w:val="90"/>
        </w:rPr>
        <w:t xml:space="preserve"> </w:t>
      </w:r>
      <w:r>
        <w:rPr>
          <w:color w:val="202020"/>
          <w:w w:val="90"/>
        </w:rPr>
        <w:t>using</w:t>
      </w:r>
      <w:r>
        <w:rPr>
          <w:color w:val="202020"/>
          <w:spacing w:val="-3"/>
          <w:w w:val="90"/>
        </w:rPr>
        <w:t xml:space="preserve"> </w:t>
      </w:r>
      <w:proofErr w:type="spellStart"/>
      <w:r>
        <w:rPr>
          <w:color w:val="202020"/>
          <w:w w:val="90"/>
        </w:rPr>
        <w:t>microneedle</w:t>
      </w:r>
      <w:proofErr w:type="spellEnd"/>
      <w:r>
        <w:rPr>
          <w:color w:val="202020"/>
          <w:spacing w:val="-2"/>
          <w:w w:val="90"/>
        </w:rPr>
        <w:t xml:space="preserve"> </w:t>
      </w:r>
      <w:r>
        <w:rPr>
          <w:color w:val="202020"/>
          <w:w w:val="90"/>
        </w:rPr>
        <w:t>(MN).</w:t>
      </w:r>
      <w:r>
        <w:rPr>
          <w:color w:val="202020"/>
          <w:spacing w:val="-4"/>
          <w:w w:val="90"/>
        </w:rPr>
        <w:t xml:space="preserve"> </w:t>
      </w:r>
      <w:r>
        <w:rPr>
          <w:color w:val="202020"/>
          <w:w w:val="90"/>
        </w:rPr>
        <w:t>Plasma</w:t>
      </w:r>
      <w:r>
        <w:rPr>
          <w:color w:val="202020"/>
          <w:spacing w:val="-4"/>
          <w:w w:val="90"/>
        </w:rPr>
        <w:t xml:space="preserve"> </w:t>
      </w:r>
      <w:r>
        <w:rPr>
          <w:color w:val="202020"/>
          <w:w w:val="90"/>
        </w:rPr>
        <w:t>GH</w:t>
      </w:r>
      <w:r>
        <w:rPr>
          <w:color w:val="202020"/>
          <w:spacing w:val="-1"/>
          <w:w w:val="90"/>
        </w:rPr>
        <w:t xml:space="preserve"> </w:t>
      </w:r>
      <w:r>
        <w:rPr>
          <w:color w:val="202020"/>
          <w:w w:val="90"/>
        </w:rPr>
        <w:t>levels</w:t>
      </w:r>
      <w:r>
        <w:rPr>
          <w:color w:val="202020"/>
          <w:spacing w:val="-3"/>
          <w:w w:val="90"/>
        </w:rPr>
        <w:t xml:space="preserve"> </w:t>
      </w:r>
      <w:r>
        <w:rPr>
          <w:color w:val="202020"/>
          <w:w w:val="90"/>
        </w:rPr>
        <w:t>were</w:t>
      </w:r>
      <w:r>
        <w:rPr>
          <w:color w:val="202020"/>
          <w:spacing w:val="-2"/>
          <w:w w:val="90"/>
        </w:rPr>
        <w:t xml:space="preserve"> </w:t>
      </w:r>
      <w:r>
        <w:rPr>
          <w:color w:val="202020"/>
          <w:w w:val="90"/>
        </w:rPr>
        <w:t>measured</w:t>
      </w:r>
      <w:r>
        <w:rPr>
          <w:color w:val="202020"/>
          <w:spacing w:val="-41"/>
          <w:w w:val="90"/>
        </w:rPr>
        <w:t xml:space="preserve"> </w:t>
      </w:r>
      <w:r>
        <w:rPr>
          <w:color w:val="202020"/>
          <w:spacing w:val="-1"/>
          <w:w w:val="95"/>
        </w:rPr>
        <w:t>serially</w:t>
      </w:r>
      <w:r>
        <w:rPr>
          <w:color w:val="202020"/>
          <w:w w:val="95"/>
        </w:rPr>
        <w:t xml:space="preserve"> </w:t>
      </w:r>
      <w:r>
        <w:rPr>
          <w:color w:val="202020"/>
          <w:spacing w:val="-1"/>
          <w:w w:val="95"/>
        </w:rPr>
        <w:t>over</w:t>
      </w:r>
      <w:r>
        <w:rPr>
          <w:color w:val="202020"/>
          <w:w w:val="95"/>
        </w:rPr>
        <w:t xml:space="preserve"> </w:t>
      </w:r>
      <w:r>
        <w:rPr>
          <w:color w:val="202020"/>
          <w:spacing w:val="-1"/>
          <w:w w:val="95"/>
        </w:rPr>
        <w:t>24</w:t>
      </w:r>
      <w:r>
        <w:rPr>
          <w:color w:val="202020"/>
          <w:w w:val="95"/>
        </w:rPr>
        <w:t xml:space="preserve"> </w:t>
      </w:r>
      <w:r>
        <w:rPr>
          <w:color w:val="202020"/>
          <w:spacing w:val="-1"/>
          <w:w w:val="95"/>
        </w:rPr>
        <w:t>hours</w:t>
      </w:r>
      <w:r>
        <w:rPr>
          <w:color w:val="202020"/>
          <w:w w:val="95"/>
        </w:rPr>
        <w:t xml:space="preserve"> </w:t>
      </w:r>
      <w:r>
        <w:rPr>
          <w:color w:val="202020"/>
          <w:spacing w:val="-1"/>
          <w:w w:val="95"/>
        </w:rPr>
        <w:t>using</w:t>
      </w:r>
      <w:r>
        <w:rPr>
          <w:color w:val="202020"/>
          <w:w w:val="95"/>
        </w:rPr>
        <w:t xml:space="preserve"> </w:t>
      </w:r>
      <w:proofErr w:type="spellStart"/>
      <w:r>
        <w:rPr>
          <w:color w:val="202020"/>
          <w:spacing w:val="-1"/>
          <w:w w:val="95"/>
        </w:rPr>
        <w:t>electrochemiluminescene</w:t>
      </w:r>
      <w:proofErr w:type="spellEnd"/>
      <w:r>
        <w:rPr>
          <w:color w:val="202020"/>
          <w:w w:val="95"/>
        </w:rPr>
        <w:t xml:space="preserve"> assay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and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85"/>
        </w:rPr>
        <w:t xml:space="preserve">pharmacokinetic (PK) parameters were calculated. </w:t>
      </w:r>
      <w:r>
        <w:rPr>
          <w:w w:val="85"/>
        </w:rPr>
        <w:t xml:space="preserve">Findings: </w:t>
      </w:r>
      <w:r>
        <w:rPr>
          <w:color w:val="202020"/>
          <w:w w:val="85"/>
        </w:rPr>
        <w:t>The test drug</w:t>
      </w:r>
      <w:r>
        <w:rPr>
          <w:color w:val="202020"/>
          <w:spacing w:val="1"/>
          <w:w w:val="85"/>
        </w:rPr>
        <w:t xml:space="preserve"> </w:t>
      </w:r>
      <w:r>
        <w:rPr>
          <w:color w:val="202020"/>
          <w:w w:val="90"/>
        </w:rPr>
        <w:t>was</w:t>
      </w:r>
      <w:r>
        <w:rPr>
          <w:color w:val="202020"/>
          <w:w w:val="90"/>
        </w:rPr>
        <w:t xml:space="preserve"> successfully delivered through the </w:t>
      </w:r>
      <w:proofErr w:type="spellStart"/>
      <w:r>
        <w:rPr>
          <w:color w:val="202020"/>
          <w:w w:val="90"/>
        </w:rPr>
        <w:t>microneedles</w:t>
      </w:r>
      <w:proofErr w:type="spellEnd"/>
      <w:r>
        <w:rPr>
          <w:color w:val="202020"/>
          <w:w w:val="90"/>
        </w:rPr>
        <w:t>. The median (IQR)</w:t>
      </w:r>
      <w:r>
        <w:rPr>
          <w:color w:val="202020"/>
          <w:spacing w:val="1"/>
          <w:w w:val="90"/>
        </w:rPr>
        <w:t xml:space="preserve"> </w:t>
      </w:r>
      <w:r>
        <w:rPr>
          <w:color w:val="202020"/>
          <w:w w:val="90"/>
        </w:rPr>
        <w:t>wheal</w:t>
      </w:r>
      <w:r>
        <w:rPr>
          <w:color w:val="202020"/>
          <w:spacing w:val="-7"/>
          <w:w w:val="90"/>
        </w:rPr>
        <w:t xml:space="preserve"> </w:t>
      </w:r>
      <w:r>
        <w:rPr>
          <w:color w:val="202020"/>
          <w:w w:val="90"/>
        </w:rPr>
        <w:t>size</w:t>
      </w:r>
      <w:r>
        <w:rPr>
          <w:color w:val="202020"/>
          <w:spacing w:val="-5"/>
          <w:w w:val="90"/>
        </w:rPr>
        <w:t xml:space="preserve"> </w:t>
      </w:r>
      <w:r>
        <w:rPr>
          <w:color w:val="202020"/>
          <w:w w:val="90"/>
        </w:rPr>
        <w:t>was</w:t>
      </w:r>
      <w:r>
        <w:rPr>
          <w:color w:val="202020"/>
          <w:spacing w:val="-5"/>
          <w:w w:val="90"/>
        </w:rPr>
        <w:t xml:space="preserve"> </w:t>
      </w:r>
      <w:r>
        <w:rPr>
          <w:color w:val="202020"/>
          <w:w w:val="90"/>
        </w:rPr>
        <w:t>comparable</w:t>
      </w:r>
      <w:r>
        <w:rPr>
          <w:color w:val="202020"/>
          <w:spacing w:val="-5"/>
          <w:w w:val="90"/>
        </w:rPr>
        <w:t xml:space="preserve"> </w:t>
      </w:r>
      <w:r>
        <w:rPr>
          <w:color w:val="202020"/>
          <w:w w:val="90"/>
        </w:rPr>
        <w:t>to</w:t>
      </w:r>
      <w:r>
        <w:rPr>
          <w:color w:val="202020"/>
          <w:spacing w:val="-5"/>
          <w:w w:val="90"/>
        </w:rPr>
        <w:t xml:space="preserve"> </w:t>
      </w:r>
      <w:r>
        <w:rPr>
          <w:color w:val="202020"/>
          <w:w w:val="90"/>
        </w:rPr>
        <w:t>that</w:t>
      </w:r>
      <w:r>
        <w:rPr>
          <w:color w:val="202020"/>
          <w:spacing w:val="-6"/>
          <w:w w:val="90"/>
        </w:rPr>
        <w:t xml:space="preserve"> </w:t>
      </w:r>
      <w:r>
        <w:rPr>
          <w:color w:val="202020"/>
          <w:w w:val="90"/>
        </w:rPr>
        <w:t>with</w:t>
      </w:r>
      <w:r>
        <w:rPr>
          <w:color w:val="202020"/>
          <w:spacing w:val="-6"/>
          <w:w w:val="90"/>
        </w:rPr>
        <w:t xml:space="preserve"> </w:t>
      </w:r>
      <w:r>
        <w:rPr>
          <w:color w:val="202020"/>
          <w:w w:val="90"/>
        </w:rPr>
        <w:t>conventional</w:t>
      </w:r>
      <w:r>
        <w:rPr>
          <w:color w:val="202020"/>
          <w:spacing w:val="-6"/>
          <w:w w:val="90"/>
        </w:rPr>
        <w:t xml:space="preserve"> </w:t>
      </w:r>
      <w:r>
        <w:rPr>
          <w:color w:val="202020"/>
          <w:w w:val="90"/>
        </w:rPr>
        <w:t>intradermal</w:t>
      </w:r>
      <w:r>
        <w:rPr>
          <w:color w:val="202020"/>
          <w:spacing w:val="-7"/>
          <w:w w:val="90"/>
        </w:rPr>
        <w:t xml:space="preserve"> </w:t>
      </w:r>
      <w:r>
        <w:rPr>
          <w:color w:val="202020"/>
          <w:w w:val="90"/>
        </w:rPr>
        <w:t>injection</w:t>
      </w:r>
      <w:r>
        <w:rPr>
          <w:color w:val="202020"/>
          <w:spacing w:val="-41"/>
          <w:w w:val="90"/>
        </w:rPr>
        <w:t xml:space="preserve"> </w:t>
      </w:r>
      <w:r>
        <w:rPr>
          <w:color w:val="202020"/>
          <w:w w:val="90"/>
        </w:rPr>
        <w:t xml:space="preserve">(0.19 </w:t>
      </w:r>
      <w:proofErr w:type="spellStart"/>
      <w:r>
        <w:rPr>
          <w:color w:val="202020"/>
          <w:w w:val="90"/>
        </w:rPr>
        <w:t>vs</w:t>
      </w:r>
      <w:proofErr w:type="spellEnd"/>
      <w:r>
        <w:rPr>
          <w:color w:val="202020"/>
          <w:w w:val="90"/>
        </w:rPr>
        <w:t xml:space="preserve"> 0.1). There were no adverse events viz. bleeding, erythema,</w:t>
      </w:r>
      <w:r>
        <w:rPr>
          <w:color w:val="202020"/>
          <w:spacing w:val="1"/>
          <w:w w:val="90"/>
        </w:rPr>
        <w:t xml:space="preserve"> </w:t>
      </w:r>
      <w:r>
        <w:rPr>
          <w:color w:val="202020"/>
          <w:w w:val="90"/>
        </w:rPr>
        <w:t>swelling,</w:t>
      </w:r>
      <w:r>
        <w:rPr>
          <w:color w:val="202020"/>
          <w:spacing w:val="-6"/>
          <w:w w:val="90"/>
        </w:rPr>
        <w:t xml:space="preserve"> </w:t>
      </w:r>
      <w:r>
        <w:rPr>
          <w:color w:val="202020"/>
          <w:w w:val="90"/>
        </w:rPr>
        <w:t>induration,</w:t>
      </w:r>
      <w:r>
        <w:rPr>
          <w:color w:val="202020"/>
          <w:spacing w:val="-5"/>
          <w:w w:val="90"/>
        </w:rPr>
        <w:t xml:space="preserve"> </w:t>
      </w:r>
      <w:proofErr w:type="gramStart"/>
      <w:r>
        <w:rPr>
          <w:color w:val="202020"/>
          <w:w w:val="90"/>
        </w:rPr>
        <w:t>sign</w:t>
      </w:r>
      <w:proofErr w:type="gramEnd"/>
      <w:r>
        <w:rPr>
          <w:color w:val="202020"/>
          <w:spacing w:val="-4"/>
          <w:w w:val="90"/>
        </w:rPr>
        <w:t xml:space="preserve"> </w:t>
      </w:r>
      <w:r>
        <w:rPr>
          <w:color w:val="202020"/>
          <w:w w:val="90"/>
        </w:rPr>
        <w:t>of</w:t>
      </w:r>
      <w:r>
        <w:rPr>
          <w:color w:val="202020"/>
          <w:spacing w:val="-4"/>
          <w:w w:val="90"/>
        </w:rPr>
        <w:t xml:space="preserve"> </w:t>
      </w:r>
      <w:r>
        <w:rPr>
          <w:color w:val="202020"/>
          <w:w w:val="90"/>
        </w:rPr>
        <w:t>pain,</w:t>
      </w:r>
      <w:r>
        <w:rPr>
          <w:color w:val="202020"/>
          <w:spacing w:val="-2"/>
          <w:w w:val="90"/>
        </w:rPr>
        <w:t xml:space="preserve"> </w:t>
      </w:r>
      <w:r>
        <w:rPr>
          <w:color w:val="202020"/>
          <w:w w:val="90"/>
        </w:rPr>
        <w:t>anxiety</w:t>
      </w:r>
      <w:r>
        <w:rPr>
          <w:color w:val="202020"/>
          <w:spacing w:val="-3"/>
          <w:w w:val="90"/>
        </w:rPr>
        <w:t xml:space="preserve"> </w:t>
      </w:r>
      <w:r>
        <w:rPr>
          <w:color w:val="202020"/>
          <w:w w:val="90"/>
        </w:rPr>
        <w:t>or</w:t>
      </w:r>
      <w:r>
        <w:rPr>
          <w:color w:val="202020"/>
          <w:spacing w:val="-5"/>
          <w:w w:val="90"/>
        </w:rPr>
        <w:t xml:space="preserve"> </w:t>
      </w:r>
      <w:r>
        <w:rPr>
          <w:color w:val="202020"/>
          <w:w w:val="90"/>
        </w:rPr>
        <w:t>discomfort,</w:t>
      </w:r>
      <w:r>
        <w:rPr>
          <w:color w:val="202020"/>
          <w:spacing w:val="-5"/>
          <w:w w:val="90"/>
        </w:rPr>
        <w:t xml:space="preserve"> </w:t>
      </w:r>
      <w:r>
        <w:rPr>
          <w:color w:val="202020"/>
          <w:w w:val="90"/>
        </w:rPr>
        <w:t>confirming</w:t>
      </w:r>
      <w:r>
        <w:rPr>
          <w:color w:val="202020"/>
          <w:spacing w:val="-5"/>
          <w:w w:val="90"/>
        </w:rPr>
        <w:t xml:space="preserve"> </w:t>
      </w:r>
      <w:r>
        <w:rPr>
          <w:color w:val="202020"/>
          <w:w w:val="90"/>
        </w:rPr>
        <w:t>safety.</w:t>
      </w:r>
      <w:r>
        <w:rPr>
          <w:color w:val="202020"/>
          <w:spacing w:val="-40"/>
          <w:w w:val="90"/>
        </w:rPr>
        <w:t xml:space="preserve"> </w:t>
      </w:r>
      <w:r>
        <w:rPr>
          <w:color w:val="202020"/>
          <w:w w:val="90"/>
        </w:rPr>
        <w:t>Mean (SD) bioavailability calculated using AUC was 444.7 (±45.88 SD)</w:t>
      </w:r>
      <w:r>
        <w:rPr>
          <w:color w:val="202020"/>
          <w:spacing w:val="1"/>
          <w:w w:val="90"/>
        </w:rPr>
        <w:t xml:space="preserve"> </w:t>
      </w:r>
      <w:proofErr w:type="spellStart"/>
      <w:r>
        <w:rPr>
          <w:color w:val="202020"/>
          <w:w w:val="88"/>
        </w:rPr>
        <w:t>n</w:t>
      </w:r>
      <w:r>
        <w:rPr>
          <w:color w:val="202020"/>
          <w:spacing w:val="-1"/>
          <w:w w:val="88"/>
        </w:rPr>
        <w:t>g</w:t>
      </w:r>
      <w:r>
        <w:rPr>
          <w:color w:val="202020"/>
          <w:spacing w:val="-2"/>
          <w:w w:val="78"/>
        </w:rPr>
        <w:t>.</w:t>
      </w:r>
      <w:r>
        <w:rPr>
          <w:color w:val="202020"/>
          <w:w w:val="112"/>
        </w:rPr>
        <w:t>h</w:t>
      </w:r>
      <w:proofErr w:type="spellEnd"/>
      <w:r>
        <w:rPr>
          <w:color w:val="202020"/>
          <w:spacing w:val="1"/>
          <w:w w:val="112"/>
        </w:rPr>
        <w:t>/</w:t>
      </w:r>
      <w:r>
        <w:rPr>
          <w:color w:val="202020"/>
          <w:w w:val="83"/>
        </w:rPr>
        <w:t>m</w:t>
      </w:r>
      <w:r>
        <w:rPr>
          <w:color w:val="202020"/>
          <w:spacing w:val="-2"/>
          <w:w w:val="83"/>
        </w:rPr>
        <w:t>l</w:t>
      </w:r>
      <w:r>
        <w:rPr>
          <w:color w:val="202020"/>
          <w:w w:val="78"/>
        </w:rPr>
        <w:t>,</w:t>
      </w:r>
      <w:r>
        <w:rPr>
          <w:color w:val="202020"/>
          <w:spacing w:val="-11"/>
        </w:rPr>
        <w:t xml:space="preserve"> </w:t>
      </w:r>
      <w:r>
        <w:rPr>
          <w:color w:val="202020"/>
          <w:spacing w:val="1"/>
          <w:w w:val="99"/>
        </w:rPr>
        <w:t>3</w:t>
      </w:r>
      <w:r>
        <w:rPr>
          <w:color w:val="202020"/>
          <w:spacing w:val="-1"/>
          <w:w w:val="99"/>
        </w:rPr>
        <w:t>48</w:t>
      </w:r>
      <w:r>
        <w:rPr>
          <w:color w:val="202020"/>
          <w:spacing w:val="1"/>
          <w:w w:val="78"/>
        </w:rPr>
        <w:t>.</w:t>
      </w:r>
      <w:r>
        <w:rPr>
          <w:color w:val="202020"/>
          <w:spacing w:val="-1"/>
          <w:w w:val="99"/>
        </w:rPr>
        <w:t>7</w:t>
      </w:r>
      <w:r>
        <w:rPr>
          <w:color w:val="202020"/>
          <w:w w:val="99"/>
        </w:rPr>
        <w:t>2</w:t>
      </w:r>
      <w:r>
        <w:rPr>
          <w:color w:val="202020"/>
          <w:spacing w:val="-11"/>
        </w:rPr>
        <w:t xml:space="preserve"> </w:t>
      </w:r>
      <w:r>
        <w:rPr>
          <w:color w:val="202020"/>
          <w:spacing w:val="-1"/>
          <w:w w:val="81"/>
        </w:rPr>
        <w:t>(</w:t>
      </w:r>
      <w:r>
        <w:rPr>
          <w:color w:val="202020"/>
          <w:spacing w:val="2"/>
          <w:w w:val="114"/>
        </w:rPr>
        <w:t>±</w:t>
      </w:r>
      <w:r>
        <w:rPr>
          <w:color w:val="202020"/>
          <w:spacing w:val="-1"/>
          <w:w w:val="99"/>
        </w:rPr>
        <w:t>8</w:t>
      </w:r>
      <w:r>
        <w:rPr>
          <w:color w:val="202020"/>
          <w:spacing w:val="1"/>
          <w:w w:val="99"/>
        </w:rPr>
        <w:t>1</w:t>
      </w:r>
      <w:r>
        <w:rPr>
          <w:color w:val="202020"/>
          <w:spacing w:val="-2"/>
          <w:w w:val="78"/>
        </w:rPr>
        <w:t>.</w:t>
      </w:r>
      <w:r>
        <w:rPr>
          <w:color w:val="202020"/>
          <w:spacing w:val="-1"/>
          <w:w w:val="99"/>
        </w:rPr>
        <w:t>2</w:t>
      </w:r>
      <w:r>
        <w:rPr>
          <w:color w:val="202020"/>
          <w:w w:val="99"/>
        </w:rPr>
        <w:t>3</w:t>
      </w:r>
      <w:r>
        <w:rPr>
          <w:color w:val="202020"/>
          <w:spacing w:val="-11"/>
        </w:rPr>
        <w:t xml:space="preserve"> </w:t>
      </w:r>
      <w:r>
        <w:rPr>
          <w:color w:val="202020"/>
          <w:spacing w:val="1"/>
          <w:w w:val="74"/>
        </w:rPr>
        <w:t>S</w:t>
      </w:r>
      <w:r>
        <w:rPr>
          <w:color w:val="202020"/>
          <w:spacing w:val="-1"/>
          <w:w w:val="83"/>
        </w:rPr>
        <w:t>D</w:t>
      </w:r>
      <w:r>
        <w:rPr>
          <w:color w:val="202020"/>
          <w:w w:val="81"/>
        </w:rPr>
        <w:t>)</w:t>
      </w:r>
      <w:r>
        <w:rPr>
          <w:color w:val="202020"/>
          <w:spacing w:val="-11"/>
        </w:rPr>
        <w:t xml:space="preserve"> </w:t>
      </w:r>
      <w:proofErr w:type="spellStart"/>
      <w:r>
        <w:rPr>
          <w:color w:val="202020"/>
          <w:w w:val="88"/>
        </w:rPr>
        <w:t>n</w:t>
      </w:r>
      <w:r>
        <w:rPr>
          <w:color w:val="202020"/>
          <w:spacing w:val="1"/>
          <w:w w:val="88"/>
        </w:rPr>
        <w:t>g</w:t>
      </w:r>
      <w:r>
        <w:rPr>
          <w:color w:val="202020"/>
          <w:spacing w:val="-2"/>
          <w:w w:val="78"/>
        </w:rPr>
        <w:t>.</w:t>
      </w:r>
      <w:r>
        <w:rPr>
          <w:color w:val="202020"/>
          <w:spacing w:val="2"/>
          <w:w w:val="78"/>
        </w:rPr>
        <w:t>h</w:t>
      </w:r>
      <w:proofErr w:type="spellEnd"/>
      <w:r>
        <w:rPr>
          <w:color w:val="202020"/>
          <w:spacing w:val="1"/>
          <w:w w:val="179"/>
        </w:rPr>
        <w:t>/</w:t>
      </w:r>
      <w:r>
        <w:rPr>
          <w:color w:val="202020"/>
          <w:w w:val="83"/>
        </w:rPr>
        <w:t>m</w:t>
      </w:r>
      <w:r>
        <w:rPr>
          <w:color w:val="202020"/>
          <w:spacing w:val="-2"/>
          <w:w w:val="83"/>
        </w:rPr>
        <w:t>l</w:t>
      </w:r>
      <w:r>
        <w:rPr>
          <w:color w:val="202020"/>
          <w:w w:val="78"/>
        </w:rPr>
        <w:t>,</w:t>
      </w:r>
      <w:r>
        <w:rPr>
          <w:color w:val="202020"/>
          <w:spacing w:val="-11"/>
        </w:rPr>
        <w:t xml:space="preserve"> </w:t>
      </w:r>
      <w:r>
        <w:rPr>
          <w:color w:val="202020"/>
          <w:spacing w:val="-1"/>
          <w:w w:val="99"/>
        </w:rPr>
        <w:t>a</w:t>
      </w:r>
      <w:r>
        <w:rPr>
          <w:color w:val="202020"/>
          <w:w w:val="88"/>
        </w:rPr>
        <w:t>nd</w:t>
      </w:r>
      <w:r>
        <w:rPr>
          <w:color w:val="202020"/>
          <w:spacing w:val="-11"/>
        </w:rPr>
        <w:t xml:space="preserve"> </w:t>
      </w:r>
      <w:r>
        <w:rPr>
          <w:color w:val="202020"/>
          <w:spacing w:val="-1"/>
          <w:w w:val="99"/>
        </w:rPr>
        <w:t>7</w:t>
      </w:r>
      <w:r>
        <w:rPr>
          <w:color w:val="202020"/>
          <w:spacing w:val="1"/>
          <w:w w:val="99"/>
        </w:rPr>
        <w:t>0</w:t>
      </w:r>
      <w:r>
        <w:rPr>
          <w:color w:val="202020"/>
          <w:spacing w:val="-1"/>
          <w:w w:val="99"/>
        </w:rPr>
        <w:t>5</w:t>
      </w:r>
      <w:r>
        <w:rPr>
          <w:color w:val="202020"/>
          <w:spacing w:val="1"/>
          <w:w w:val="78"/>
        </w:rPr>
        <w:t>.</w:t>
      </w:r>
      <w:r>
        <w:rPr>
          <w:color w:val="202020"/>
          <w:spacing w:val="-1"/>
          <w:w w:val="99"/>
        </w:rPr>
        <w:t>7</w:t>
      </w:r>
      <w:r>
        <w:rPr>
          <w:color w:val="202020"/>
          <w:w w:val="99"/>
        </w:rPr>
        <w:t>1</w:t>
      </w:r>
      <w:r>
        <w:rPr>
          <w:color w:val="202020"/>
          <w:spacing w:val="-11"/>
        </w:rPr>
        <w:t xml:space="preserve"> </w:t>
      </w:r>
      <w:r>
        <w:rPr>
          <w:color w:val="202020"/>
          <w:spacing w:val="-1"/>
          <w:w w:val="81"/>
        </w:rPr>
        <w:t>(</w:t>
      </w:r>
      <w:r>
        <w:rPr>
          <w:color w:val="202020"/>
          <w:spacing w:val="2"/>
          <w:w w:val="114"/>
        </w:rPr>
        <w:t>±</w:t>
      </w:r>
      <w:r>
        <w:rPr>
          <w:color w:val="202020"/>
          <w:spacing w:val="-1"/>
          <w:w w:val="99"/>
        </w:rPr>
        <w:t>25</w:t>
      </w:r>
      <w:r>
        <w:rPr>
          <w:color w:val="202020"/>
          <w:spacing w:val="1"/>
          <w:w w:val="99"/>
        </w:rPr>
        <w:t>4</w:t>
      </w:r>
      <w:r>
        <w:rPr>
          <w:color w:val="202020"/>
          <w:spacing w:val="-2"/>
          <w:w w:val="78"/>
        </w:rPr>
        <w:t>.</w:t>
      </w:r>
      <w:r>
        <w:rPr>
          <w:color w:val="202020"/>
          <w:spacing w:val="1"/>
          <w:w w:val="99"/>
        </w:rPr>
        <w:t>7</w:t>
      </w:r>
      <w:r>
        <w:rPr>
          <w:color w:val="202020"/>
          <w:w w:val="99"/>
        </w:rPr>
        <w:t>8</w:t>
      </w:r>
      <w:r>
        <w:rPr>
          <w:color w:val="202020"/>
          <w:spacing w:val="-11"/>
        </w:rPr>
        <w:t xml:space="preserve"> </w:t>
      </w:r>
      <w:r>
        <w:rPr>
          <w:color w:val="202020"/>
          <w:spacing w:val="1"/>
          <w:w w:val="74"/>
        </w:rPr>
        <w:t>S</w:t>
      </w:r>
      <w:r>
        <w:rPr>
          <w:color w:val="202020"/>
          <w:spacing w:val="-1"/>
          <w:w w:val="83"/>
        </w:rPr>
        <w:t>D</w:t>
      </w:r>
      <w:r>
        <w:rPr>
          <w:color w:val="202020"/>
          <w:w w:val="81"/>
        </w:rPr>
        <w:t>)</w:t>
      </w:r>
      <w:r>
        <w:rPr>
          <w:color w:val="202020"/>
          <w:spacing w:val="-11"/>
        </w:rPr>
        <w:t xml:space="preserve"> </w:t>
      </w:r>
      <w:proofErr w:type="spellStart"/>
      <w:r>
        <w:rPr>
          <w:color w:val="202020"/>
          <w:w w:val="88"/>
        </w:rPr>
        <w:t>n</w:t>
      </w:r>
      <w:r>
        <w:rPr>
          <w:color w:val="202020"/>
          <w:spacing w:val="1"/>
          <w:w w:val="88"/>
        </w:rPr>
        <w:t>g</w:t>
      </w:r>
      <w:r>
        <w:rPr>
          <w:color w:val="202020"/>
          <w:spacing w:val="-2"/>
          <w:w w:val="78"/>
        </w:rPr>
        <w:t>.</w:t>
      </w:r>
      <w:r>
        <w:rPr>
          <w:color w:val="202020"/>
          <w:w w:val="112"/>
        </w:rPr>
        <w:t>h</w:t>
      </w:r>
      <w:proofErr w:type="spellEnd"/>
      <w:r>
        <w:rPr>
          <w:color w:val="202020"/>
          <w:spacing w:val="1"/>
          <w:w w:val="112"/>
        </w:rPr>
        <w:t>/</w:t>
      </w:r>
      <w:r>
        <w:rPr>
          <w:color w:val="202020"/>
          <w:w w:val="83"/>
        </w:rPr>
        <w:t xml:space="preserve">ml </w:t>
      </w:r>
      <w:r>
        <w:rPr>
          <w:color w:val="202020"/>
          <w:w w:val="90"/>
        </w:rPr>
        <w:t>for</w:t>
      </w:r>
      <w:r>
        <w:rPr>
          <w:color w:val="202020"/>
          <w:spacing w:val="-3"/>
          <w:w w:val="90"/>
        </w:rPr>
        <w:t xml:space="preserve"> </w:t>
      </w:r>
      <w:r>
        <w:rPr>
          <w:color w:val="202020"/>
          <w:w w:val="90"/>
        </w:rPr>
        <w:t>ID,</w:t>
      </w:r>
      <w:r>
        <w:rPr>
          <w:color w:val="202020"/>
          <w:spacing w:val="-3"/>
          <w:w w:val="90"/>
        </w:rPr>
        <w:t xml:space="preserve"> </w:t>
      </w:r>
      <w:r>
        <w:rPr>
          <w:color w:val="202020"/>
          <w:w w:val="90"/>
        </w:rPr>
        <w:t>MN</w:t>
      </w:r>
      <w:r>
        <w:rPr>
          <w:color w:val="202020"/>
          <w:spacing w:val="-3"/>
          <w:w w:val="90"/>
        </w:rPr>
        <w:t xml:space="preserve"> </w:t>
      </w:r>
      <w:r>
        <w:rPr>
          <w:color w:val="202020"/>
          <w:w w:val="90"/>
        </w:rPr>
        <w:t>and</w:t>
      </w:r>
      <w:r>
        <w:rPr>
          <w:color w:val="202020"/>
          <w:spacing w:val="-3"/>
          <w:w w:val="90"/>
        </w:rPr>
        <w:t xml:space="preserve"> </w:t>
      </w:r>
      <w:r>
        <w:rPr>
          <w:color w:val="202020"/>
          <w:w w:val="90"/>
        </w:rPr>
        <w:t>IM</w:t>
      </w:r>
      <w:r>
        <w:rPr>
          <w:color w:val="202020"/>
          <w:spacing w:val="-2"/>
          <w:w w:val="90"/>
        </w:rPr>
        <w:t xml:space="preserve"> </w:t>
      </w:r>
      <w:r>
        <w:rPr>
          <w:color w:val="202020"/>
          <w:w w:val="90"/>
        </w:rPr>
        <w:t>injection</w:t>
      </w:r>
      <w:r>
        <w:rPr>
          <w:color w:val="202020"/>
          <w:spacing w:val="-4"/>
          <w:w w:val="90"/>
        </w:rPr>
        <w:t xml:space="preserve"> </w:t>
      </w:r>
      <w:r>
        <w:rPr>
          <w:color w:val="202020"/>
          <w:w w:val="90"/>
        </w:rPr>
        <w:t>respectively.</w:t>
      </w:r>
      <w:r>
        <w:rPr>
          <w:color w:val="202020"/>
          <w:spacing w:val="-3"/>
          <w:w w:val="90"/>
        </w:rPr>
        <w:t xml:space="preserve"> </w:t>
      </w:r>
      <w:r>
        <w:rPr>
          <w:color w:val="202020"/>
          <w:w w:val="90"/>
        </w:rPr>
        <w:t>The</w:t>
      </w:r>
      <w:r>
        <w:rPr>
          <w:color w:val="202020"/>
          <w:spacing w:val="-3"/>
          <w:w w:val="90"/>
        </w:rPr>
        <w:t xml:space="preserve"> </w:t>
      </w:r>
      <w:r>
        <w:rPr>
          <w:color w:val="202020"/>
          <w:w w:val="90"/>
        </w:rPr>
        <w:t>respective</w:t>
      </w:r>
      <w:r>
        <w:rPr>
          <w:color w:val="202020"/>
          <w:spacing w:val="-1"/>
          <w:w w:val="90"/>
        </w:rPr>
        <w:t xml:space="preserve"> </w:t>
      </w:r>
      <w:r>
        <w:rPr>
          <w:color w:val="202020"/>
          <w:w w:val="90"/>
        </w:rPr>
        <w:t>mean</w:t>
      </w:r>
      <w:r>
        <w:rPr>
          <w:color w:val="202020"/>
          <w:spacing w:val="-2"/>
          <w:w w:val="90"/>
        </w:rPr>
        <w:t xml:space="preserve"> </w:t>
      </w:r>
      <w:r>
        <w:rPr>
          <w:color w:val="202020"/>
          <w:w w:val="90"/>
        </w:rPr>
        <w:t>(SD)</w:t>
      </w:r>
      <w:r>
        <w:rPr>
          <w:color w:val="202020"/>
          <w:spacing w:val="-7"/>
          <w:w w:val="90"/>
        </w:rPr>
        <w:t xml:space="preserve"> </w:t>
      </w:r>
      <w:proofErr w:type="spellStart"/>
      <w:r>
        <w:rPr>
          <w:color w:val="202020"/>
          <w:w w:val="90"/>
        </w:rPr>
        <w:t>Tmax</w:t>
      </w:r>
      <w:proofErr w:type="spellEnd"/>
      <w:r>
        <w:rPr>
          <w:color w:val="202020"/>
          <w:spacing w:val="-41"/>
          <w:w w:val="90"/>
        </w:rPr>
        <w:t xml:space="preserve"> </w:t>
      </w:r>
      <w:r>
        <w:rPr>
          <w:color w:val="202020"/>
          <w:w w:val="95"/>
        </w:rPr>
        <w:t>values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were 75 min, 78 min, 120 min These differences were not</w:t>
      </w:r>
      <w:r>
        <w:rPr>
          <w:color w:val="202020"/>
          <w:spacing w:val="1"/>
          <w:w w:val="95"/>
        </w:rPr>
        <w:t xml:space="preserve"> </w:t>
      </w:r>
      <w:r>
        <w:rPr>
          <w:color w:val="202020"/>
          <w:w w:val="95"/>
        </w:rPr>
        <w:t>statistically</w:t>
      </w:r>
      <w:r>
        <w:rPr>
          <w:color w:val="202020"/>
          <w:w w:val="95"/>
        </w:rPr>
        <w:tab/>
      </w:r>
      <w:r>
        <w:rPr>
          <w:color w:val="202020"/>
          <w:w w:val="90"/>
        </w:rPr>
        <w:t xml:space="preserve">significant, AUC for MN </w:t>
      </w:r>
      <w:proofErr w:type="spellStart"/>
      <w:r>
        <w:rPr>
          <w:color w:val="202020"/>
          <w:w w:val="90"/>
        </w:rPr>
        <w:t>vs</w:t>
      </w:r>
      <w:proofErr w:type="spellEnd"/>
      <w:r>
        <w:rPr>
          <w:color w:val="202020"/>
          <w:w w:val="90"/>
        </w:rPr>
        <w:t xml:space="preserve"> ID (p value=0.49);</w:t>
      </w:r>
      <w:r>
        <w:rPr>
          <w:color w:val="202020"/>
          <w:spacing w:val="1"/>
          <w:w w:val="90"/>
        </w:rPr>
        <w:t xml:space="preserve"> </w:t>
      </w:r>
      <w:r>
        <w:rPr>
          <w:color w:val="202020"/>
          <w:w w:val="90"/>
        </w:rPr>
        <w:t xml:space="preserve">for MN </w:t>
      </w:r>
      <w:proofErr w:type="spellStart"/>
      <w:r>
        <w:rPr>
          <w:color w:val="202020"/>
          <w:w w:val="90"/>
        </w:rPr>
        <w:t>vs</w:t>
      </w:r>
      <w:proofErr w:type="spellEnd"/>
      <w:r>
        <w:rPr>
          <w:color w:val="202020"/>
          <w:w w:val="90"/>
        </w:rPr>
        <w:t xml:space="preserve"> IM (p value=0.30); and for ID </w:t>
      </w:r>
      <w:proofErr w:type="spellStart"/>
      <w:r>
        <w:rPr>
          <w:color w:val="202020"/>
          <w:w w:val="90"/>
        </w:rPr>
        <w:t>vs</w:t>
      </w:r>
      <w:proofErr w:type="spellEnd"/>
      <w:r>
        <w:rPr>
          <w:color w:val="202020"/>
          <w:w w:val="90"/>
        </w:rPr>
        <w:t xml:space="preserve"> IM (p value=0.53) and</w:t>
      </w:r>
      <w:r>
        <w:rPr>
          <w:color w:val="202020"/>
          <w:spacing w:val="1"/>
          <w:w w:val="90"/>
        </w:rPr>
        <w:t xml:space="preserve"> </w:t>
      </w:r>
      <w:proofErr w:type="spellStart"/>
      <w:r>
        <w:rPr>
          <w:color w:val="202020"/>
          <w:w w:val="90"/>
        </w:rPr>
        <w:t>Tmax</w:t>
      </w:r>
      <w:proofErr w:type="spellEnd"/>
      <w:r>
        <w:rPr>
          <w:color w:val="202020"/>
          <w:spacing w:val="1"/>
          <w:w w:val="90"/>
        </w:rPr>
        <w:t xml:space="preserve"> </w:t>
      </w:r>
      <w:r>
        <w:rPr>
          <w:color w:val="202020"/>
          <w:spacing w:val="-1"/>
          <w:w w:val="95"/>
        </w:rPr>
        <w:t>for</w:t>
      </w:r>
      <w:r>
        <w:rPr>
          <w:color w:val="202020"/>
          <w:spacing w:val="-8"/>
          <w:w w:val="95"/>
        </w:rPr>
        <w:t xml:space="preserve"> </w:t>
      </w:r>
      <w:r>
        <w:rPr>
          <w:color w:val="202020"/>
          <w:spacing w:val="-1"/>
          <w:w w:val="95"/>
        </w:rPr>
        <w:t>MN</w:t>
      </w:r>
      <w:r>
        <w:rPr>
          <w:color w:val="202020"/>
          <w:spacing w:val="-8"/>
          <w:w w:val="95"/>
        </w:rPr>
        <w:t xml:space="preserve"> </w:t>
      </w:r>
      <w:proofErr w:type="spellStart"/>
      <w:r>
        <w:rPr>
          <w:color w:val="202020"/>
          <w:spacing w:val="-1"/>
          <w:w w:val="95"/>
        </w:rPr>
        <w:t>vs</w:t>
      </w:r>
      <w:proofErr w:type="spellEnd"/>
      <w:r>
        <w:rPr>
          <w:color w:val="202020"/>
          <w:spacing w:val="-7"/>
          <w:w w:val="95"/>
        </w:rPr>
        <w:t xml:space="preserve"> </w:t>
      </w:r>
      <w:r>
        <w:rPr>
          <w:color w:val="202020"/>
          <w:spacing w:val="-1"/>
          <w:w w:val="95"/>
        </w:rPr>
        <w:t>ID</w:t>
      </w:r>
      <w:r>
        <w:rPr>
          <w:color w:val="202020"/>
          <w:spacing w:val="-9"/>
          <w:w w:val="95"/>
        </w:rPr>
        <w:t xml:space="preserve"> </w:t>
      </w:r>
      <w:r>
        <w:rPr>
          <w:color w:val="202020"/>
          <w:spacing w:val="-1"/>
          <w:w w:val="95"/>
        </w:rPr>
        <w:t>(p</w:t>
      </w:r>
      <w:r>
        <w:rPr>
          <w:color w:val="202020"/>
          <w:spacing w:val="-8"/>
          <w:w w:val="95"/>
        </w:rPr>
        <w:t xml:space="preserve"> </w:t>
      </w:r>
      <w:r>
        <w:rPr>
          <w:color w:val="202020"/>
          <w:spacing w:val="-1"/>
          <w:w w:val="95"/>
        </w:rPr>
        <w:t>value=0.85);</w:t>
      </w:r>
      <w:r>
        <w:rPr>
          <w:color w:val="202020"/>
          <w:spacing w:val="-9"/>
          <w:w w:val="95"/>
        </w:rPr>
        <w:t xml:space="preserve"> </w:t>
      </w:r>
      <w:r>
        <w:rPr>
          <w:color w:val="202020"/>
          <w:w w:val="95"/>
        </w:rPr>
        <w:t>for</w:t>
      </w:r>
      <w:r>
        <w:rPr>
          <w:color w:val="202020"/>
          <w:spacing w:val="-7"/>
          <w:w w:val="95"/>
        </w:rPr>
        <w:t xml:space="preserve"> </w:t>
      </w:r>
      <w:r>
        <w:rPr>
          <w:color w:val="202020"/>
          <w:w w:val="95"/>
        </w:rPr>
        <w:t>MN</w:t>
      </w:r>
      <w:r>
        <w:rPr>
          <w:color w:val="202020"/>
          <w:spacing w:val="-8"/>
          <w:w w:val="95"/>
        </w:rPr>
        <w:t xml:space="preserve"> </w:t>
      </w:r>
      <w:proofErr w:type="spellStart"/>
      <w:r>
        <w:rPr>
          <w:color w:val="202020"/>
          <w:w w:val="95"/>
        </w:rPr>
        <w:t>vs</w:t>
      </w:r>
      <w:proofErr w:type="spellEnd"/>
      <w:r>
        <w:rPr>
          <w:color w:val="202020"/>
          <w:spacing w:val="-8"/>
          <w:w w:val="95"/>
        </w:rPr>
        <w:t xml:space="preserve"> </w:t>
      </w:r>
      <w:r>
        <w:rPr>
          <w:color w:val="202020"/>
          <w:w w:val="95"/>
        </w:rPr>
        <w:t>IM</w:t>
      </w:r>
      <w:r>
        <w:rPr>
          <w:color w:val="202020"/>
          <w:spacing w:val="-7"/>
          <w:w w:val="95"/>
        </w:rPr>
        <w:t xml:space="preserve"> </w:t>
      </w:r>
      <w:r>
        <w:rPr>
          <w:color w:val="202020"/>
          <w:w w:val="95"/>
        </w:rPr>
        <w:t>(p</w:t>
      </w:r>
      <w:r>
        <w:rPr>
          <w:color w:val="202020"/>
          <w:spacing w:val="-9"/>
          <w:w w:val="95"/>
        </w:rPr>
        <w:t xml:space="preserve"> </w:t>
      </w:r>
      <w:r>
        <w:rPr>
          <w:color w:val="202020"/>
          <w:w w:val="95"/>
        </w:rPr>
        <w:t>value=0.01);</w:t>
      </w:r>
      <w:r>
        <w:rPr>
          <w:color w:val="202020"/>
          <w:spacing w:val="-8"/>
          <w:w w:val="95"/>
        </w:rPr>
        <w:t xml:space="preserve"> </w:t>
      </w:r>
      <w:r>
        <w:rPr>
          <w:color w:val="202020"/>
          <w:w w:val="95"/>
        </w:rPr>
        <w:t>and</w:t>
      </w:r>
      <w:r>
        <w:rPr>
          <w:color w:val="202020"/>
          <w:spacing w:val="-9"/>
          <w:w w:val="95"/>
        </w:rPr>
        <w:t xml:space="preserve"> </w:t>
      </w:r>
      <w:r>
        <w:rPr>
          <w:color w:val="202020"/>
          <w:w w:val="95"/>
        </w:rPr>
        <w:t>for</w:t>
      </w:r>
      <w:r>
        <w:rPr>
          <w:color w:val="202020"/>
          <w:spacing w:val="-6"/>
          <w:w w:val="95"/>
        </w:rPr>
        <w:t xml:space="preserve"> </w:t>
      </w:r>
      <w:r>
        <w:rPr>
          <w:color w:val="202020"/>
          <w:w w:val="95"/>
        </w:rPr>
        <w:t>ID</w:t>
      </w:r>
      <w:r>
        <w:rPr>
          <w:color w:val="202020"/>
          <w:spacing w:val="-8"/>
          <w:w w:val="95"/>
        </w:rPr>
        <w:t xml:space="preserve"> </w:t>
      </w:r>
      <w:proofErr w:type="spellStart"/>
      <w:r>
        <w:rPr>
          <w:color w:val="202020"/>
          <w:w w:val="95"/>
        </w:rPr>
        <w:t>v</w:t>
      </w:r>
      <w:r>
        <w:rPr>
          <w:color w:val="202020"/>
          <w:w w:val="95"/>
        </w:rPr>
        <w:t>s</w:t>
      </w:r>
      <w:proofErr w:type="spellEnd"/>
      <w:r>
        <w:rPr>
          <w:color w:val="202020"/>
          <w:spacing w:val="-43"/>
          <w:w w:val="95"/>
        </w:rPr>
        <w:t xml:space="preserve"> </w:t>
      </w:r>
      <w:r>
        <w:rPr>
          <w:color w:val="202020"/>
          <w:w w:val="85"/>
        </w:rPr>
        <w:t>IM (p value=0.0008</w:t>
      </w:r>
      <w:proofErr w:type="gramStart"/>
      <w:r>
        <w:rPr>
          <w:color w:val="202020"/>
          <w:w w:val="85"/>
        </w:rPr>
        <w:t>)</w:t>
      </w:r>
      <w:r>
        <w:rPr>
          <w:color w:val="202020"/>
          <w:spacing w:val="1"/>
          <w:w w:val="85"/>
        </w:rPr>
        <w:t xml:space="preserve"> </w:t>
      </w:r>
      <w:r>
        <w:rPr>
          <w:color w:val="202020"/>
          <w:w w:val="85"/>
        </w:rPr>
        <w:t>..</w:t>
      </w:r>
      <w:proofErr w:type="gramEnd"/>
      <w:r>
        <w:rPr>
          <w:color w:val="202020"/>
          <w:w w:val="85"/>
        </w:rPr>
        <w:t xml:space="preserve"> </w:t>
      </w:r>
      <w:r>
        <w:rPr>
          <w:w w:val="85"/>
        </w:rPr>
        <w:t xml:space="preserve">Conclusion &amp; Significance: </w:t>
      </w:r>
      <w:r>
        <w:rPr>
          <w:color w:val="202020"/>
          <w:w w:val="85"/>
        </w:rPr>
        <w:t>These data confirm that</w:t>
      </w:r>
      <w:r>
        <w:rPr>
          <w:color w:val="202020"/>
          <w:spacing w:val="1"/>
          <w:w w:val="85"/>
        </w:rPr>
        <w:t xml:space="preserve"> </w:t>
      </w:r>
      <w:r>
        <w:rPr>
          <w:color w:val="202020"/>
          <w:spacing w:val="-1"/>
          <w:w w:val="90"/>
        </w:rPr>
        <w:t>intradermal</w:t>
      </w:r>
      <w:r>
        <w:rPr>
          <w:color w:val="202020"/>
          <w:spacing w:val="-5"/>
          <w:w w:val="90"/>
        </w:rPr>
        <w:t xml:space="preserve"> </w:t>
      </w:r>
      <w:r>
        <w:rPr>
          <w:color w:val="202020"/>
          <w:w w:val="90"/>
        </w:rPr>
        <w:t>injection</w:t>
      </w:r>
      <w:r>
        <w:rPr>
          <w:color w:val="202020"/>
          <w:spacing w:val="-5"/>
          <w:w w:val="90"/>
        </w:rPr>
        <w:t xml:space="preserve"> </w:t>
      </w:r>
      <w:r>
        <w:rPr>
          <w:color w:val="202020"/>
          <w:w w:val="90"/>
        </w:rPr>
        <w:t>through</w:t>
      </w:r>
      <w:r>
        <w:rPr>
          <w:color w:val="202020"/>
          <w:spacing w:val="-6"/>
          <w:w w:val="90"/>
        </w:rPr>
        <w:t xml:space="preserve"> </w:t>
      </w:r>
      <w:proofErr w:type="spellStart"/>
      <w:r>
        <w:rPr>
          <w:color w:val="202020"/>
          <w:w w:val="90"/>
        </w:rPr>
        <w:t>microneedles</w:t>
      </w:r>
      <w:proofErr w:type="spellEnd"/>
      <w:r>
        <w:rPr>
          <w:color w:val="202020"/>
          <w:spacing w:val="-4"/>
          <w:w w:val="90"/>
        </w:rPr>
        <w:t xml:space="preserve"> </w:t>
      </w:r>
      <w:r>
        <w:rPr>
          <w:color w:val="202020"/>
          <w:w w:val="90"/>
        </w:rPr>
        <w:t>is</w:t>
      </w:r>
      <w:r>
        <w:rPr>
          <w:color w:val="202020"/>
          <w:spacing w:val="-6"/>
          <w:w w:val="90"/>
        </w:rPr>
        <w:t xml:space="preserve"> </w:t>
      </w:r>
      <w:r>
        <w:rPr>
          <w:color w:val="202020"/>
          <w:w w:val="90"/>
        </w:rPr>
        <w:t>safe</w:t>
      </w:r>
      <w:r>
        <w:rPr>
          <w:color w:val="202020"/>
          <w:spacing w:val="-4"/>
          <w:w w:val="90"/>
        </w:rPr>
        <w:t xml:space="preserve"> </w:t>
      </w:r>
      <w:r>
        <w:rPr>
          <w:color w:val="202020"/>
          <w:w w:val="90"/>
        </w:rPr>
        <w:t>and</w:t>
      </w:r>
      <w:r>
        <w:rPr>
          <w:color w:val="202020"/>
          <w:spacing w:val="-6"/>
          <w:w w:val="90"/>
        </w:rPr>
        <w:t xml:space="preserve"> </w:t>
      </w:r>
      <w:r>
        <w:rPr>
          <w:color w:val="202020"/>
          <w:w w:val="90"/>
        </w:rPr>
        <w:t>efficacious,</w:t>
      </w:r>
      <w:r>
        <w:rPr>
          <w:color w:val="202020"/>
          <w:spacing w:val="-5"/>
          <w:w w:val="90"/>
        </w:rPr>
        <w:t xml:space="preserve"> </w:t>
      </w:r>
      <w:r>
        <w:rPr>
          <w:color w:val="202020"/>
          <w:w w:val="90"/>
        </w:rPr>
        <w:t>paving</w:t>
      </w:r>
      <w:r>
        <w:rPr>
          <w:color w:val="202020"/>
          <w:spacing w:val="-41"/>
          <w:w w:val="90"/>
        </w:rPr>
        <w:t xml:space="preserve"> </w:t>
      </w:r>
      <w:r>
        <w:rPr>
          <w:color w:val="202020"/>
        </w:rPr>
        <w:t>the</w:t>
      </w:r>
      <w:r>
        <w:rPr>
          <w:color w:val="202020"/>
          <w:spacing w:val="-8"/>
        </w:rPr>
        <w:t xml:space="preserve"> </w:t>
      </w:r>
      <w:r>
        <w:rPr>
          <w:color w:val="202020"/>
        </w:rPr>
        <w:t>way</w:t>
      </w:r>
      <w:r>
        <w:rPr>
          <w:color w:val="202020"/>
          <w:spacing w:val="-7"/>
        </w:rPr>
        <w:t xml:space="preserve"> </w:t>
      </w:r>
      <w:r>
        <w:rPr>
          <w:color w:val="202020"/>
        </w:rPr>
        <w:t>for</w:t>
      </w:r>
      <w:r>
        <w:rPr>
          <w:color w:val="202020"/>
          <w:spacing w:val="-7"/>
        </w:rPr>
        <w:t xml:space="preserve"> </w:t>
      </w:r>
      <w:r>
        <w:rPr>
          <w:color w:val="202020"/>
        </w:rPr>
        <w:t>clinical</w:t>
      </w:r>
      <w:r>
        <w:rPr>
          <w:color w:val="202020"/>
          <w:spacing w:val="-9"/>
        </w:rPr>
        <w:t xml:space="preserve"> </w:t>
      </w:r>
      <w:r>
        <w:rPr>
          <w:color w:val="202020"/>
        </w:rPr>
        <w:t>studies</w:t>
      </w:r>
      <w:r>
        <w:rPr>
          <w:color w:val="202020"/>
          <w:spacing w:val="-8"/>
        </w:rPr>
        <w:t xml:space="preserve"> </w:t>
      </w:r>
      <w:r>
        <w:rPr>
          <w:color w:val="202020"/>
        </w:rPr>
        <w:t>in</w:t>
      </w:r>
      <w:r>
        <w:rPr>
          <w:color w:val="202020"/>
          <w:spacing w:val="-8"/>
        </w:rPr>
        <w:t xml:space="preserve"> </w:t>
      </w:r>
      <w:r>
        <w:rPr>
          <w:color w:val="202020"/>
        </w:rPr>
        <w:t>human</w:t>
      </w:r>
      <w:r>
        <w:rPr>
          <w:color w:val="202020"/>
          <w:spacing w:val="-7"/>
        </w:rPr>
        <w:t xml:space="preserve"> </w:t>
      </w:r>
      <w:r>
        <w:rPr>
          <w:color w:val="202020"/>
        </w:rPr>
        <w:t>subjects.</w:t>
      </w:r>
    </w:p>
    <w:p w:rsidR="00832442" w:rsidRDefault="00A73F1C">
      <w:pPr>
        <w:pStyle w:val="BodyText"/>
        <w:spacing w:line="194" w:lineRule="exact"/>
        <w:ind w:left="96"/>
      </w:pPr>
      <w:r>
        <w:br w:type="column"/>
      </w:r>
      <w:r>
        <w:rPr>
          <w:color w:val="BE5A13"/>
        </w:rPr>
        <w:lastRenderedPageBreak/>
        <w:t>Image</w:t>
      </w:r>
    </w:p>
    <w:p w:rsidR="00832442" w:rsidRDefault="00A73F1C">
      <w:pPr>
        <w:pStyle w:val="BodyText"/>
        <w:ind w:left="95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3718143" cy="17079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8143" cy="170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442" w:rsidRDefault="00A73F1C">
      <w:pPr>
        <w:spacing w:before="24" w:line="237" w:lineRule="auto"/>
        <w:ind w:left="96" w:right="706"/>
        <w:rPr>
          <w:rFonts w:ascii="Arial"/>
          <w:b/>
          <w:sz w:val="18"/>
        </w:rPr>
      </w:pPr>
      <w:r>
        <w:rPr>
          <w:rFonts w:ascii="Arial"/>
          <w:b/>
          <w:color w:val="BE5A13"/>
          <w:sz w:val="18"/>
        </w:rPr>
        <w:t xml:space="preserve">Image depicting the GH plasma concentration </w:t>
      </w:r>
      <w:proofErr w:type="spellStart"/>
      <w:r>
        <w:rPr>
          <w:rFonts w:ascii="Arial"/>
          <w:b/>
          <w:color w:val="BE5A13"/>
          <w:sz w:val="18"/>
        </w:rPr>
        <w:t>vs</w:t>
      </w:r>
      <w:proofErr w:type="spellEnd"/>
      <w:r>
        <w:rPr>
          <w:rFonts w:ascii="Arial"/>
          <w:b/>
          <w:color w:val="BE5A13"/>
          <w:sz w:val="18"/>
        </w:rPr>
        <w:t xml:space="preserve"> time graph</w:t>
      </w:r>
      <w:r>
        <w:rPr>
          <w:rFonts w:ascii="Arial"/>
          <w:b/>
          <w:color w:val="BE5A13"/>
          <w:spacing w:val="1"/>
          <w:sz w:val="18"/>
        </w:rPr>
        <w:t xml:space="preserve"> </w:t>
      </w:r>
      <w:r>
        <w:rPr>
          <w:rFonts w:ascii="Arial"/>
          <w:b/>
          <w:color w:val="BE5A13"/>
          <w:sz w:val="18"/>
        </w:rPr>
        <w:t>and error bars representing the standard deviation obtained</w:t>
      </w:r>
      <w:r>
        <w:rPr>
          <w:rFonts w:ascii="Arial"/>
          <w:b/>
          <w:color w:val="BE5A13"/>
          <w:spacing w:val="1"/>
          <w:sz w:val="18"/>
        </w:rPr>
        <w:t xml:space="preserve"> </w:t>
      </w:r>
      <w:r>
        <w:rPr>
          <w:rFonts w:ascii="Arial"/>
          <w:b/>
          <w:color w:val="BE5A13"/>
          <w:sz w:val="18"/>
        </w:rPr>
        <w:t>by GH delivery through MN, ID and IM at above time points in</w:t>
      </w:r>
      <w:r>
        <w:rPr>
          <w:rFonts w:ascii="Arial"/>
          <w:b/>
          <w:color w:val="BE5A13"/>
          <w:spacing w:val="-47"/>
          <w:sz w:val="18"/>
        </w:rPr>
        <w:t xml:space="preserve"> </w:t>
      </w:r>
      <w:r>
        <w:rPr>
          <w:rFonts w:ascii="Arial"/>
          <w:b/>
          <w:color w:val="BE5A13"/>
          <w:sz w:val="18"/>
        </w:rPr>
        <w:t>guinea</w:t>
      </w:r>
      <w:r>
        <w:rPr>
          <w:rFonts w:ascii="Arial"/>
          <w:b/>
          <w:color w:val="BE5A13"/>
          <w:spacing w:val="-2"/>
          <w:sz w:val="18"/>
        </w:rPr>
        <w:t xml:space="preserve"> </w:t>
      </w:r>
      <w:r>
        <w:rPr>
          <w:rFonts w:ascii="Arial"/>
          <w:b/>
          <w:color w:val="BE5A13"/>
          <w:sz w:val="18"/>
        </w:rPr>
        <w:t>pigs.</w:t>
      </w:r>
    </w:p>
    <w:p w:rsidR="00832442" w:rsidRDefault="00832442">
      <w:pPr>
        <w:pStyle w:val="BodyText"/>
        <w:spacing w:before="3"/>
        <w:ind w:left="0"/>
        <w:rPr>
          <w:rFonts w:ascii="Arial"/>
          <w:b/>
          <w:sz w:val="17"/>
        </w:rPr>
      </w:pPr>
    </w:p>
    <w:p w:rsidR="00832442" w:rsidRDefault="00A73F1C">
      <w:pPr>
        <w:ind w:left="96"/>
        <w:rPr>
          <w:rFonts w:ascii="Arial"/>
          <w:b/>
          <w:sz w:val="18"/>
        </w:rPr>
      </w:pPr>
      <w:r>
        <w:rPr>
          <w:rFonts w:ascii="Arial"/>
          <w:b/>
          <w:color w:val="BE5A13"/>
          <w:sz w:val="18"/>
        </w:rPr>
        <w:t>Recent</w:t>
      </w:r>
      <w:r>
        <w:rPr>
          <w:rFonts w:ascii="Arial"/>
          <w:b/>
          <w:color w:val="BE5A13"/>
          <w:spacing w:val="-2"/>
          <w:sz w:val="18"/>
        </w:rPr>
        <w:t xml:space="preserve"> </w:t>
      </w:r>
      <w:r>
        <w:rPr>
          <w:rFonts w:ascii="Arial"/>
          <w:b/>
          <w:color w:val="BE5A13"/>
          <w:sz w:val="18"/>
        </w:rPr>
        <w:t>Publications</w:t>
      </w:r>
      <w:r>
        <w:rPr>
          <w:rFonts w:ascii="Arial"/>
          <w:b/>
          <w:color w:val="BE5A13"/>
          <w:spacing w:val="-2"/>
          <w:sz w:val="18"/>
        </w:rPr>
        <w:t xml:space="preserve"> </w:t>
      </w:r>
      <w:r>
        <w:rPr>
          <w:rFonts w:ascii="Arial"/>
          <w:b/>
          <w:color w:val="BE5A13"/>
          <w:sz w:val="18"/>
        </w:rPr>
        <w:t>(minimum</w:t>
      </w:r>
      <w:r>
        <w:rPr>
          <w:rFonts w:ascii="Arial"/>
          <w:b/>
          <w:color w:val="BE5A13"/>
          <w:spacing w:val="-1"/>
          <w:sz w:val="18"/>
        </w:rPr>
        <w:t xml:space="preserve"> </w:t>
      </w:r>
      <w:r>
        <w:rPr>
          <w:rFonts w:ascii="Arial"/>
          <w:b/>
          <w:color w:val="BE5A13"/>
          <w:sz w:val="18"/>
        </w:rPr>
        <w:t>5)</w:t>
      </w:r>
    </w:p>
    <w:p w:rsidR="00832442" w:rsidRDefault="00A73F1C">
      <w:pPr>
        <w:pStyle w:val="ListParagraph"/>
        <w:numPr>
          <w:ilvl w:val="0"/>
          <w:numId w:val="1"/>
        </w:numPr>
        <w:tabs>
          <w:tab w:val="left" w:pos="481"/>
        </w:tabs>
        <w:spacing w:before="96" w:line="235" w:lineRule="auto"/>
        <w:jc w:val="both"/>
        <w:rPr>
          <w:sz w:val="18"/>
        </w:rPr>
      </w:pPr>
      <w:r>
        <w:rPr>
          <w:color w:val="212121"/>
          <w:sz w:val="18"/>
        </w:rPr>
        <w:t xml:space="preserve">Li Y (2022) Composite Separable </w:t>
      </w:r>
      <w:proofErr w:type="spellStart"/>
      <w:r>
        <w:rPr>
          <w:color w:val="212121"/>
          <w:sz w:val="18"/>
        </w:rPr>
        <w:t>Microneedles</w:t>
      </w:r>
      <w:proofErr w:type="spellEnd"/>
      <w:r>
        <w:rPr>
          <w:color w:val="212121"/>
          <w:sz w:val="18"/>
        </w:rPr>
        <w:t xml:space="preserve"> for Transdermal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Delivery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Controlled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Release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of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Salmon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Calcitonin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Osteoporosis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Therapy.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ACS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Applied</w:t>
      </w:r>
      <w:r>
        <w:rPr>
          <w:color w:val="212121"/>
          <w:spacing w:val="-1"/>
          <w:sz w:val="18"/>
        </w:rPr>
        <w:t xml:space="preserve"> </w:t>
      </w:r>
      <w:r>
        <w:rPr>
          <w:color w:val="212121"/>
          <w:sz w:val="18"/>
        </w:rPr>
        <w:t>Materials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&amp;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Interfaces.</w:t>
      </w:r>
    </w:p>
    <w:p w:rsidR="00832442" w:rsidRDefault="00A73F1C">
      <w:pPr>
        <w:pStyle w:val="ListParagraph"/>
        <w:numPr>
          <w:ilvl w:val="0"/>
          <w:numId w:val="1"/>
        </w:numPr>
        <w:tabs>
          <w:tab w:val="left" w:pos="481"/>
        </w:tabs>
        <w:spacing w:before="93" w:line="235" w:lineRule="auto"/>
        <w:ind w:right="738"/>
        <w:jc w:val="both"/>
        <w:rPr>
          <w:sz w:val="18"/>
        </w:rPr>
      </w:pPr>
      <w:r>
        <w:rPr>
          <w:color w:val="212121"/>
          <w:sz w:val="18"/>
        </w:rPr>
        <w:t>Lu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B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(2022)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“Smart”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Composite</w:t>
      </w:r>
      <w:r>
        <w:rPr>
          <w:color w:val="212121"/>
          <w:spacing w:val="1"/>
          <w:sz w:val="18"/>
        </w:rPr>
        <w:t xml:space="preserve"> </w:t>
      </w:r>
      <w:proofErr w:type="spellStart"/>
      <w:r>
        <w:rPr>
          <w:color w:val="212121"/>
          <w:sz w:val="18"/>
        </w:rPr>
        <w:t>Microneedle</w:t>
      </w:r>
      <w:proofErr w:type="spellEnd"/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Patch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Stabilizes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Glucagon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Prevents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Nocturnal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Hypoglycemia: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Experimental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Studies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Molecular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Dynamics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Simulation.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ACS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Applied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Materials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&amp;</w:t>
      </w:r>
      <w:r>
        <w:rPr>
          <w:color w:val="212121"/>
          <w:spacing w:val="-1"/>
          <w:sz w:val="18"/>
        </w:rPr>
        <w:t xml:space="preserve"> </w:t>
      </w:r>
      <w:r>
        <w:rPr>
          <w:color w:val="212121"/>
          <w:sz w:val="18"/>
        </w:rPr>
        <w:t>Interfaces.</w:t>
      </w:r>
      <w:r>
        <w:rPr>
          <w:color w:val="212121"/>
          <w:spacing w:val="-1"/>
          <w:sz w:val="18"/>
        </w:rPr>
        <w:t xml:space="preserve"> </w:t>
      </w:r>
      <w:r>
        <w:rPr>
          <w:color w:val="212121"/>
          <w:sz w:val="18"/>
        </w:rPr>
        <w:t>14(18):20576-90.</w:t>
      </w:r>
    </w:p>
    <w:p w:rsidR="00832442" w:rsidRDefault="00A73F1C">
      <w:pPr>
        <w:pStyle w:val="ListParagraph"/>
        <w:numPr>
          <w:ilvl w:val="0"/>
          <w:numId w:val="1"/>
        </w:numPr>
        <w:tabs>
          <w:tab w:val="left" w:pos="481"/>
        </w:tabs>
        <w:spacing w:before="92" w:line="235" w:lineRule="auto"/>
        <w:jc w:val="both"/>
        <w:rPr>
          <w:sz w:val="18"/>
        </w:rPr>
      </w:pPr>
      <w:r>
        <w:rPr>
          <w:color w:val="212121"/>
          <w:sz w:val="18"/>
        </w:rPr>
        <w:t>Mizuno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Y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(2021)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Fabrication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of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novel-shaped</w:t>
      </w:r>
      <w:r>
        <w:rPr>
          <w:color w:val="212121"/>
          <w:spacing w:val="1"/>
          <w:sz w:val="18"/>
        </w:rPr>
        <w:t xml:space="preserve"> </w:t>
      </w:r>
      <w:proofErr w:type="spellStart"/>
      <w:r>
        <w:rPr>
          <w:color w:val="212121"/>
          <w:sz w:val="18"/>
        </w:rPr>
        <w:t>microneedles</w:t>
      </w:r>
      <w:proofErr w:type="spellEnd"/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to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overcome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the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disadvantages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of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solid</w:t>
      </w:r>
      <w:r>
        <w:rPr>
          <w:color w:val="212121"/>
          <w:spacing w:val="1"/>
          <w:sz w:val="18"/>
        </w:rPr>
        <w:t xml:space="preserve"> </w:t>
      </w:r>
      <w:proofErr w:type="spellStart"/>
      <w:r>
        <w:rPr>
          <w:color w:val="212121"/>
          <w:sz w:val="18"/>
        </w:rPr>
        <w:t>microneedles</w:t>
      </w:r>
      <w:proofErr w:type="spellEnd"/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the</w:t>
      </w:r>
      <w:r>
        <w:rPr>
          <w:color w:val="212121"/>
          <w:spacing w:val="-38"/>
          <w:sz w:val="18"/>
        </w:rPr>
        <w:t xml:space="preserve"> </w:t>
      </w:r>
      <w:r>
        <w:rPr>
          <w:color w:val="212121"/>
          <w:sz w:val="18"/>
        </w:rPr>
        <w:t>transdermal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delivery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of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insulin.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Biomedical</w:t>
      </w:r>
      <w:r>
        <w:rPr>
          <w:color w:val="212121"/>
          <w:spacing w:val="-2"/>
          <w:sz w:val="18"/>
        </w:rPr>
        <w:t xml:space="preserve"> </w:t>
      </w:r>
      <w:proofErr w:type="spellStart"/>
      <w:r>
        <w:rPr>
          <w:color w:val="212121"/>
          <w:sz w:val="18"/>
        </w:rPr>
        <w:t>Microdevices</w:t>
      </w:r>
      <w:proofErr w:type="spellEnd"/>
      <w:r>
        <w:rPr>
          <w:color w:val="212121"/>
          <w:sz w:val="18"/>
        </w:rPr>
        <w:t>.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23:1-8.</w:t>
      </w:r>
    </w:p>
    <w:p w:rsidR="00832442" w:rsidRDefault="00A73F1C">
      <w:pPr>
        <w:pStyle w:val="ListParagraph"/>
        <w:numPr>
          <w:ilvl w:val="0"/>
          <w:numId w:val="1"/>
        </w:numPr>
        <w:tabs>
          <w:tab w:val="left" w:pos="481"/>
        </w:tabs>
        <w:spacing w:before="94" w:line="235" w:lineRule="auto"/>
        <w:ind w:right="734"/>
        <w:jc w:val="both"/>
        <w:rPr>
          <w:sz w:val="18"/>
        </w:rPr>
      </w:pPr>
      <w:r>
        <w:rPr>
          <w:color w:val="212121"/>
          <w:sz w:val="18"/>
        </w:rPr>
        <w:t>Ye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R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(2020)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Fabrication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of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tip-hollow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and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tip-dissolvable</w:t>
      </w:r>
      <w:r>
        <w:rPr>
          <w:color w:val="212121"/>
          <w:spacing w:val="1"/>
          <w:sz w:val="18"/>
        </w:rPr>
        <w:t xml:space="preserve"> </w:t>
      </w:r>
      <w:proofErr w:type="spellStart"/>
      <w:r>
        <w:rPr>
          <w:color w:val="212121"/>
          <w:sz w:val="18"/>
        </w:rPr>
        <w:t>microneedle</w:t>
      </w:r>
      <w:proofErr w:type="spellEnd"/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arrays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for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transdermal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drug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delivery.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ACS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Biomaterials</w:t>
      </w:r>
      <w:r>
        <w:rPr>
          <w:color w:val="212121"/>
          <w:spacing w:val="-3"/>
          <w:sz w:val="18"/>
        </w:rPr>
        <w:t xml:space="preserve"> </w:t>
      </w:r>
      <w:r>
        <w:rPr>
          <w:color w:val="212121"/>
          <w:sz w:val="18"/>
        </w:rPr>
        <w:t>Science</w:t>
      </w:r>
      <w:r>
        <w:rPr>
          <w:color w:val="212121"/>
          <w:spacing w:val="-1"/>
          <w:sz w:val="18"/>
        </w:rPr>
        <w:t xml:space="preserve"> </w:t>
      </w:r>
      <w:r>
        <w:rPr>
          <w:color w:val="212121"/>
          <w:sz w:val="18"/>
        </w:rPr>
        <w:t>&amp;</w:t>
      </w:r>
      <w:r>
        <w:rPr>
          <w:color w:val="212121"/>
          <w:spacing w:val="-1"/>
          <w:sz w:val="18"/>
        </w:rPr>
        <w:t xml:space="preserve"> </w:t>
      </w:r>
      <w:r>
        <w:rPr>
          <w:color w:val="212121"/>
          <w:sz w:val="18"/>
        </w:rPr>
        <w:t>Engineering.</w:t>
      </w:r>
      <w:r>
        <w:rPr>
          <w:color w:val="212121"/>
          <w:spacing w:val="-2"/>
          <w:sz w:val="18"/>
        </w:rPr>
        <w:t xml:space="preserve"> </w:t>
      </w:r>
      <w:r>
        <w:rPr>
          <w:color w:val="212121"/>
          <w:sz w:val="18"/>
        </w:rPr>
        <w:t>6(4):2487-94.</w:t>
      </w:r>
    </w:p>
    <w:p w:rsidR="00832442" w:rsidRDefault="00A73F1C">
      <w:pPr>
        <w:pStyle w:val="ListParagraph"/>
        <w:numPr>
          <w:ilvl w:val="0"/>
          <w:numId w:val="1"/>
        </w:numPr>
        <w:tabs>
          <w:tab w:val="left" w:pos="481"/>
        </w:tabs>
        <w:spacing w:line="235" w:lineRule="auto"/>
        <w:ind w:right="735"/>
        <w:jc w:val="both"/>
        <w:rPr>
          <w:sz w:val="18"/>
        </w:rPr>
      </w:pPr>
      <w:r>
        <w:rPr>
          <w:color w:val="212121"/>
          <w:sz w:val="18"/>
        </w:rPr>
        <w:t>Noh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G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(2018)</w:t>
      </w:r>
      <w:r>
        <w:rPr>
          <w:color w:val="212121"/>
          <w:spacing w:val="1"/>
          <w:sz w:val="18"/>
        </w:rPr>
        <w:t xml:space="preserve"> </w:t>
      </w:r>
      <w:proofErr w:type="spellStart"/>
      <w:r>
        <w:rPr>
          <w:color w:val="212121"/>
          <w:sz w:val="18"/>
        </w:rPr>
        <w:t>Iontophoretic</w:t>
      </w:r>
      <w:proofErr w:type="spellEnd"/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t</w:t>
      </w:r>
      <w:r>
        <w:rPr>
          <w:color w:val="212121"/>
          <w:sz w:val="18"/>
        </w:rPr>
        <w:t>ransdermal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delivery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of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Human</w:t>
      </w:r>
      <w:r>
        <w:rPr>
          <w:color w:val="212121"/>
          <w:spacing w:val="1"/>
          <w:sz w:val="18"/>
        </w:rPr>
        <w:t xml:space="preserve"> </w:t>
      </w:r>
      <w:r>
        <w:rPr>
          <w:color w:val="212121"/>
          <w:sz w:val="18"/>
        </w:rPr>
        <w:t>Growth Hormone (</w:t>
      </w:r>
      <w:proofErr w:type="spellStart"/>
      <w:r>
        <w:rPr>
          <w:color w:val="212121"/>
          <w:sz w:val="18"/>
        </w:rPr>
        <w:t>hGH</w:t>
      </w:r>
      <w:proofErr w:type="spellEnd"/>
      <w:r>
        <w:rPr>
          <w:color w:val="212121"/>
          <w:sz w:val="18"/>
        </w:rPr>
        <w:t>) and the combination effect of a new type</w:t>
      </w:r>
      <w:r>
        <w:rPr>
          <w:color w:val="212121"/>
          <w:spacing w:val="-39"/>
          <w:sz w:val="18"/>
        </w:rPr>
        <w:t xml:space="preserve"> </w:t>
      </w:r>
      <w:proofErr w:type="spellStart"/>
      <w:r>
        <w:rPr>
          <w:color w:val="212121"/>
          <w:sz w:val="18"/>
        </w:rPr>
        <w:t>Microneedle</w:t>
      </w:r>
      <w:proofErr w:type="spellEnd"/>
      <w:r>
        <w:rPr>
          <w:color w:val="212121"/>
          <w:sz w:val="18"/>
        </w:rPr>
        <w:t>,</w:t>
      </w:r>
      <w:r>
        <w:rPr>
          <w:color w:val="212121"/>
          <w:spacing w:val="-1"/>
          <w:sz w:val="18"/>
        </w:rPr>
        <w:t xml:space="preserve"> </w:t>
      </w:r>
      <w:proofErr w:type="spellStart"/>
      <w:r>
        <w:rPr>
          <w:color w:val="212121"/>
          <w:sz w:val="18"/>
        </w:rPr>
        <w:t>Tappy</w:t>
      </w:r>
      <w:proofErr w:type="spellEnd"/>
      <w:r>
        <w:rPr>
          <w:color w:val="212121"/>
          <w:spacing w:val="-1"/>
          <w:sz w:val="18"/>
        </w:rPr>
        <w:t xml:space="preserve"> </w:t>
      </w:r>
      <w:proofErr w:type="spellStart"/>
      <w:r>
        <w:rPr>
          <w:color w:val="212121"/>
          <w:sz w:val="18"/>
        </w:rPr>
        <w:t>Tok</w:t>
      </w:r>
      <w:proofErr w:type="spellEnd"/>
      <w:r>
        <w:rPr>
          <w:color w:val="212121"/>
          <w:sz w:val="18"/>
        </w:rPr>
        <w:t xml:space="preserve"> </w:t>
      </w:r>
      <w:proofErr w:type="spellStart"/>
      <w:r>
        <w:rPr>
          <w:color w:val="212121"/>
          <w:sz w:val="18"/>
        </w:rPr>
        <w:t>Tok</w:t>
      </w:r>
      <w:proofErr w:type="spellEnd"/>
      <w:r>
        <w:rPr>
          <w:color w:val="212121"/>
          <w:sz w:val="18"/>
        </w:rPr>
        <w:t>.</w:t>
      </w:r>
      <w:r>
        <w:rPr>
          <w:color w:val="212121"/>
          <w:spacing w:val="-1"/>
          <w:sz w:val="18"/>
        </w:rPr>
        <w:t xml:space="preserve"> </w:t>
      </w:r>
      <w:r>
        <w:rPr>
          <w:color w:val="212121"/>
          <w:sz w:val="18"/>
        </w:rPr>
        <w:t>Pharmaceutics.</w:t>
      </w:r>
      <w:r>
        <w:rPr>
          <w:color w:val="212121"/>
          <w:spacing w:val="-1"/>
          <w:sz w:val="18"/>
        </w:rPr>
        <w:t xml:space="preserve"> </w:t>
      </w:r>
      <w:r>
        <w:rPr>
          <w:color w:val="212121"/>
          <w:sz w:val="18"/>
        </w:rPr>
        <w:t>10(3):153.</w:t>
      </w:r>
    </w:p>
    <w:p w:rsidR="00832442" w:rsidRDefault="00832442">
      <w:pPr>
        <w:spacing w:line="235" w:lineRule="auto"/>
        <w:jc w:val="both"/>
        <w:rPr>
          <w:sz w:val="18"/>
        </w:rPr>
        <w:sectPr w:rsidR="00832442">
          <w:type w:val="continuous"/>
          <w:pgSz w:w="11920" w:h="16850"/>
          <w:pgMar w:top="1120" w:right="0" w:bottom="280" w:left="500" w:header="720" w:footer="720" w:gutter="0"/>
          <w:cols w:num="2" w:space="720" w:equalWidth="0">
            <w:col w:w="5337" w:space="40"/>
            <w:col w:w="6043"/>
          </w:cols>
        </w:sectPr>
      </w:pPr>
    </w:p>
    <w:p w:rsidR="00832442" w:rsidRDefault="00832442">
      <w:pPr>
        <w:pStyle w:val="BodyText"/>
        <w:ind w:left="0"/>
        <w:rPr>
          <w:rFonts w:ascii="Calibri"/>
          <w:sz w:val="20"/>
        </w:rPr>
      </w:pPr>
    </w:p>
    <w:p w:rsidR="00832442" w:rsidRDefault="00832442">
      <w:pPr>
        <w:pStyle w:val="BodyText"/>
        <w:spacing w:before="8"/>
        <w:ind w:left="0"/>
        <w:rPr>
          <w:rFonts w:ascii="Calibri"/>
          <w:sz w:val="23"/>
        </w:rPr>
      </w:pPr>
    </w:p>
    <w:p w:rsidR="00832442" w:rsidRDefault="00A73F1C">
      <w:pPr>
        <w:pStyle w:val="BodyText"/>
        <w:spacing w:line="40" w:lineRule="exact"/>
        <w:ind w:left="2322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>
          <v:group id="_x0000_s1027" style="width:311.05pt;height:2pt;mso-position-horizontal-relative:char;mso-position-vertical-relative:line" coordsize="6221,40">
            <v:line id="_x0000_s1028" style="position:absolute" from="0,20" to="6221,20" strokecolor="#004080" strokeweight="2pt"/>
            <w10:wrap type="none"/>
            <w10:anchorlock/>
          </v:group>
        </w:pict>
      </w:r>
    </w:p>
    <w:p w:rsidR="00832442" w:rsidRDefault="00832442">
      <w:pPr>
        <w:spacing w:line="40" w:lineRule="exact"/>
        <w:rPr>
          <w:rFonts w:ascii="Calibri"/>
          <w:sz w:val="4"/>
        </w:rPr>
        <w:sectPr w:rsidR="00832442">
          <w:type w:val="continuous"/>
          <w:pgSz w:w="11920" w:h="16850"/>
          <w:pgMar w:top="1120" w:right="0" w:bottom="280" w:left="500" w:header="720" w:footer="720" w:gutter="0"/>
          <w:cols w:space="720"/>
        </w:sectPr>
      </w:pPr>
    </w:p>
    <w:p w:rsidR="00832442" w:rsidRDefault="00A73F1C">
      <w:pPr>
        <w:ind w:left="422"/>
        <w:rPr>
          <w:rFonts w:ascii="Times New Roman"/>
          <w:spacing w:val="122"/>
          <w:sz w:val="20"/>
        </w:rPr>
      </w:pPr>
      <w:r>
        <w:rPr>
          <w:rFonts w:ascii="Calibri"/>
          <w:noProof/>
          <w:sz w:val="20"/>
          <w:lang w:val="en-IN" w:eastAsia="en-IN"/>
        </w:rPr>
        <w:lastRenderedPageBreak/>
        <w:drawing>
          <wp:inline distT="0" distB="0" distL="0" distR="0">
            <wp:extent cx="675407" cy="63703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407" cy="637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22"/>
          <w:sz w:val="20"/>
        </w:rPr>
        <w:t xml:space="preserve"> </w:t>
      </w:r>
      <w:r>
        <w:rPr>
          <w:rFonts w:ascii="Calibri"/>
          <w:noProof/>
          <w:spacing w:val="122"/>
          <w:position w:val="1"/>
          <w:sz w:val="20"/>
          <w:lang w:val="en-IN" w:eastAsia="en-IN"/>
        </w:rPr>
        <w:drawing>
          <wp:inline distT="0" distB="0" distL="0" distR="0">
            <wp:extent cx="544844" cy="647128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844" cy="64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474" w:rsidRDefault="000D1474">
      <w:pPr>
        <w:ind w:left="422"/>
        <w:rPr>
          <w:rFonts w:ascii="Times New Roman"/>
          <w:spacing w:val="122"/>
          <w:sz w:val="20"/>
        </w:rPr>
      </w:pPr>
    </w:p>
    <w:p w:rsidR="000D1474" w:rsidRDefault="000D1474">
      <w:pPr>
        <w:spacing w:before="32" w:line="228" w:lineRule="auto"/>
        <w:ind w:left="332" w:right="828"/>
        <w:jc w:val="both"/>
        <w:rPr>
          <w:rFonts w:ascii="Arial MT" w:hAnsi="Arial MT"/>
          <w:sz w:val="14"/>
        </w:rPr>
      </w:pPr>
    </w:p>
    <w:p w:rsidR="000D1474" w:rsidRDefault="000D1474" w:rsidP="000D147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7A2F4E">
        <w:rPr>
          <w:rFonts w:ascii="Times New Roman" w:hAnsi="Times New Roman" w:cs="Times New Roman"/>
          <w:b/>
          <w:bCs/>
          <w:sz w:val="24"/>
          <w:szCs w:val="24"/>
        </w:rPr>
        <w:t>Biography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D1474" w:rsidRDefault="000D1474">
      <w:pPr>
        <w:spacing w:before="32" w:line="228" w:lineRule="auto"/>
        <w:ind w:left="332" w:right="828"/>
        <w:jc w:val="both"/>
        <w:rPr>
          <w:rFonts w:ascii="Arial MT" w:hAnsi="Arial MT"/>
          <w:sz w:val="14"/>
        </w:rPr>
      </w:pPr>
    </w:p>
    <w:p w:rsidR="000D1474" w:rsidRDefault="000D1474">
      <w:pPr>
        <w:spacing w:before="32" w:line="228" w:lineRule="auto"/>
        <w:ind w:left="332" w:right="828"/>
        <w:jc w:val="both"/>
        <w:rPr>
          <w:rFonts w:ascii="Arial MT" w:hAnsi="Arial MT"/>
          <w:sz w:val="14"/>
        </w:rPr>
      </w:pPr>
    </w:p>
    <w:p w:rsidR="00832442" w:rsidRPr="000D1474" w:rsidRDefault="00A73F1C">
      <w:pPr>
        <w:spacing w:before="32" w:line="228" w:lineRule="auto"/>
        <w:ind w:left="332" w:right="828"/>
        <w:jc w:val="both"/>
        <w:rPr>
          <w:rFonts w:ascii="Times New Roman" w:hAnsi="Times New Roman" w:cs="Times New Roman"/>
        </w:rPr>
      </w:pPr>
      <w:proofErr w:type="spellStart"/>
      <w:r w:rsidRPr="000D1474">
        <w:rPr>
          <w:rFonts w:ascii="Times New Roman" w:hAnsi="Times New Roman" w:cs="Times New Roman"/>
        </w:rPr>
        <w:t>Ishumeet</w:t>
      </w:r>
      <w:proofErr w:type="spellEnd"/>
      <w:r w:rsidRPr="000D1474">
        <w:rPr>
          <w:rFonts w:ascii="Times New Roman" w:hAnsi="Times New Roman" w:cs="Times New Roman"/>
        </w:rPr>
        <w:t xml:space="preserve"> Kaur </w:t>
      </w:r>
      <w:proofErr w:type="spellStart"/>
      <w:r w:rsidRPr="000D1474">
        <w:rPr>
          <w:rFonts w:ascii="Times New Roman" w:hAnsi="Times New Roman" w:cs="Times New Roman"/>
        </w:rPr>
        <w:t>Bajwa</w:t>
      </w:r>
      <w:proofErr w:type="spellEnd"/>
      <w:r w:rsidRPr="000D1474">
        <w:rPr>
          <w:rFonts w:ascii="Times New Roman" w:hAnsi="Times New Roman" w:cs="Times New Roman"/>
        </w:rPr>
        <w:t xml:space="preserve"> completed her Master’s in Pharmacology and is pursuing PhD at the Post Graduate Institute of Medical Education and Research, Chandigarh,</w:t>
      </w:r>
      <w:r w:rsidRPr="000D1474">
        <w:rPr>
          <w:rFonts w:ascii="Times New Roman" w:hAnsi="Times New Roman" w:cs="Times New Roman"/>
          <w:spacing w:val="1"/>
        </w:rPr>
        <w:t xml:space="preserve"> </w:t>
      </w:r>
      <w:r w:rsidRPr="000D1474">
        <w:rPr>
          <w:rFonts w:ascii="Times New Roman" w:hAnsi="Times New Roman" w:cs="Times New Roman"/>
        </w:rPr>
        <w:t>India.</w:t>
      </w:r>
      <w:r w:rsidRPr="000D1474">
        <w:rPr>
          <w:rFonts w:ascii="Times New Roman" w:hAnsi="Times New Roman" w:cs="Times New Roman"/>
          <w:spacing w:val="-7"/>
        </w:rPr>
        <w:t xml:space="preserve"> </w:t>
      </w:r>
      <w:r w:rsidRPr="000D1474">
        <w:rPr>
          <w:rFonts w:ascii="Times New Roman" w:hAnsi="Times New Roman" w:cs="Times New Roman"/>
        </w:rPr>
        <w:t>She</w:t>
      </w:r>
      <w:r w:rsidRPr="000D1474">
        <w:rPr>
          <w:rFonts w:ascii="Times New Roman" w:hAnsi="Times New Roman" w:cs="Times New Roman"/>
          <w:spacing w:val="-5"/>
        </w:rPr>
        <w:t xml:space="preserve"> </w:t>
      </w:r>
      <w:r w:rsidRPr="000D1474">
        <w:rPr>
          <w:rFonts w:ascii="Times New Roman" w:hAnsi="Times New Roman" w:cs="Times New Roman"/>
        </w:rPr>
        <w:t>has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worked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and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r w:rsidRPr="000D1474">
        <w:rPr>
          <w:rFonts w:ascii="Times New Roman" w:hAnsi="Times New Roman" w:cs="Times New Roman"/>
        </w:rPr>
        <w:t>developed</w:t>
      </w:r>
      <w:r w:rsidRPr="000D1474">
        <w:rPr>
          <w:rFonts w:ascii="Times New Roman" w:hAnsi="Times New Roman" w:cs="Times New Roman"/>
          <w:spacing w:val="-5"/>
        </w:rPr>
        <w:t xml:space="preserve"> </w:t>
      </w:r>
      <w:r w:rsidRPr="000D1474">
        <w:rPr>
          <w:rFonts w:ascii="Times New Roman" w:hAnsi="Times New Roman" w:cs="Times New Roman"/>
        </w:rPr>
        <w:t>various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animal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models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including</w:t>
      </w:r>
      <w:r w:rsidRPr="000D1474">
        <w:rPr>
          <w:rFonts w:ascii="Times New Roman" w:hAnsi="Times New Roman" w:cs="Times New Roman"/>
          <w:spacing w:val="-5"/>
        </w:rPr>
        <w:t xml:space="preserve"> </w:t>
      </w:r>
      <w:r w:rsidRPr="000D1474">
        <w:rPr>
          <w:rFonts w:ascii="Times New Roman" w:hAnsi="Times New Roman" w:cs="Times New Roman"/>
        </w:rPr>
        <w:t>Alzheimer’s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disease,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wound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r w:rsidRPr="000D1474">
        <w:rPr>
          <w:rFonts w:ascii="Times New Roman" w:hAnsi="Times New Roman" w:cs="Times New Roman"/>
        </w:rPr>
        <w:t>healing,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r w:rsidRPr="000D1474">
        <w:rPr>
          <w:rFonts w:ascii="Times New Roman" w:hAnsi="Times New Roman" w:cs="Times New Roman"/>
        </w:rPr>
        <w:t>and</w:t>
      </w:r>
      <w:r w:rsidRPr="000D1474">
        <w:rPr>
          <w:rFonts w:ascii="Times New Roman" w:hAnsi="Times New Roman" w:cs="Times New Roman"/>
          <w:spacing w:val="-5"/>
        </w:rPr>
        <w:t xml:space="preserve"> </w:t>
      </w:r>
      <w:r w:rsidRPr="000D1474">
        <w:rPr>
          <w:rFonts w:ascii="Times New Roman" w:hAnsi="Times New Roman" w:cs="Times New Roman"/>
        </w:rPr>
        <w:t>Diabetes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and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has</w:t>
      </w:r>
      <w:r w:rsidRPr="000D1474">
        <w:rPr>
          <w:rFonts w:ascii="Times New Roman" w:hAnsi="Times New Roman" w:cs="Times New Roman"/>
          <w:spacing w:val="3"/>
        </w:rPr>
        <w:t xml:space="preserve"> </w:t>
      </w:r>
      <w:r w:rsidRPr="000D1474">
        <w:rPr>
          <w:rFonts w:ascii="Times New Roman" w:hAnsi="Times New Roman" w:cs="Times New Roman"/>
        </w:rPr>
        <w:t>6</w:t>
      </w:r>
      <w:r w:rsidRPr="000D1474">
        <w:rPr>
          <w:rFonts w:ascii="Times New Roman" w:hAnsi="Times New Roman" w:cs="Times New Roman"/>
          <w:spacing w:val="-7"/>
        </w:rPr>
        <w:t xml:space="preserve"> </w:t>
      </w:r>
      <w:r w:rsidRPr="000D1474">
        <w:rPr>
          <w:rFonts w:ascii="Times New Roman" w:hAnsi="Times New Roman" w:cs="Times New Roman"/>
        </w:rPr>
        <w:t>years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of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experience</w:t>
      </w:r>
      <w:r w:rsidRPr="000D1474">
        <w:rPr>
          <w:rFonts w:ascii="Times New Roman" w:hAnsi="Times New Roman" w:cs="Times New Roman"/>
          <w:spacing w:val="-5"/>
        </w:rPr>
        <w:t xml:space="preserve"> </w:t>
      </w:r>
      <w:r w:rsidRPr="000D1474">
        <w:rPr>
          <w:rFonts w:ascii="Times New Roman" w:hAnsi="Times New Roman" w:cs="Times New Roman"/>
        </w:rPr>
        <w:t>in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the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field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of</w:t>
      </w:r>
      <w:r w:rsidRPr="000D1474">
        <w:rPr>
          <w:rFonts w:ascii="Times New Roman" w:hAnsi="Times New Roman" w:cs="Times New Roman"/>
          <w:spacing w:val="1"/>
        </w:rPr>
        <w:t xml:space="preserve"> </w:t>
      </w:r>
      <w:r w:rsidRPr="000D1474">
        <w:rPr>
          <w:rFonts w:ascii="Times New Roman" w:hAnsi="Times New Roman" w:cs="Times New Roman"/>
        </w:rPr>
        <w:t xml:space="preserve">research and preclinical studies. She is currently working on novel drug and vaccine delivery system using </w:t>
      </w:r>
      <w:proofErr w:type="spellStart"/>
      <w:r w:rsidRPr="000D1474">
        <w:rPr>
          <w:rFonts w:ascii="Times New Roman" w:hAnsi="Times New Roman" w:cs="Times New Roman"/>
        </w:rPr>
        <w:t>microneedles</w:t>
      </w:r>
      <w:proofErr w:type="spellEnd"/>
      <w:r w:rsidRPr="000D1474">
        <w:rPr>
          <w:rFonts w:ascii="Times New Roman" w:hAnsi="Times New Roman" w:cs="Times New Roman"/>
        </w:rPr>
        <w:t xml:space="preserve"> in animal models</w:t>
      </w:r>
      <w:r w:rsidRPr="000D1474">
        <w:rPr>
          <w:rFonts w:ascii="Times New Roman" w:hAnsi="Times New Roman" w:cs="Times New Roman"/>
        </w:rPr>
        <w:t xml:space="preserve"> of guinea pigs, rats and</w:t>
      </w:r>
      <w:r w:rsidRPr="000D1474">
        <w:rPr>
          <w:rFonts w:ascii="Times New Roman" w:hAnsi="Times New Roman" w:cs="Times New Roman"/>
          <w:spacing w:val="1"/>
        </w:rPr>
        <w:t xml:space="preserve"> </w:t>
      </w:r>
      <w:r w:rsidRPr="000D1474">
        <w:rPr>
          <w:rFonts w:ascii="Times New Roman" w:hAnsi="Times New Roman" w:cs="Times New Roman"/>
        </w:rPr>
        <w:t>mice.</w:t>
      </w:r>
      <w:r w:rsidRPr="000D1474">
        <w:rPr>
          <w:rFonts w:ascii="Times New Roman" w:hAnsi="Times New Roman" w:cs="Times New Roman"/>
          <w:spacing w:val="-7"/>
        </w:rPr>
        <w:t xml:space="preserve"> </w:t>
      </w:r>
      <w:r w:rsidRPr="000D1474">
        <w:rPr>
          <w:rFonts w:ascii="Times New Roman" w:hAnsi="Times New Roman" w:cs="Times New Roman"/>
        </w:rPr>
        <w:t>Her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thesis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focuses</w:t>
      </w:r>
      <w:r w:rsidRPr="000D1474">
        <w:rPr>
          <w:rFonts w:ascii="Times New Roman" w:hAnsi="Times New Roman" w:cs="Times New Roman"/>
          <w:spacing w:val="-5"/>
        </w:rPr>
        <w:t xml:space="preserve"> </w:t>
      </w:r>
      <w:r w:rsidRPr="000D1474">
        <w:rPr>
          <w:rFonts w:ascii="Times New Roman" w:hAnsi="Times New Roman" w:cs="Times New Roman"/>
        </w:rPr>
        <w:t>on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the</w:t>
      </w:r>
      <w:r w:rsidRPr="000D1474">
        <w:rPr>
          <w:rFonts w:ascii="Times New Roman" w:hAnsi="Times New Roman" w:cs="Times New Roman"/>
          <w:spacing w:val="-7"/>
        </w:rPr>
        <w:t xml:space="preserve"> </w:t>
      </w:r>
      <w:r w:rsidRPr="000D1474">
        <w:rPr>
          <w:rFonts w:ascii="Times New Roman" w:hAnsi="Times New Roman" w:cs="Times New Roman"/>
        </w:rPr>
        <w:t>evaluation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of</w:t>
      </w:r>
      <w:r w:rsidRPr="000D1474">
        <w:rPr>
          <w:rFonts w:ascii="Times New Roman" w:hAnsi="Times New Roman" w:cs="Times New Roman"/>
          <w:spacing w:val="-4"/>
        </w:rPr>
        <w:t xml:space="preserve"> </w:t>
      </w:r>
      <w:r w:rsidRPr="000D1474">
        <w:rPr>
          <w:rFonts w:ascii="Times New Roman" w:hAnsi="Times New Roman" w:cs="Times New Roman"/>
        </w:rPr>
        <w:t>pharmacokinetics</w:t>
      </w:r>
      <w:r w:rsidRPr="000D1474">
        <w:rPr>
          <w:rFonts w:ascii="Times New Roman" w:hAnsi="Times New Roman" w:cs="Times New Roman"/>
          <w:spacing w:val="-5"/>
        </w:rPr>
        <w:t xml:space="preserve"> </w:t>
      </w:r>
      <w:r w:rsidRPr="000D1474">
        <w:rPr>
          <w:rFonts w:ascii="Times New Roman" w:hAnsi="Times New Roman" w:cs="Times New Roman"/>
        </w:rPr>
        <w:t>and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pharmacodynamics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of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the</w:t>
      </w:r>
      <w:r w:rsidRPr="000D1474">
        <w:rPr>
          <w:rFonts w:ascii="Times New Roman" w:hAnsi="Times New Roman" w:cs="Times New Roman"/>
          <w:spacing w:val="-7"/>
        </w:rPr>
        <w:t xml:space="preserve"> </w:t>
      </w:r>
      <w:r w:rsidRPr="000D1474">
        <w:rPr>
          <w:rFonts w:ascii="Times New Roman" w:hAnsi="Times New Roman" w:cs="Times New Roman"/>
        </w:rPr>
        <w:t>drug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and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immunogenicity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of</w:t>
      </w:r>
      <w:r w:rsidRPr="000D1474">
        <w:rPr>
          <w:rFonts w:ascii="Times New Roman" w:hAnsi="Times New Roman" w:cs="Times New Roman"/>
          <w:spacing w:val="-6"/>
        </w:rPr>
        <w:t xml:space="preserve"> </w:t>
      </w:r>
      <w:r w:rsidRPr="000D1474">
        <w:rPr>
          <w:rFonts w:ascii="Times New Roman" w:hAnsi="Times New Roman" w:cs="Times New Roman"/>
        </w:rPr>
        <w:t>vaccine</w:t>
      </w:r>
      <w:r w:rsidRPr="000D1474">
        <w:rPr>
          <w:rFonts w:ascii="Times New Roman" w:hAnsi="Times New Roman" w:cs="Times New Roman"/>
          <w:spacing w:val="-3"/>
        </w:rPr>
        <w:t xml:space="preserve"> </w:t>
      </w:r>
      <w:r w:rsidRPr="000D1474">
        <w:rPr>
          <w:rFonts w:ascii="Times New Roman" w:hAnsi="Times New Roman" w:cs="Times New Roman"/>
        </w:rPr>
        <w:t>delivered</w:t>
      </w:r>
      <w:r w:rsidRPr="000D1474">
        <w:rPr>
          <w:rFonts w:ascii="Times New Roman" w:hAnsi="Times New Roman" w:cs="Times New Roman"/>
          <w:spacing w:val="-5"/>
        </w:rPr>
        <w:t xml:space="preserve"> </w:t>
      </w:r>
      <w:r w:rsidRPr="000D1474">
        <w:rPr>
          <w:rFonts w:ascii="Times New Roman" w:hAnsi="Times New Roman" w:cs="Times New Roman"/>
        </w:rPr>
        <w:t>through</w:t>
      </w:r>
      <w:r w:rsidRPr="000D1474">
        <w:rPr>
          <w:rFonts w:ascii="Times New Roman" w:hAnsi="Times New Roman" w:cs="Times New Roman"/>
          <w:spacing w:val="-7"/>
        </w:rPr>
        <w:t xml:space="preserve"> </w:t>
      </w:r>
      <w:r w:rsidRPr="000D1474">
        <w:rPr>
          <w:rFonts w:ascii="Times New Roman" w:hAnsi="Times New Roman" w:cs="Times New Roman"/>
        </w:rPr>
        <w:t>intradermal</w:t>
      </w:r>
      <w:r w:rsidRPr="000D1474">
        <w:rPr>
          <w:rFonts w:ascii="Times New Roman" w:hAnsi="Times New Roman" w:cs="Times New Roman"/>
          <w:spacing w:val="-5"/>
        </w:rPr>
        <w:t xml:space="preserve"> </w:t>
      </w:r>
      <w:r w:rsidRPr="000D1474">
        <w:rPr>
          <w:rFonts w:ascii="Times New Roman" w:hAnsi="Times New Roman" w:cs="Times New Roman"/>
        </w:rPr>
        <w:t>route</w:t>
      </w:r>
      <w:r w:rsidRPr="000D1474">
        <w:rPr>
          <w:rFonts w:ascii="Times New Roman" w:hAnsi="Times New Roman" w:cs="Times New Roman"/>
          <w:spacing w:val="1"/>
        </w:rPr>
        <w:t xml:space="preserve"> </w:t>
      </w:r>
      <w:r w:rsidRPr="000D1474">
        <w:rPr>
          <w:rFonts w:ascii="Times New Roman" w:hAnsi="Times New Roman" w:cs="Times New Roman"/>
        </w:rPr>
        <w:t>using</w:t>
      </w:r>
      <w:r w:rsidRPr="000D1474">
        <w:rPr>
          <w:rFonts w:ascii="Times New Roman" w:hAnsi="Times New Roman" w:cs="Times New Roman"/>
          <w:spacing w:val="-1"/>
        </w:rPr>
        <w:t xml:space="preserve"> </w:t>
      </w:r>
      <w:r w:rsidRPr="000D1474">
        <w:rPr>
          <w:rFonts w:ascii="Times New Roman" w:hAnsi="Times New Roman" w:cs="Times New Roman"/>
        </w:rPr>
        <w:t>novel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0D1474">
        <w:rPr>
          <w:rFonts w:ascii="Times New Roman" w:hAnsi="Times New Roman" w:cs="Times New Roman"/>
        </w:rPr>
        <w:t>microneedle</w:t>
      </w:r>
      <w:proofErr w:type="spellEnd"/>
      <w:r w:rsidRPr="000D1474">
        <w:rPr>
          <w:rFonts w:ascii="Times New Roman" w:hAnsi="Times New Roman" w:cs="Times New Roman"/>
        </w:rPr>
        <w:t xml:space="preserve"> systems.</w:t>
      </w:r>
      <w:r w:rsidRPr="000D1474">
        <w:rPr>
          <w:rFonts w:ascii="Times New Roman" w:hAnsi="Times New Roman" w:cs="Times New Roman"/>
          <w:spacing w:val="-1"/>
        </w:rPr>
        <w:t xml:space="preserve"> </w:t>
      </w:r>
      <w:r w:rsidRPr="000D1474">
        <w:rPr>
          <w:rFonts w:ascii="Times New Roman" w:hAnsi="Times New Roman" w:cs="Times New Roman"/>
        </w:rPr>
        <w:t>Her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r w:rsidRPr="000D1474">
        <w:rPr>
          <w:rFonts w:ascii="Times New Roman" w:hAnsi="Times New Roman" w:cs="Times New Roman"/>
        </w:rPr>
        <w:t>future goal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r w:rsidRPr="000D1474">
        <w:rPr>
          <w:rFonts w:ascii="Times New Roman" w:hAnsi="Times New Roman" w:cs="Times New Roman"/>
        </w:rPr>
        <w:t>is</w:t>
      </w:r>
      <w:r w:rsidRPr="000D1474">
        <w:rPr>
          <w:rFonts w:ascii="Times New Roman" w:hAnsi="Times New Roman" w:cs="Times New Roman"/>
          <w:spacing w:val="-3"/>
        </w:rPr>
        <w:t xml:space="preserve"> </w:t>
      </w:r>
      <w:r w:rsidRPr="000D1474">
        <w:rPr>
          <w:rFonts w:ascii="Times New Roman" w:hAnsi="Times New Roman" w:cs="Times New Roman"/>
        </w:rPr>
        <w:t>to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r w:rsidRPr="000D1474">
        <w:rPr>
          <w:rFonts w:ascii="Times New Roman" w:hAnsi="Times New Roman" w:cs="Times New Roman"/>
        </w:rPr>
        <w:t>take her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r w:rsidRPr="000D1474">
        <w:rPr>
          <w:rFonts w:ascii="Times New Roman" w:hAnsi="Times New Roman" w:cs="Times New Roman"/>
        </w:rPr>
        <w:t>study to the next</w:t>
      </w:r>
      <w:r w:rsidRPr="000D1474">
        <w:rPr>
          <w:rFonts w:ascii="Times New Roman" w:hAnsi="Times New Roman" w:cs="Times New Roman"/>
          <w:spacing w:val="-3"/>
        </w:rPr>
        <w:t xml:space="preserve"> </w:t>
      </w:r>
      <w:r w:rsidRPr="000D1474">
        <w:rPr>
          <w:rFonts w:ascii="Times New Roman" w:hAnsi="Times New Roman" w:cs="Times New Roman"/>
        </w:rPr>
        <w:t>level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r w:rsidRPr="000D1474">
        <w:rPr>
          <w:rFonts w:ascii="Times New Roman" w:hAnsi="Times New Roman" w:cs="Times New Roman"/>
        </w:rPr>
        <w:t>of clinical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r w:rsidRPr="000D1474">
        <w:rPr>
          <w:rFonts w:ascii="Times New Roman" w:hAnsi="Times New Roman" w:cs="Times New Roman"/>
        </w:rPr>
        <w:t>trials</w:t>
      </w:r>
      <w:r w:rsidRPr="000D1474">
        <w:rPr>
          <w:rFonts w:ascii="Times New Roman" w:hAnsi="Times New Roman" w:cs="Times New Roman"/>
          <w:spacing w:val="-3"/>
        </w:rPr>
        <w:t xml:space="preserve"> </w:t>
      </w:r>
      <w:r w:rsidRPr="000D1474">
        <w:rPr>
          <w:rFonts w:ascii="Times New Roman" w:hAnsi="Times New Roman" w:cs="Times New Roman"/>
        </w:rPr>
        <w:t>which could revolutionize</w:t>
      </w:r>
      <w:r w:rsidRPr="000D1474">
        <w:rPr>
          <w:rFonts w:ascii="Times New Roman" w:hAnsi="Times New Roman" w:cs="Times New Roman"/>
          <w:spacing w:val="-1"/>
        </w:rPr>
        <w:t xml:space="preserve"> </w:t>
      </w:r>
      <w:r w:rsidRPr="000D1474">
        <w:rPr>
          <w:rFonts w:ascii="Times New Roman" w:hAnsi="Times New Roman" w:cs="Times New Roman"/>
        </w:rPr>
        <w:t>childhood vaccination</w:t>
      </w:r>
      <w:r w:rsidRPr="000D1474">
        <w:rPr>
          <w:rFonts w:ascii="Times New Roman" w:hAnsi="Times New Roman" w:cs="Times New Roman"/>
          <w:spacing w:val="-2"/>
        </w:rPr>
        <w:t xml:space="preserve"> </w:t>
      </w:r>
      <w:r w:rsidRPr="000D1474">
        <w:rPr>
          <w:rFonts w:ascii="Times New Roman" w:hAnsi="Times New Roman" w:cs="Times New Roman"/>
        </w:rPr>
        <w:t>program.</w:t>
      </w:r>
    </w:p>
    <w:p w:rsidR="000D1474" w:rsidRDefault="000D1474">
      <w:pPr>
        <w:spacing w:before="68"/>
        <w:ind w:left="4536"/>
        <w:jc w:val="both"/>
        <w:rPr>
          <w:rFonts w:ascii="Arial MT"/>
          <w:sz w:val="14"/>
        </w:rPr>
      </w:pPr>
    </w:p>
    <w:p w:rsidR="00832442" w:rsidRDefault="00A73F1C">
      <w:pPr>
        <w:spacing w:before="68"/>
        <w:ind w:left="4536"/>
        <w:jc w:val="both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7"/>
          <w:sz w:val="14"/>
        </w:rPr>
        <w:t xml:space="preserve"> </w:t>
      </w:r>
      <w:hyperlink r:id="rId9">
        <w:r>
          <w:rPr>
            <w:rFonts w:ascii="Arial MT"/>
            <w:color w:val="0462C1"/>
            <w:sz w:val="14"/>
            <w:u w:val="single" w:color="0462C1"/>
          </w:rPr>
          <w:t>ibajwa508@gmail.com</w:t>
        </w:r>
      </w:hyperlink>
    </w:p>
    <w:p w:rsidR="00832442" w:rsidRDefault="00A73F1C">
      <w:pPr>
        <w:pStyle w:val="Heading1"/>
      </w:pPr>
      <w:r>
        <w:pict>
          <v:line id="_x0000_s1026" style="position:absolute;left:0;text-align:left;z-index:15729152;mso-position-horizontal-relative:page" from="162.1pt,2.15pt" to="433.15pt,2.15pt" strokecolor="#004080" strokeweight=".5pt">
            <w10:wrap anchorx="page"/>
          </v:line>
        </w:pict>
      </w:r>
      <w:r>
        <w:rPr>
          <w:w w:val="85"/>
        </w:rPr>
        <w:t>Presenting</w:t>
      </w:r>
      <w:r>
        <w:rPr>
          <w:spacing w:val="6"/>
          <w:w w:val="85"/>
        </w:rPr>
        <w:t xml:space="preserve"> </w:t>
      </w:r>
      <w:r>
        <w:rPr>
          <w:w w:val="85"/>
        </w:rPr>
        <w:t>author</w:t>
      </w:r>
      <w:r>
        <w:rPr>
          <w:spacing w:val="9"/>
          <w:w w:val="85"/>
        </w:rPr>
        <w:t xml:space="preserve"> </w:t>
      </w:r>
      <w:r>
        <w:rPr>
          <w:w w:val="85"/>
        </w:rPr>
        <w:t>details</w:t>
      </w:r>
    </w:p>
    <w:p w:rsidR="00832442" w:rsidRDefault="00A73F1C">
      <w:pPr>
        <w:pStyle w:val="Heading2"/>
        <w:spacing w:before="3" w:line="230" w:lineRule="auto"/>
        <w:ind w:right="8478"/>
      </w:pPr>
      <w:r>
        <w:rPr>
          <w:w w:val="90"/>
        </w:rPr>
        <w:t xml:space="preserve">Full name: </w:t>
      </w:r>
      <w:proofErr w:type="spellStart"/>
      <w:r>
        <w:rPr>
          <w:w w:val="90"/>
        </w:rPr>
        <w:t>Ishumeet</w:t>
      </w:r>
      <w:proofErr w:type="spellEnd"/>
      <w:r>
        <w:rPr>
          <w:w w:val="90"/>
        </w:rPr>
        <w:t xml:space="preserve"> Kaur </w:t>
      </w:r>
      <w:proofErr w:type="spellStart"/>
      <w:r>
        <w:rPr>
          <w:w w:val="90"/>
        </w:rPr>
        <w:t>Bajwa</w:t>
      </w:r>
      <w:proofErr w:type="spellEnd"/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>Contact number: +919805441310</w:t>
      </w:r>
      <w:r>
        <w:rPr>
          <w:spacing w:val="-48"/>
          <w:w w:val="95"/>
        </w:rPr>
        <w:t xml:space="preserve"> </w:t>
      </w:r>
      <w:r>
        <w:t>Twitter</w:t>
      </w:r>
      <w:r>
        <w:rPr>
          <w:spacing w:val="-5"/>
        </w:rPr>
        <w:t xml:space="preserve"> </w:t>
      </w:r>
      <w:r>
        <w:t>account:</w:t>
      </w:r>
    </w:p>
    <w:p w:rsidR="00832442" w:rsidRDefault="00A73F1C">
      <w:pPr>
        <w:spacing w:line="216" w:lineRule="exact"/>
        <w:ind w:left="119"/>
        <w:rPr>
          <w:sz w:val="20"/>
        </w:rPr>
      </w:pPr>
      <w:r>
        <w:rPr>
          <w:w w:val="85"/>
          <w:sz w:val="20"/>
        </w:rPr>
        <w:t>Linked</w:t>
      </w:r>
      <w:r>
        <w:rPr>
          <w:spacing w:val="5"/>
          <w:w w:val="85"/>
          <w:sz w:val="20"/>
        </w:rPr>
        <w:t xml:space="preserve"> </w:t>
      </w:r>
      <w:r>
        <w:rPr>
          <w:w w:val="85"/>
          <w:sz w:val="20"/>
        </w:rPr>
        <w:t>In</w:t>
      </w:r>
      <w:r>
        <w:rPr>
          <w:spacing w:val="4"/>
          <w:w w:val="85"/>
          <w:sz w:val="20"/>
        </w:rPr>
        <w:t xml:space="preserve"> </w:t>
      </w:r>
      <w:r>
        <w:rPr>
          <w:w w:val="85"/>
          <w:sz w:val="20"/>
        </w:rPr>
        <w:t>account:</w:t>
      </w:r>
    </w:p>
    <w:p w:rsidR="00832442" w:rsidRDefault="00A73F1C">
      <w:pPr>
        <w:pStyle w:val="Heading2"/>
        <w:spacing w:line="218" w:lineRule="exact"/>
      </w:pPr>
      <w:r>
        <w:rPr>
          <w:spacing w:val="1"/>
          <w:w w:val="74"/>
        </w:rPr>
        <w:t>S</w:t>
      </w:r>
      <w:r>
        <w:rPr>
          <w:spacing w:val="1"/>
          <w:w w:val="89"/>
        </w:rPr>
        <w:t>e</w:t>
      </w:r>
      <w:r>
        <w:rPr>
          <w:w w:val="66"/>
        </w:rPr>
        <w:t>ss</w:t>
      </w:r>
      <w:r>
        <w:rPr>
          <w:spacing w:val="-1"/>
          <w:w w:val="91"/>
        </w:rPr>
        <w:t>i</w:t>
      </w:r>
      <w:r>
        <w:rPr>
          <w:w w:val="91"/>
        </w:rPr>
        <w:t>o</w:t>
      </w:r>
      <w:r>
        <w:rPr>
          <w:w w:val="78"/>
        </w:rPr>
        <w:t>n</w:t>
      </w:r>
      <w:r>
        <w:rPr>
          <w:spacing w:val="1"/>
        </w:rPr>
        <w:t xml:space="preserve"> </w:t>
      </w:r>
      <w:r>
        <w:rPr>
          <w:spacing w:val="-1"/>
          <w:w w:val="78"/>
        </w:rPr>
        <w:t>n</w:t>
      </w:r>
      <w:r>
        <w:rPr>
          <w:w w:val="88"/>
        </w:rPr>
        <w:t>ame</w:t>
      </w:r>
      <w:r>
        <w:rPr>
          <w:w w:val="179"/>
        </w:rPr>
        <w:t>/</w:t>
      </w:r>
      <w:r>
        <w:rPr>
          <w:spacing w:val="2"/>
        </w:rPr>
        <w:t xml:space="preserve"> </w:t>
      </w:r>
      <w:r>
        <w:rPr>
          <w:spacing w:val="-1"/>
          <w:w w:val="78"/>
        </w:rPr>
        <w:t>nu</w:t>
      </w:r>
      <w:r>
        <w:rPr>
          <w:spacing w:val="-1"/>
          <w:w w:val="79"/>
        </w:rPr>
        <w:t>m</w:t>
      </w:r>
      <w:r>
        <w:rPr>
          <w:w w:val="94"/>
        </w:rPr>
        <w:t>b</w:t>
      </w:r>
      <w:r>
        <w:rPr>
          <w:spacing w:val="1"/>
          <w:w w:val="94"/>
        </w:rPr>
        <w:t>e</w:t>
      </w:r>
      <w:r>
        <w:rPr>
          <w:w w:val="99"/>
        </w:rPr>
        <w:t>r</w:t>
      </w:r>
      <w:r>
        <w:rPr>
          <w:w w:val="78"/>
        </w:rPr>
        <w:t>:</w:t>
      </w:r>
    </w:p>
    <w:p w:rsidR="00832442" w:rsidRDefault="00A73F1C">
      <w:pPr>
        <w:spacing w:line="222" w:lineRule="exact"/>
        <w:ind w:left="119"/>
        <w:rPr>
          <w:sz w:val="20"/>
        </w:rPr>
      </w:pPr>
      <w:r>
        <w:rPr>
          <w:w w:val="91"/>
          <w:sz w:val="20"/>
        </w:rPr>
        <w:t>Ca</w:t>
      </w:r>
      <w:r>
        <w:rPr>
          <w:spacing w:val="1"/>
          <w:w w:val="91"/>
          <w:sz w:val="20"/>
        </w:rPr>
        <w:t>t</w:t>
      </w:r>
      <w:r>
        <w:rPr>
          <w:spacing w:val="1"/>
          <w:w w:val="89"/>
          <w:sz w:val="20"/>
        </w:rPr>
        <w:t>e</w:t>
      </w:r>
      <w:r>
        <w:rPr>
          <w:w w:val="94"/>
          <w:sz w:val="20"/>
        </w:rPr>
        <w:t>g</w:t>
      </w:r>
      <w:r>
        <w:rPr>
          <w:spacing w:val="1"/>
          <w:w w:val="94"/>
          <w:sz w:val="20"/>
        </w:rPr>
        <w:t>o</w:t>
      </w:r>
      <w:r>
        <w:rPr>
          <w:w w:val="99"/>
          <w:sz w:val="20"/>
        </w:rPr>
        <w:t>r</w:t>
      </w:r>
      <w:r>
        <w:rPr>
          <w:spacing w:val="1"/>
          <w:w w:val="99"/>
          <w:sz w:val="20"/>
        </w:rPr>
        <w:t>y</w:t>
      </w:r>
      <w:r>
        <w:rPr>
          <w:w w:val="78"/>
          <w:sz w:val="20"/>
        </w:rPr>
        <w:t>:</w:t>
      </w:r>
      <w:r>
        <w:rPr>
          <w:spacing w:val="-1"/>
          <w:sz w:val="20"/>
        </w:rPr>
        <w:t xml:space="preserve"> </w:t>
      </w:r>
      <w:r>
        <w:rPr>
          <w:spacing w:val="1"/>
          <w:w w:val="81"/>
          <w:sz w:val="20"/>
        </w:rPr>
        <w:t>(</w:t>
      </w:r>
      <w:r>
        <w:rPr>
          <w:w w:val="98"/>
          <w:sz w:val="20"/>
        </w:rPr>
        <w:t>Or</w:t>
      </w:r>
      <w:r>
        <w:rPr>
          <w:w w:val="97"/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w w:val="98"/>
          <w:sz w:val="20"/>
        </w:rPr>
        <w:t>p</w:t>
      </w:r>
      <w:r>
        <w:rPr>
          <w:w w:val="99"/>
          <w:sz w:val="20"/>
        </w:rPr>
        <w:t>r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spacing w:val="-1"/>
          <w:w w:val="78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spacing w:val="-2"/>
          <w:w w:val="98"/>
          <w:sz w:val="20"/>
        </w:rPr>
        <w:t>a</w:t>
      </w:r>
      <w:r>
        <w:rPr>
          <w:spacing w:val="1"/>
          <w:w w:val="97"/>
          <w:sz w:val="20"/>
        </w:rPr>
        <w:t>t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spacing w:val="-1"/>
          <w:w w:val="78"/>
          <w:sz w:val="20"/>
        </w:rPr>
        <w:t>n</w:t>
      </w:r>
      <w:r>
        <w:rPr>
          <w:w w:val="179"/>
          <w:sz w:val="20"/>
        </w:rPr>
        <w:t>/</w:t>
      </w:r>
      <w:r>
        <w:rPr>
          <w:sz w:val="20"/>
        </w:rPr>
        <w:t xml:space="preserve"> </w:t>
      </w:r>
      <w:r>
        <w:rPr>
          <w:spacing w:val="1"/>
          <w:w w:val="74"/>
          <w:sz w:val="20"/>
        </w:rPr>
        <w:t>P</w:t>
      </w:r>
      <w:r>
        <w:rPr>
          <w:spacing w:val="1"/>
          <w:w w:val="89"/>
          <w:sz w:val="20"/>
        </w:rPr>
        <w:t>o</w:t>
      </w:r>
      <w:r>
        <w:rPr>
          <w:w w:val="66"/>
          <w:sz w:val="20"/>
        </w:rPr>
        <w:t>s</w:t>
      </w:r>
      <w:r>
        <w:rPr>
          <w:spacing w:val="-2"/>
          <w:w w:val="97"/>
          <w:sz w:val="20"/>
        </w:rPr>
        <w:t>t</w:t>
      </w:r>
      <w:r>
        <w:rPr>
          <w:spacing w:val="1"/>
          <w:w w:val="89"/>
          <w:sz w:val="20"/>
        </w:rPr>
        <w:t>e</w:t>
      </w:r>
      <w:r>
        <w:rPr>
          <w:w w:val="99"/>
          <w:sz w:val="20"/>
        </w:rPr>
        <w:t>r</w:t>
      </w:r>
      <w:r>
        <w:rPr>
          <w:spacing w:val="2"/>
          <w:sz w:val="20"/>
        </w:rPr>
        <w:t xml:space="preserve"> </w:t>
      </w:r>
      <w:r>
        <w:rPr>
          <w:w w:val="98"/>
          <w:sz w:val="20"/>
        </w:rPr>
        <w:t>p</w:t>
      </w:r>
      <w:r>
        <w:rPr>
          <w:spacing w:val="-2"/>
          <w:w w:val="99"/>
          <w:sz w:val="20"/>
        </w:rPr>
        <w:t>r</w:t>
      </w:r>
      <w:r>
        <w:rPr>
          <w:spacing w:val="1"/>
          <w:w w:val="89"/>
          <w:sz w:val="20"/>
        </w:rPr>
        <w:t>e</w:t>
      </w:r>
      <w:r>
        <w:rPr>
          <w:w w:val="66"/>
          <w:sz w:val="20"/>
        </w:rPr>
        <w:t>s</w:t>
      </w:r>
      <w:r>
        <w:rPr>
          <w:spacing w:val="1"/>
          <w:w w:val="89"/>
          <w:sz w:val="20"/>
        </w:rPr>
        <w:t>e</w:t>
      </w:r>
      <w:r>
        <w:rPr>
          <w:spacing w:val="-1"/>
          <w:w w:val="78"/>
          <w:sz w:val="20"/>
        </w:rPr>
        <w:t>n</w:t>
      </w:r>
      <w:r>
        <w:rPr>
          <w:spacing w:val="1"/>
          <w:w w:val="97"/>
          <w:sz w:val="20"/>
        </w:rPr>
        <w:t>t</w:t>
      </w:r>
      <w:r>
        <w:rPr>
          <w:w w:val="98"/>
          <w:sz w:val="20"/>
        </w:rPr>
        <w:t>a</w:t>
      </w:r>
      <w:r>
        <w:rPr>
          <w:spacing w:val="1"/>
          <w:w w:val="98"/>
          <w:sz w:val="20"/>
        </w:rPr>
        <w:t>t</w:t>
      </w:r>
      <w:r>
        <w:rPr>
          <w:spacing w:val="-1"/>
          <w:w w:val="91"/>
          <w:sz w:val="20"/>
        </w:rPr>
        <w:t>i</w:t>
      </w:r>
      <w:r>
        <w:rPr>
          <w:w w:val="91"/>
          <w:sz w:val="20"/>
        </w:rPr>
        <w:t>o</w:t>
      </w:r>
      <w:r>
        <w:rPr>
          <w:spacing w:val="-1"/>
          <w:w w:val="78"/>
          <w:sz w:val="20"/>
        </w:rPr>
        <w:t>n</w:t>
      </w:r>
      <w:r>
        <w:rPr>
          <w:w w:val="81"/>
          <w:sz w:val="20"/>
        </w:rPr>
        <w:t>)</w:t>
      </w:r>
    </w:p>
    <w:p w:rsidR="00832442" w:rsidRDefault="00832442">
      <w:pPr>
        <w:spacing w:line="222" w:lineRule="exact"/>
        <w:rPr>
          <w:sz w:val="20"/>
        </w:rPr>
        <w:sectPr w:rsidR="00832442">
          <w:pgSz w:w="11920" w:h="16850"/>
          <w:pgMar w:top="1000" w:right="0" w:bottom="280" w:left="500" w:header="720" w:footer="720" w:gutter="0"/>
          <w:cols w:space="720"/>
        </w:sectPr>
      </w:pPr>
    </w:p>
    <w:p w:rsidR="00832442" w:rsidRDefault="00832442">
      <w:pPr>
        <w:pStyle w:val="BodyText"/>
        <w:spacing w:before="7"/>
        <w:ind w:left="0"/>
        <w:rPr>
          <w:sz w:val="17"/>
        </w:rPr>
      </w:pPr>
    </w:p>
    <w:sectPr w:rsidR="00832442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14206"/>
    <w:multiLevelType w:val="hybridMultilevel"/>
    <w:tmpl w:val="28442BF0"/>
    <w:lvl w:ilvl="0" w:tplc="FD926700">
      <w:start w:val="1"/>
      <w:numFmt w:val="decimal"/>
      <w:lvlText w:val="%1."/>
      <w:lvlJc w:val="left"/>
      <w:pPr>
        <w:ind w:left="480" w:hanging="284"/>
        <w:jc w:val="left"/>
      </w:pPr>
      <w:rPr>
        <w:rFonts w:ascii="Calibri" w:eastAsia="Calibri" w:hAnsi="Calibri" w:cs="Calibri" w:hint="default"/>
        <w:spacing w:val="-17"/>
        <w:w w:val="100"/>
        <w:sz w:val="18"/>
        <w:szCs w:val="18"/>
        <w:lang w:val="en-US" w:eastAsia="en-US" w:bidi="ar-SA"/>
      </w:rPr>
    </w:lvl>
    <w:lvl w:ilvl="1" w:tplc="F522D71C">
      <w:numFmt w:val="bullet"/>
      <w:lvlText w:val="•"/>
      <w:lvlJc w:val="left"/>
      <w:pPr>
        <w:ind w:left="1035" w:hanging="284"/>
      </w:pPr>
      <w:rPr>
        <w:rFonts w:hint="default"/>
        <w:lang w:val="en-US" w:eastAsia="en-US" w:bidi="ar-SA"/>
      </w:rPr>
    </w:lvl>
    <w:lvl w:ilvl="2" w:tplc="09F20DBE">
      <w:numFmt w:val="bullet"/>
      <w:lvlText w:val="•"/>
      <w:lvlJc w:val="left"/>
      <w:pPr>
        <w:ind w:left="1591" w:hanging="284"/>
      </w:pPr>
      <w:rPr>
        <w:rFonts w:hint="default"/>
        <w:lang w:val="en-US" w:eastAsia="en-US" w:bidi="ar-SA"/>
      </w:rPr>
    </w:lvl>
    <w:lvl w:ilvl="3" w:tplc="98D465EE">
      <w:numFmt w:val="bullet"/>
      <w:lvlText w:val="•"/>
      <w:lvlJc w:val="left"/>
      <w:pPr>
        <w:ind w:left="2146" w:hanging="284"/>
      </w:pPr>
      <w:rPr>
        <w:rFonts w:hint="default"/>
        <w:lang w:val="en-US" w:eastAsia="en-US" w:bidi="ar-SA"/>
      </w:rPr>
    </w:lvl>
    <w:lvl w:ilvl="4" w:tplc="F0AEE0D6">
      <w:numFmt w:val="bullet"/>
      <w:lvlText w:val="•"/>
      <w:lvlJc w:val="left"/>
      <w:pPr>
        <w:ind w:left="2702" w:hanging="284"/>
      </w:pPr>
      <w:rPr>
        <w:rFonts w:hint="default"/>
        <w:lang w:val="en-US" w:eastAsia="en-US" w:bidi="ar-SA"/>
      </w:rPr>
    </w:lvl>
    <w:lvl w:ilvl="5" w:tplc="27A693CE">
      <w:numFmt w:val="bullet"/>
      <w:lvlText w:val="•"/>
      <w:lvlJc w:val="left"/>
      <w:pPr>
        <w:ind w:left="3257" w:hanging="284"/>
      </w:pPr>
      <w:rPr>
        <w:rFonts w:hint="default"/>
        <w:lang w:val="en-US" w:eastAsia="en-US" w:bidi="ar-SA"/>
      </w:rPr>
    </w:lvl>
    <w:lvl w:ilvl="6" w:tplc="D828F6B6">
      <w:numFmt w:val="bullet"/>
      <w:lvlText w:val="•"/>
      <w:lvlJc w:val="left"/>
      <w:pPr>
        <w:ind w:left="3813" w:hanging="284"/>
      </w:pPr>
      <w:rPr>
        <w:rFonts w:hint="default"/>
        <w:lang w:val="en-US" w:eastAsia="en-US" w:bidi="ar-SA"/>
      </w:rPr>
    </w:lvl>
    <w:lvl w:ilvl="7" w:tplc="475CF270">
      <w:numFmt w:val="bullet"/>
      <w:lvlText w:val="•"/>
      <w:lvlJc w:val="left"/>
      <w:pPr>
        <w:ind w:left="4368" w:hanging="284"/>
      </w:pPr>
      <w:rPr>
        <w:rFonts w:hint="default"/>
        <w:lang w:val="en-US" w:eastAsia="en-US" w:bidi="ar-SA"/>
      </w:rPr>
    </w:lvl>
    <w:lvl w:ilvl="8" w:tplc="4D563800">
      <w:numFmt w:val="bullet"/>
      <w:lvlText w:val="•"/>
      <w:lvlJc w:val="left"/>
      <w:pPr>
        <w:ind w:left="4924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2442"/>
    <w:rsid w:val="000D1474"/>
    <w:rsid w:val="00832442"/>
    <w:rsid w:val="0091533D"/>
    <w:rsid w:val="00A7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line="211" w:lineRule="exact"/>
      <w:ind w:left="119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40"/>
      <w:ind w:left="119" w:right="601"/>
      <w:jc w:val="both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0"/>
      <w:ind w:left="480" w:right="737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15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33D"/>
    <w:rPr>
      <w:rFonts w:ascii="Tahoma" w:eastAsia="Microsoft Sans Serif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line="211" w:lineRule="exact"/>
      <w:ind w:left="119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40"/>
      <w:ind w:left="119" w:right="601"/>
      <w:jc w:val="both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0"/>
      <w:ind w:left="480" w:right="737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15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33D"/>
    <w:rPr>
      <w:rFonts w:ascii="Tahoma" w:eastAsia="Microsoft Sans Serif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bajwa50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Ishumeet Bajwa</dc:creator>
  <cp:lastModifiedBy>medicinalchemistry</cp:lastModifiedBy>
  <cp:revision>2</cp:revision>
  <dcterms:created xsi:type="dcterms:W3CDTF">2023-01-31T11:47:00Z</dcterms:created>
  <dcterms:modified xsi:type="dcterms:W3CDTF">2023-01-31T11:47:00Z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2023-01-31T00:00:00Z</vt:filetime>
  </property>
</Properties>
</file>