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3AEBB6" w14:textId="23359D60" w:rsidR="00471DB0" w:rsidRPr="00233E28" w:rsidRDefault="00106594" w:rsidP="00233E28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</w:rPr>
      </w:pPr>
      <w:proofErr w:type="gramStart"/>
      <w:r w:rsidRPr="00233E28">
        <w:rPr>
          <w:b/>
          <w:bCs/>
          <w:sz w:val="28"/>
        </w:rPr>
        <w:t>Bioavailability Assessment of Metformin Hydrochloride Rectal Suppositories in Human Volunteers.</w:t>
      </w:r>
      <w:proofErr w:type="gramEnd"/>
    </w:p>
    <w:p w14:paraId="03C3EEE1" w14:textId="4E0AC2E5" w:rsidR="00471DB0" w:rsidRPr="00233E28" w:rsidRDefault="00471DB0" w:rsidP="00233E28">
      <w:pPr>
        <w:autoSpaceDE w:val="0"/>
        <w:autoSpaceDN w:val="0"/>
        <w:adjustRightInd w:val="0"/>
        <w:spacing w:line="360" w:lineRule="auto"/>
        <w:jc w:val="left"/>
        <w:rPr>
          <w:sz w:val="22"/>
          <w:szCs w:val="22"/>
        </w:rPr>
      </w:pPr>
    </w:p>
    <w:p w14:paraId="0DE3B30C" w14:textId="26B1CC67" w:rsidR="00106594" w:rsidRPr="00233E28" w:rsidRDefault="00106594" w:rsidP="00233E28">
      <w:pPr>
        <w:autoSpaceDE w:val="0"/>
        <w:autoSpaceDN w:val="0"/>
        <w:adjustRightInd w:val="0"/>
        <w:spacing w:line="360" w:lineRule="auto"/>
        <w:jc w:val="center"/>
        <w:rPr>
          <w:b/>
          <w:sz w:val="22"/>
          <w:szCs w:val="22"/>
          <w:vertAlign w:val="superscript"/>
        </w:rPr>
      </w:pPr>
      <w:proofErr w:type="spellStart"/>
      <w:r w:rsidRPr="00233E28">
        <w:rPr>
          <w:b/>
          <w:sz w:val="22"/>
          <w:szCs w:val="22"/>
          <w:u w:val="single"/>
        </w:rPr>
        <w:t>Abdelazim</w:t>
      </w:r>
      <w:proofErr w:type="spellEnd"/>
      <w:r w:rsidRPr="00233E28">
        <w:rPr>
          <w:b/>
          <w:sz w:val="22"/>
          <w:szCs w:val="22"/>
          <w:u w:val="single"/>
        </w:rPr>
        <w:t xml:space="preserve"> </w:t>
      </w:r>
      <w:proofErr w:type="spellStart"/>
      <w:r w:rsidRPr="00233E28">
        <w:rPr>
          <w:b/>
          <w:sz w:val="22"/>
          <w:szCs w:val="22"/>
          <w:u w:val="single"/>
        </w:rPr>
        <w:t>Zaghloul</w:t>
      </w:r>
      <w:proofErr w:type="spellEnd"/>
    </w:p>
    <w:p w14:paraId="2E999354" w14:textId="77777777" w:rsidR="002E0CE7" w:rsidRPr="00233E28" w:rsidRDefault="002E0CE7" w:rsidP="00233E28">
      <w:pPr>
        <w:autoSpaceDE w:val="0"/>
        <w:autoSpaceDN w:val="0"/>
        <w:adjustRightInd w:val="0"/>
        <w:spacing w:line="360" w:lineRule="auto"/>
        <w:jc w:val="left"/>
        <w:rPr>
          <w:sz w:val="22"/>
          <w:szCs w:val="22"/>
        </w:rPr>
      </w:pPr>
    </w:p>
    <w:p w14:paraId="4C4961E8" w14:textId="277D32DE" w:rsidR="00471DB0" w:rsidRPr="00233E28" w:rsidRDefault="00106594" w:rsidP="00233E28">
      <w:pPr>
        <w:autoSpaceDE w:val="0"/>
        <w:autoSpaceDN w:val="0"/>
        <w:adjustRightInd w:val="0"/>
        <w:spacing w:line="360" w:lineRule="auto"/>
        <w:jc w:val="left"/>
        <w:rPr>
          <w:sz w:val="22"/>
          <w:szCs w:val="22"/>
        </w:rPr>
      </w:pPr>
      <w:proofErr w:type="gramStart"/>
      <w:r w:rsidRPr="00233E28">
        <w:rPr>
          <w:sz w:val="22"/>
          <w:szCs w:val="22"/>
        </w:rPr>
        <w:t xml:space="preserve">Department of Pharmaceutics, Faculty of Pharmacy, Kuwait University, </w:t>
      </w:r>
      <w:r w:rsidR="00EA7569" w:rsidRPr="00233E28">
        <w:rPr>
          <w:sz w:val="22"/>
          <w:szCs w:val="22"/>
        </w:rPr>
        <w:t>Kuwait.</w:t>
      </w:r>
      <w:proofErr w:type="gramEnd"/>
    </w:p>
    <w:p w14:paraId="055DD9B6" w14:textId="77777777" w:rsidR="006D5235" w:rsidRPr="00233E28" w:rsidRDefault="006D5235" w:rsidP="00233E28">
      <w:pPr>
        <w:autoSpaceDE w:val="0"/>
        <w:autoSpaceDN w:val="0"/>
        <w:adjustRightInd w:val="0"/>
        <w:spacing w:line="360" w:lineRule="auto"/>
        <w:jc w:val="left"/>
        <w:rPr>
          <w:sz w:val="22"/>
          <w:szCs w:val="22"/>
        </w:rPr>
      </w:pPr>
    </w:p>
    <w:p w14:paraId="09152713" w14:textId="77777777" w:rsidR="00233E28" w:rsidRPr="00233E28" w:rsidRDefault="00EE492E" w:rsidP="00233E28">
      <w:pPr>
        <w:spacing w:line="360" w:lineRule="auto"/>
        <w:jc w:val="left"/>
        <w:rPr>
          <w:sz w:val="22"/>
          <w:szCs w:val="22"/>
        </w:rPr>
      </w:pPr>
      <w:bookmarkStart w:id="0" w:name="_Hlk122608596"/>
      <w:r w:rsidRPr="00233E28">
        <w:rPr>
          <w:b/>
          <w:bCs/>
          <w:sz w:val="22"/>
          <w:szCs w:val="22"/>
        </w:rPr>
        <w:t>Objectives:</w:t>
      </w:r>
      <w:r w:rsidRPr="00233E28">
        <w:rPr>
          <w:sz w:val="22"/>
          <w:szCs w:val="22"/>
        </w:rPr>
        <w:t xml:space="preserve"> </w:t>
      </w:r>
      <w:r w:rsidR="00471DB0" w:rsidRPr="00233E28">
        <w:rPr>
          <w:sz w:val="22"/>
          <w:szCs w:val="22"/>
        </w:rPr>
        <w:t>Metformin hydrochloride (</w:t>
      </w:r>
      <w:proofErr w:type="spellStart"/>
      <w:r w:rsidR="00471DB0" w:rsidRPr="00233E28">
        <w:rPr>
          <w:sz w:val="22"/>
          <w:szCs w:val="22"/>
        </w:rPr>
        <w:t>MtHCL</w:t>
      </w:r>
      <w:proofErr w:type="spellEnd"/>
      <w:r w:rsidR="00471DB0" w:rsidRPr="00233E28">
        <w:rPr>
          <w:sz w:val="22"/>
          <w:szCs w:val="22"/>
        </w:rPr>
        <w:t xml:space="preserve">) is an oral antidiabetic drug and has many other therapeutic benefits. It has poor bioavailability, narrow absorption window and extensive liver metabolism. </w:t>
      </w:r>
      <w:r w:rsidR="006166EC" w:rsidRPr="00233E28">
        <w:rPr>
          <w:sz w:val="22"/>
          <w:szCs w:val="22"/>
        </w:rPr>
        <w:t>The objectives</w:t>
      </w:r>
      <w:r w:rsidR="00EE139B" w:rsidRPr="00233E28">
        <w:rPr>
          <w:sz w:val="22"/>
          <w:szCs w:val="22"/>
        </w:rPr>
        <w:t xml:space="preserve"> of this work</w:t>
      </w:r>
      <w:r w:rsidR="006166EC" w:rsidRPr="00233E28">
        <w:rPr>
          <w:sz w:val="22"/>
          <w:szCs w:val="22"/>
        </w:rPr>
        <w:t xml:space="preserve"> </w:t>
      </w:r>
      <w:r w:rsidR="00EE139B" w:rsidRPr="00233E28">
        <w:rPr>
          <w:sz w:val="22"/>
          <w:szCs w:val="22"/>
        </w:rPr>
        <w:t>were</w:t>
      </w:r>
      <w:r w:rsidR="006166EC" w:rsidRPr="00233E28">
        <w:rPr>
          <w:sz w:val="22"/>
          <w:szCs w:val="22"/>
        </w:rPr>
        <w:t xml:space="preserve"> to p</w:t>
      </w:r>
      <w:r w:rsidR="00471DB0" w:rsidRPr="00233E28">
        <w:rPr>
          <w:sz w:val="22"/>
          <w:szCs w:val="22"/>
        </w:rPr>
        <w:t>repar</w:t>
      </w:r>
      <w:r w:rsidR="00EA7569" w:rsidRPr="00233E28">
        <w:rPr>
          <w:sz w:val="22"/>
          <w:szCs w:val="22"/>
        </w:rPr>
        <w:t>e</w:t>
      </w:r>
      <w:r w:rsidR="006D5235" w:rsidRPr="00233E28">
        <w:rPr>
          <w:sz w:val="22"/>
          <w:szCs w:val="22"/>
        </w:rPr>
        <w:t xml:space="preserve"> </w:t>
      </w:r>
      <w:proofErr w:type="spellStart"/>
      <w:r w:rsidR="00471DB0" w:rsidRPr="00233E28">
        <w:rPr>
          <w:sz w:val="22"/>
          <w:szCs w:val="22"/>
        </w:rPr>
        <w:t>MtHC</w:t>
      </w:r>
      <w:proofErr w:type="spellEnd"/>
      <w:r w:rsidR="00471DB0" w:rsidRPr="00233E28">
        <w:rPr>
          <w:sz w:val="22"/>
          <w:szCs w:val="22"/>
        </w:rPr>
        <w:t xml:space="preserve"> </w:t>
      </w:r>
      <w:r w:rsidR="006D5235" w:rsidRPr="00233E28">
        <w:rPr>
          <w:sz w:val="22"/>
          <w:szCs w:val="22"/>
        </w:rPr>
        <w:t xml:space="preserve">rectal </w:t>
      </w:r>
      <w:r w:rsidR="00471DB0" w:rsidRPr="00233E28">
        <w:rPr>
          <w:sz w:val="22"/>
          <w:szCs w:val="22"/>
        </w:rPr>
        <w:t>suppositor</w:t>
      </w:r>
      <w:r w:rsidR="006166EC" w:rsidRPr="00233E28">
        <w:rPr>
          <w:sz w:val="22"/>
          <w:szCs w:val="22"/>
        </w:rPr>
        <w:t>y formulations</w:t>
      </w:r>
      <w:r w:rsidR="006D5235" w:rsidRPr="00233E28">
        <w:rPr>
          <w:sz w:val="22"/>
          <w:szCs w:val="22"/>
        </w:rPr>
        <w:t xml:space="preserve"> and </w:t>
      </w:r>
      <w:r w:rsidR="00EE139B" w:rsidRPr="00233E28">
        <w:rPr>
          <w:sz w:val="22"/>
          <w:szCs w:val="22"/>
        </w:rPr>
        <w:t>evaluat</w:t>
      </w:r>
      <w:r w:rsidR="00324352" w:rsidRPr="00233E28">
        <w:rPr>
          <w:sz w:val="22"/>
          <w:szCs w:val="22"/>
        </w:rPr>
        <w:t>ion</w:t>
      </w:r>
      <w:r w:rsidR="006166EC" w:rsidRPr="00233E28">
        <w:rPr>
          <w:sz w:val="22"/>
          <w:szCs w:val="22"/>
        </w:rPr>
        <w:t xml:space="preserve"> the </w:t>
      </w:r>
      <w:r w:rsidR="006D5235" w:rsidRPr="00233E28">
        <w:rPr>
          <w:sz w:val="22"/>
          <w:szCs w:val="22"/>
        </w:rPr>
        <w:t xml:space="preserve">bioavailability </w:t>
      </w:r>
      <w:r w:rsidR="006166EC" w:rsidRPr="00233E28">
        <w:rPr>
          <w:sz w:val="22"/>
          <w:szCs w:val="22"/>
        </w:rPr>
        <w:t xml:space="preserve">of the </w:t>
      </w:r>
      <w:r w:rsidR="00112E31" w:rsidRPr="00233E28">
        <w:rPr>
          <w:sz w:val="22"/>
          <w:szCs w:val="22"/>
        </w:rPr>
        <w:t>optimized formulations</w:t>
      </w:r>
      <w:r w:rsidR="006166EC" w:rsidRPr="00233E28">
        <w:rPr>
          <w:sz w:val="22"/>
          <w:szCs w:val="22"/>
        </w:rPr>
        <w:t xml:space="preserve"> </w:t>
      </w:r>
      <w:r w:rsidR="006D5235" w:rsidRPr="00233E28">
        <w:rPr>
          <w:sz w:val="22"/>
          <w:szCs w:val="22"/>
        </w:rPr>
        <w:t>in health human volunteers</w:t>
      </w:r>
      <w:r w:rsidR="006166EC" w:rsidRPr="00233E28">
        <w:rPr>
          <w:sz w:val="22"/>
          <w:szCs w:val="22"/>
        </w:rPr>
        <w:t xml:space="preserve">. </w:t>
      </w:r>
    </w:p>
    <w:p w14:paraId="15A544C9" w14:textId="77777777" w:rsidR="00233E28" w:rsidRPr="00233E28" w:rsidRDefault="00233E28" w:rsidP="00233E28">
      <w:pPr>
        <w:spacing w:line="360" w:lineRule="auto"/>
        <w:jc w:val="left"/>
        <w:rPr>
          <w:sz w:val="22"/>
          <w:szCs w:val="22"/>
        </w:rPr>
      </w:pPr>
    </w:p>
    <w:p w14:paraId="004C939D" w14:textId="77777777" w:rsidR="00233E28" w:rsidRPr="00233E28" w:rsidRDefault="00471DB0" w:rsidP="00233E28">
      <w:pPr>
        <w:spacing w:line="360" w:lineRule="auto"/>
        <w:jc w:val="left"/>
        <w:rPr>
          <w:sz w:val="22"/>
          <w:szCs w:val="22"/>
        </w:rPr>
      </w:pPr>
      <w:r w:rsidRPr="00233E28">
        <w:rPr>
          <w:b/>
          <w:bCs/>
          <w:sz w:val="22"/>
          <w:szCs w:val="22"/>
        </w:rPr>
        <w:t>Methods:</w:t>
      </w:r>
      <w:r w:rsidRPr="00233E28">
        <w:rPr>
          <w:sz w:val="22"/>
          <w:szCs w:val="22"/>
        </w:rPr>
        <w:t xml:space="preserve"> </w:t>
      </w:r>
      <w:r w:rsidR="00324352" w:rsidRPr="00233E28">
        <w:rPr>
          <w:sz w:val="22"/>
          <w:szCs w:val="22"/>
        </w:rPr>
        <w:t>S</w:t>
      </w:r>
      <w:r w:rsidRPr="00233E28">
        <w:rPr>
          <w:sz w:val="22"/>
          <w:szCs w:val="22"/>
        </w:rPr>
        <w:t>uppositor</w:t>
      </w:r>
      <w:r w:rsidR="006166EC" w:rsidRPr="00233E28">
        <w:rPr>
          <w:sz w:val="22"/>
          <w:szCs w:val="22"/>
        </w:rPr>
        <w:t xml:space="preserve">y formulations </w:t>
      </w:r>
      <w:r w:rsidR="0007385C" w:rsidRPr="00233E28">
        <w:rPr>
          <w:sz w:val="22"/>
          <w:szCs w:val="22"/>
        </w:rPr>
        <w:t>were</w:t>
      </w:r>
      <w:r w:rsidR="006166EC" w:rsidRPr="00233E28">
        <w:rPr>
          <w:sz w:val="22"/>
          <w:szCs w:val="22"/>
        </w:rPr>
        <w:t xml:space="preserve"> prepared </w:t>
      </w:r>
      <w:r w:rsidR="00EE139B" w:rsidRPr="00233E28">
        <w:rPr>
          <w:sz w:val="22"/>
          <w:szCs w:val="22"/>
        </w:rPr>
        <w:t xml:space="preserve">by fusion method </w:t>
      </w:r>
      <w:r w:rsidR="006166EC" w:rsidRPr="00233E28">
        <w:rPr>
          <w:sz w:val="22"/>
          <w:szCs w:val="22"/>
        </w:rPr>
        <w:t xml:space="preserve">using </w:t>
      </w:r>
      <w:proofErr w:type="spellStart"/>
      <w:r w:rsidRPr="00233E28">
        <w:rPr>
          <w:sz w:val="22"/>
          <w:szCs w:val="22"/>
        </w:rPr>
        <w:t>Witepsol</w:t>
      </w:r>
      <w:proofErr w:type="spellEnd"/>
      <w:r w:rsidRPr="00233E28">
        <w:rPr>
          <w:sz w:val="22"/>
          <w:szCs w:val="22"/>
        </w:rPr>
        <w:t xml:space="preserve">®, </w:t>
      </w:r>
      <w:proofErr w:type="spellStart"/>
      <w:r w:rsidRPr="00233E28">
        <w:rPr>
          <w:sz w:val="22"/>
          <w:szCs w:val="22"/>
        </w:rPr>
        <w:t>Suppocire</w:t>
      </w:r>
      <w:proofErr w:type="spellEnd"/>
      <w:r w:rsidRPr="00233E28">
        <w:rPr>
          <w:sz w:val="22"/>
          <w:szCs w:val="22"/>
        </w:rPr>
        <w:t>® and Massa®</w:t>
      </w:r>
      <w:r w:rsidR="006166EC" w:rsidRPr="00233E28">
        <w:rPr>
          <w:sz w:val="22"/>
          <w:szCs w:val="22"/>
        </w:rPr>
        <w:t xml:space="preserve"> fatty bases </w:t>
      </w:r>
      <w:r w:rsidR="00EA7569" w:rsidRPr="00233E28">
        <w:rPr>
          <w:sz w:val="22"/>
          <w:szCs w:val="22"/>
        </w:rPr>
        <w:t xml:space="preserve">(different grades) </w:t>
      </w:r>
      <w:r w:rsidRPr="00233E28">
        <w:rPr>
          <w:sz w:val="22"/>
          <w:szCs w:val="22"/>
        </w:rPr>
        <w:t xml:space="preserve">and PEG </w:t>
      </w:r>
      <w:r w:rsidR="006166EC" w:rsidRPr="00233E28">
        <w:rPr>
          <w:sz w:val="22"/>
          <w:szCs w:val="22"/>
        </w:rPr>
        <w:t xml:space="preserve">hydrophilic </w:t>
      </w:r>
      <w:r w:rsidRPr="00233E28">
        <w:rPr>
          <w:sz w:val="22"/>
          <w:szCs w:val="22"/>
        </w:rPr>
        <w:t>bases (different ratios)</w:t>
      </w:r>
      <w:r w:rsidR="006166EC" w:rsidRPr="00233E28">
        <w:rPr>
          <w:sz w:val="22"/>
          <w:szCs w:val="22"/>
        </w:rPr>
        <w:t xml:space="preserve"> each containing 500 mg drug. The</w:t>
      </w:r>
      <w:r w:rsidRPr="00233E28">
        <w:rPr>
          <w:sz w:val="22"/>
          <w:szCs w:val="22"/>
        </w:rPr>
        <w:t xml:space="preserve"> prepare</w:t>
      </w:r>
      <w:r w:rsidR="00EE139B" w:rsidRPr="00233E28">
        <w:rPr>
          <w:sz w:val="22"/>
          <w:szCs w:val="22"/>
        </w:rPr>
        <w:t>d</w:t>
      </w:r>
      <w:r w:rsidR="006166EC" w:rsidRPr="00233E28">
        <w:rPr>
          <w:sz w:val="22"/>
          <w:szCs w:val="22"/>
        </w:rPr>
        <w:t xml:space="preserve"> </w:t>
      </w:r>
      <w:r w:rsidRPr="00233E28">
        <w:rPr>
          <w:sz w:val="22"/>
          <w:szCs w:val="22"/>
        </w:rPr>
        <w:t>formulations were characterized for manufactu</w:t>
      </w:r>
      <w:r w:rsidR="00EA7569" w:rsidRPr="00233E28">
        <w:rPr>
          <w:sz w:val="22"/>
          <w:szCs w:val="22"/>
        </w:rPr>
        <w:t>re</w:t>
      </w:r>
      <w:r w:rsidRPr="00233E28">
        <w:rPr>
          <w:sz w:val="22"/>
          <w:szCs w:val="22"/>
        </w:rPr>
        <w:t xml:space="preserve"> defects</w:t>
      </w:r>
      <w:r w:rsidR="00997C1F" w:rsidRPr="00233E28">
        <w:rPr>
          <w:sz w:val="22"/>
          <w:szCs w:val="22"/>
        </w:rPr>
        <w:t xml:space="preserve"> </w:t>
      </w:r>
      <w:r w:rsidRPr="00233E28">
        <w:rPr>
          <w:sz w:val="22"/>
          <w:szCs w:val="22"/>
        </w:rPr>
        <w:t xml:space="preserve">and </w:t>
      </w:r>
      <w:proofErr w:type="spellStart"/>
      <w:r w:rsidRPr="00233E28">
        <w:rPr>
          <w:sz w:val="22"/>
          <w:szCs w:val="22"/>
        </w:rPr>
        <w:t>pharmacotechnical</w:t>
      </w:r>
      <w:proofErr w:type="spellEnd"/>
      <w:r w:rsidRPr="00233E28">
        <w:rPr>
          <w:sz w:val="22"/>
          <w:szCs w:val="22"/>
        </w:rPr>
        <w:t xml:space="preserve"> </w:t>
      </w:r>
      <w:r w:rsidR="00EA7569" w:rsidRPr="00233E28">
        <w:rPr>
          <w:sz w:val="22"/>
          <w:szCs w:val="22"/>
        </w:rPr>
        <w:t>properties</w:t>
      </w:r>
      <w:r w:rsidRPr="00233E28">
        <w:rPr>
          <w:sz w:val="22"/>
          <w:szCs w:val="22"/>
        </w:rPr>
        <w:t xml:space="preserve"> and </w:t>
      </w:r>
      <w:r w:rsidR="006166EC" w:rsidRPr="00233E28">
        <w:rPr>
          <w:sz w:val="22"/>
          <w:szCs w:val="22"/>
        </w:rPr>
        <w:t xml:space="preserve">the </w:t>
      </w:r>
      <w:r w:rsidRPr="00233E28">
        <w:rPr>
          <w:sz w:val="22"/>
          <w:szCs w:val="22"/>
        </w:rPr>
        <w:t xml:space="preserve">formulations showing superior results were subjected to bioavailability testing in </w:t>
      </w:r>
      <w:r w:rsidR="00EE139B" w:rsidRPr="00233E28">
        <w:rPr>
          <w:sz w:val="22"/>
          <w:szCs w:val="22"/>
        </w:rPr>
        <w:t>health</w:t>
      </w:r>
      <w:r w:rsidR="00324352" w:rsidRPr="00233E28">
        <w:rPr>
          <w:sz w:val="22"/>
          <w:szCs w:val="22"/>
        </w:rPr>
        <w:t>y</w:t>
      </w:r>
      <w:r w:rsidR="00EE139B" w:rsidRPr="00233E28">
        <w:rPr>
          <w:sz w:val="22"/>
          <w:szCs w:val="22"/>
        </w:rPr>
        <w:t xml:space="preserve"> </w:t>
      </w:r>
      <w:r w:rsidRPr="00233E28">
        <w:rPr>
          <w:sz w:val="22"/>
          <w:szCs w:val="22"/>
        </w:rPr>
        <w:t>human volunteers compared with the commercial oral tablet (Ref) applying LC-MS/MS.</w:t>
      </w:r>
      <w:r w:rsidR="00EE139B" w:rsidRPr="00233E28">
        <w:rPr>
          <w:sz w:val="22"/>
          <w:szCs w:val="22"/>
        </w:rPr>
        <w:t xml:space="preserve"> </w:t>
      </w:r>
    </w:p>
    <w:p w14:paraId="47194C75" w14:textId="77777777" w:rsidR="00233E28" w:rsidRPr="00233E28" w:rsidRDefault="00233E28" w:rsidP="00233E28">
      <w:pPr>
        <w:spacing w:line="360" w:lineRule="auto"/>
        <w:jc w:val="left"/>
        <w:rPr>
          <w:sz w:val="22"/>
          <w:szCs w:val="22"/>
        </w:rPr>
      </w:pPr>
    </w:p>
    <w:p w14:paraId="3096F5EF" w14:textId="77777777" w:rsidR="00233E28" w:rsidRPr="00233E28" w:rsidRDefault="00471DB0" w:rsidP="00233E28">
      <w:pPr>
        <w:spacing w:line="360" w:lineRule="auto"/>
        <w:jc w:val="left"/>
        <w:rPr>
          <w:sz w:val="22"/>
          <w:szCs w:val="22"/>
        </w:rPr>
      </w:pPr>
      <w:r w:rsidRPr="00233E28">
        <w:rPr>
          <w:b/>
          <w:bCs/>
          <w:sz w:val="22"/>
          <w:szCs w:val="22"/>
        </w:rPr>
        <w:t>Results:</w:t>
      </w:r>
      <w:r w:rsidRPr="00233E28">
        <w:rPr>
          <w:sz w:val="22"/>
          <w:szCs w:val="22"/>
        </w:rPr>
        <w:t xml:space="preserve"> The preparation method produced suppositories with satisfactory characteristics and free of manufacturing defects. The fatty bases</w:t>
      </w:r>
      <w:r w:rsidR="00C61258" w:rsidRPr="00233E28">
        <w:rPr>
          <w:sz w:val="22"/>
          <w:szCs w:val="22"/>
        </w:rPr>
        <w:t xml:space="preserve"> containing </w:t>
      </w:r>
      <w:proofErr w:type="spellStart"/>
      <w:r w:rsidR="00C61258" w:rsidRPr="00233E28">
        <w:rPr>
          <w:sz w:val="22"/>
          <w:szCs w:val="22"/>
        </w:rPr>
        <w:t>Witepsol</w:t>
      </w:r>
      <w:proofErr w:type="spellEnd"/>
      <w:r w:rsidR="00C61258" w:rsidRPr="00233E28">
        <w:rPr>
          <w:sz w:val="22"/>
          <w:szCs w:val="22"/>
        </w:rPr>
        <w:t xml:space="preserve"> H12 (FW), </w:t>
      </w:r>
      <w:proofErr w:type="spellStart"/>
      <w:r w:rsidR="00C61258" w:rsidRPr="00233E28">
        <w:rPr>
          <w:sz w:val="22"/>
          <w:szCs w:val="22"/>
        </w:rPr>
        <w:t>Suppocire</w:t>
      </w:r>
      <w:proofErr w:type="spellEnd"/>
      <w:r w:rsidR="00C61258" w:rsidRPr="00233E28">
        <w:rPr>
          <w:sz w:val="22"/>
          <w:szCs w:val="22"/>
        </w:rPr>
        <w:t xml:space="preserve"> AP (FS) and Massa </w:t>
      </w:r>
      <w:proofErr w:type="spellStart"/>
      <w:r w:rsidR="00C61258" w:rsidRPr="00233E28">
        <w:rPr>
          <w:sz w:val="22"/>
          <w:szCs w:val="22"/>
        </w:rPr>
        <w:t>Estranium</w:t>
      </w:r>
      <w:proofErr w:type="spellEnd"/>
      <w:r w:rsidR="00C61258" w:rsidRPr="00233E28">
        <w:rPr>
          <w:sz w:val="22"/>
          <w:szCs w:val="22"/>
        </w:rPr>
        <w:t xml:space="preserve"> B (FM) </w:t>
      </w:r>
      <w:r w:rsidRPr="00233E28">
        <w:rPr>
          <w:sz w:val="22"/>
          <w:szCs w:val="22"/>
        </w:rPr>
        <w:t xml:space="preserve">were superior compared with </w:t>
      </w:r>
      <w:r w:rsidR="00EE139B" w:rsidRPr="00233E28">
        <w:rPr>
          <w:sz w:val="22"/>
          <w:szCs w:val="22"/>
        </w:rPr>
        <w:t xml:space="preserve">the </w:t>
      </w:r>
      <w:r w:rsidR="0007385C" w:rsidRPr="00233E28">
        <w:rPr>
          <w:sz w:val="22"/>
          <w:szCs w:val="22"/>
        </w:rPr>
        <w:t>other bases</w:t>
      </w:r>
      <w:r w:rsidR="004078E6" w:rsidRPr="00233E28">
        <w:rPr>
          <w:sz w:val="22"/>
          <w:szCs w:val="22"/>
        </w:rPr>
        <w:t>.</w:t>
      </w:r>
      <w:r w:rsidRPr="00233E28">
        <w:rPr>
          <w:sz w:val="22"/>
          <w:szCs w:val="22"/>
        </w:rPr>
        <w:t xml:space="preserve"> The</w:t>
      </w:r>
      <w:r w:rsidR="00997C1F" w:rsidRPr="00233E28">
        <w:rPr>
          <w:sz w:val="22"/>
          <w:szCs w:val="22"/>
        </w:rPr>
        <w:t xml:space="preserve"> results of </w:t>
      </w:r>
      <w:r w:rsidR="00324352" w:rsidRPr="00233E28">
        <w:rPr>
          <w:sz w:val="22"/>
          <w:szCs w:val="22"/>
        </w:rPr>
        <w:t xml:space="preserve">the </w:t>
      </w:r>
      <w:r w:rsidRPr="00233E28">
        <w:rPr>
          <w:sz w:val="22"/>
          <w:szCs w:val="22"/>
        </w:rPr>
        <w:t xml:space="preserve">bioavailability testing showed comparable </w:t>
      </w:r>
      <w:r w:rsidR="00EE139B" w:rsidRPr="00233E28">
        <w:rPr>
          <w:sz w:val="22"/>
          <w:szCs w:val="22"/>
        </w:rPr>
        <w:t>pharmacokinetic parameters</w:t>
      </w:r>
      <w:r w:rsidRPr="00233E28">
        <w:rPr>
          <w:sz w:val="22"/>
          <w:szCs w:val="22"/>
        </w:rPr>
        <w:t xml:space="preserve"> </w:t>
      </w:r>
      <w:r w:rsidR="00EA7569" w:rsidRPr="00233E28">
        <w:rPr>
          <w:sz w:val="22"/>
          <w:szCs w:val="22"/>
        </w:rPr>
        <w:t xml:space="preserve">when </w:t>
      </w:r>
      <w:r w:rsidRPr="00233E28">
        <w:rPr>
          <w:sz w:val="22"/>
          <w:szCs w:val="22"/>
        </w:rPr>
        <w:t xml:space="preserve">compared </w:t>
      </w:r>
      <w:r w:rsidR="00DE0554" w:rsidRPr="00233E28">
        <w:rPr>
          <w:sz w:val="22"/>
          <w:szCs w:val="22"/>
        </w:rPr>
        <w:t>with</w:t>
      </w:r>
      <w:r w:rsidRPr="00233E28">
        <w:rPr>
          <w:sz w:val="22"/>
          <w:szCs w:val="22"/>
        </w:rPr>
        <w:t xml:space="preserve"> the Ref.</w:t>
      </w:r>
      <w:r w:rsidR="00C61258" w:rsidRPr="00233E28">
        <w:rPr>
          <w:sz w:val="22"/>
          <w:szCs w:val="22"/>
        </w:rPr>
        <w:t xml:space="preserve"> The AUC (0-24) values </w:t>
      </w:r>
      <w:r w:rsidR="00EE139B" w:rsidRPr="00233E28">
        <w:rPr>
          <w:sz w:val="22"/>
          <w:szCs w:val="22"/>
        </w:rPr>
        <w:t>could be arranged as follow:</w:t>
      </w:r>
      <w:r w:rsidR="00C61258" w:rsidRPr="00233E28">
        <w:rPr>
          <w:sz w:val="22"/>
          <w:szCs w:val="22"/>
        </w:rPr>
        <w:t xml:space="preserve"> FS</w:t>
      </w:r>
      <w:r w:rsidR="00EE139B" w:rsidRPr="00233E28">
        <w:rPr>
          <w:sz w:val="22"/>
          <w:szCs w:val="22"/>
        </w:rPr>
        <w:t xml:space="preserve"> </w:t>
      </w:r>
      <w:r w:rsidR="00C61258" w:rsidRPr="00233E28">
        <w:rPr>
          <w:sz w:val="22"/>
          <w:szCs w:val="22"/>
        </w:rPr>
        <w:t>&gt; Ref</w:t>
      </w:r>
      <w:r w:rsidR="00EE139B" w:rsidRPr="00233E28">
        <w:rPr>
          <w:sz w:val="22"/>
          <w:szCs w:val="22"/>
        </w:rPr>
        <w:t xml:space="preserve"> </w:t>
      </w:r>
      <w:r w:rsidR="00C61258" w:rsidRPr="00233E28">
        <w:rPr>
          <w:sz w:val="22"/>
          <w:szCs w:val="22"/>
        </w:rPr>
        <w:t>&gt; FM &gt;</w:t>
      </w:r>
      <w:r w:rsidR="00EE139B" w:rsidRPr="00233E28">
        <w:rPr>
          <w:sz w:val="22"/>
          <w:szCs w:val="22"/>
        </w:rPr>
        <w:t xml:space="preserve"> </w:t>
      </w:r>
      <w:r w:rsidR="00C61258" w:rsidRPr="00233E28">
        <w:rPr>
          <w:sz w:val="22"/>
          <w:szCs w:val="22"/>
        </w:rPr>
        <w:t>FW</w:t>
      </w:r>
      <w:r w:rsidR="00EE139B" w:rsidRPr="00233E28">
        <w:rPr>
          <w:sz w:val="22"/>
          <w:szCs w:val="22"/>
        </w:rPr>
        <w:t>, t</w:t>
      </w:r>
      <w:r w:rsidR="00C61258" w:rsidRPr="00233E28">
        <w:rPr>
          <w:sz w:val="22"/>
          <w:szCs w:val="22"/>
        </w:rPr>
        <w:t xml:space="preserve">he </w:t>
      </w:r>
      <w:proofErr w:type="spellStart"/>
      <w:r w:rsidR="00C61258" w:rsidRPr="00233E28">
        <w:rPr>
          <w:sz w:val="22"/>
          <w:szCs w:val="22"/>
        </w:rPr>
        <w:t>C</w:t>
      </w:r>
      <w:r w:rsidR="00C61258" w:rsidRPr="00233E28">
        <w:rPr>
          <w:sz w:val="22"/>
          <w:szCs w:val="22"/>
          <w:vertAlign w:val="subscript"/>
        </w:rPr>
        <w:t>max</w:t>
      </w:r>
      <w:proofErr w:type="spellEnd"/>
      <w:r w:rsidR="00C61258" w:rsidRPr="00233E28">
        <w:rPr>
          <w:sz w:val="22"/>
          <w:szCs w:val="22"/>
        </w:rPr>
        <w:t xml:space="preserve"> values </w:t>
      </w:r>
      <w:r w:rsidR="0007385C" w:rsidRPr="00233E28">
        <w:rPr>
          <w:sz w:val="22"/>
          <w:szCs w:val="22"/>
        </w:rPr>
        <w:t>were</w:t>
      </w:r>
      <w:r w:rsidR="00C61258" w:rsidRPr="00233E28">
        <w:rPr>
          <w:sz w:val="22"/>
          <w:szCs w:val="22"/>
        </w:rPr>
        <w:t xml:space="preserve"> as follow: FM</w:t>
      </w:r>
      <w:r w:rsidR="00DE0554" w:rsidRPr="00233E28">
        <w:rPr>
          <w:sz w:val="22"/>
          <w:szCs w:val="22"/>
        </w:rPr>
        <w:t xml:space="preserve"> </w:t>
      </w:r>
      <w:r w:rsidR="00C61258" w:rsidRPr="00233E28">
        <w:rPr>
          <w:sz w:val="22"/>
          <w:szCs w:val="22"/>
        </w:rPr>
        <w:t>&gt; FS</w:t>
      </w:r>
      <w:r w:rsidR="00DE0554" w:rsidRPr="00233E28">
        <w:rPr>
          <w:sz w:val="22"/>
          <w:szCs w:val="22"/>
        </w:rPr>
        <w:t xml:space="preserve"> </w:t>
      </w:r>
      <w:r w:rsidR="00C61258" w:rsidRPr="00233E28">
        <w:rPr>
          <w:sz w:val="22"/>
          <w:szCs w:val="22"/>
        </w:rPr>
        <w:t>&gt; FW &gt; Ref</w:t>
      </w:r>
      <w:r w:rsidR="00EE139B" w:rsidRPr="00233E28">
        <w:rPr>
          <w:sz w:val="22"/>
          <w:szCs w:val="22"/>
        </w:rPr>
        <w:t xml:space="preserve"> and t</w:t>
      </w:r>
      <w:r w:rsidR="00C61258" w:rsidRPr="00233E28">
        <w:rPr>
          <w:sz w:val="22"/>
          <w:szCs w:val="22"/>
        </w:rPr>
        <w:t xml:space="preserve">he </w:t>
      </w:r>
      <w:r w:rsidR="00997C1F" w:rsidRPr="00233E28">
        <w:rPr>
          <w:sz w:val="22"/>
          <w:szCs w:val="22"/>
        </w:rPr>
        <w:t xml:space="preserve">relative </w:t>
      </w:r>
      <w:r w:rsidR="00C61258" w:rsidRPr="00233E28">
        <w:rPr>
          <w:sz w:val="22"/>
          <w:szCs w:val="22"/>
        </w:rPr>
        <w:t>bioavailabilit</w:t>
      </w:r>
      <w:r w:rsidR="006004D7" w:rsidRPr="00233E28">
        <w:rPr>
          <w:sz w:val="22"/>
          <w:szCs w:val="22"/>
        </w:rPr>
        <w:t>y</w:t>
      </w:r>
      <w:r w:rsidR="00C61258" w:rsidRPr="00233E28">
        <w:rPr>
          <w:sz w:val="22"/>
          <w:szCs w:val="22"/>
        </w:rPr>
        <w:t xml:space="preserve"> were calculated as </w:t>
      </w:r>
      <w:r w:rsidR="004C29A4" w:rsidRPr="00233E28">
        <w:rPr>
          <w:sz w:val="22"/>
          <w:szCs w:val="22"/>
        </w:rPr>
        <w:t xml:space="preserve">100.95, 99.01 and </w:t>
      </w:r>
      <w:r w:rsidR="00C61258" w:rsidRPr="00233E28">
        <w:rPr>
          <w:sz w:val="22"/>
          <w:szCs w:val="22"/>
        </w:rPr>
        <w:t>76.65</w:t>
      </w:r>
      <w:r w:rsidR="004C29A4" w:rsidRPr="00233E28">
        <w:rPr>
          <w:sz w:val="22"/>
          <w:szCs w:val="22"/>
        </w:rPr>
        <w:t xml:space="preserve"> </w:t>
      </w:r>
      <w:r w:rsidR="00C61258" w:rsidRPr="00233E28">
        <w:rPr>
          <w:sz w:val="22"/>
          <w:szCs w:val="22"/>
        </w:rPr>
        <w:t>%</w:t>
      </w:r>
      <w:r w:rsidR="0049101A" w:rsidRPr="00233E28">
        <w:rPr>
          <w:sz w:val="22"/>
          <w:szCs w:val="22"/>
        </w:rPr>
        <w:t xml:space="preserve"> for</w:t>
      </w:r>
      <w:r w:rsidR="00C61258" w:rsidRPr="00233E28">
        <w:rPr>
          <w:sz w:val="22"/>
          <w:szCs w:val="22"/>
        </w:rPr>
        <w:t xml:space="preserve"> </w:t>
      </w:r>
      <w:r w:rsidR="0049101A" w:rsidRPr="00233E28">
        <w:rPr>
          <w:sz w:val="22"/>
          <w:szCs w:val="22"/>
        </w:rPr>
        <w:t>formulations F</w:t>
      </w:r>
      <w:r w:rsidR="004C29A4" w:rsidRPr="00233E28">
        <w:rPr>
          <w:sz w:val="22"/>
          <w:szCs w:val="22"/>
        </w:rPr>
        <w:t>S</w:t>
      </w:r>
      <w:r w:rsidR="0049101A" w:rsidRPr="00233E28">
        <w:rPr>
          <w:sz w:val="22"/>
          <w:szCs w:val="22"/>
        </w:rPr>
        <w:t>, F</w:t>
      </w:r>
      <w:r w:rsidR="004C29A4" w:rsidRPr="00233E28">
        <w:rPr>
          <w:sz w:val="22"/>
          <w:szCs w:val="22"/>
        </w:rPr>
        <w:t>M</w:t>
      </w:r>
      <w:r w:rsidR="0049101A" w:rsidRPr="00233E28">
        <w:rPr>
          <w:sz w:val="22"/>
          <w:szCs w:val="22"/>
        </w:rPr>
        <w:t xml:space="preserve"> and F</w:t>
      </w:r>
      <w:r w:rsidR="004C29A4" w:rsidRPr="00233E28">
        <w:rPr>
          <w:sz w:val="22"/>
          <w:szCs w:val="22"/>
        </w:rPr>
        <w:t>W</w:t>
      </w:r>
      <w:r w:rsidR="0049101A" w:rsidRPr="00233E28">
        <w:rPr>
          <w:sz w:val="22"/>
          <w:szCs w:val="22"/>
        </w:rPr>
        <w:t xml:space="preserve"> </w:t>
      </w:r>
      <w:r w:rsidR="00C61258" w:rsidRPr="00233E28">
        <w:rPr>
          <w:sz w:val="22"/>
          <w:szCs w:val="22"/>
        </w:rPr>
        <w:t>respectively</w:t>
      </w:r>
      <w:r w:rsidR="00EE139B" w:rsidRPr="00233E28">
        <w:rPr>
          <w:sz w:val="22"/>
          <w:szCs w:val="22"/>
        </w:rPr>
        <w:t xml:space="preserve">. </w:t>
      </w:r>
    </w:p>
    <w:p w14:paraId="177201B6" w14:textId="77777777" w:rsidR="00233E28" w:rsidRPr="00233E28" w:rsidRDefault="00233E28" w:rsidP="00233E28">
      <w:pPr>
        <w:spacing w:line="360" w:lineRule="auto"/>
        <w:jc w:val="left"/>
        <w:rPr>
          <w:sz w:val="22"/>
          <w:szCs w:val="22"/>
        </w:rPr>
      </w:pPr>
    </w:p>
    <w:p w14:paraId="2FB85508" w14:textId="2A659E2E" w:rsidR="00471DB0" w:rsidRPr="00233E28" w:rsidRDefault="00471DB0" w:rsidP="00233E28">
      <w:pPr>
        <w:spacing w:line="360" w:lineRule="auto"/>
        <w:jc w:val="left"/>
        <w:rPr>
          <w:sz w:val="22"/>
          <w:szCs w:val="22"/>
        </w:rPr>
      </w:pPr>
      <w:r w:rsidRPr="00233E28">
        <w:rPr>
          <w:b/>
          <w:bCs/>
          <w:sz w:val="22"/>
          <w:szCs w:val="22"/>
        </w:rPr>
        <w:t>Conclusions:</w:t>
      </w:r>
      <w:r w:rsidRPr="00233E28">
        <w:rPr>
          <w:sz w:val="22"/>
          <w:szCs w:val="22"/>
        </w:rPr>
        <w:t xml:space="preserve"> </w:t>
      </w:r>
      <w:r w:rsidR="00DE0554" w:rsidRPr="00233E28">
        <w:rPr>
          <w:sz w:val="22"/>
          <w:szCs w:val="22"/>
        </w:rPr>
        <w:t>Generally, t</w:t>
      </w:r>
      <w:r w:rsidRPr="00233E28">
        <w:rPr>
          <w:sz w:val="22"/>
          <w:szCs w:val="22"/>
        </w:rPr>
        <w:t xml:space="preserve">he fatty bases showed superior characteristics compared with the PEG bases. </w:t>
      </w:r>
      <w:r w:rsidR="004C29A4" w:rsidRPr="00233E28">
        <w:rPr>
          <w:sz w:val="22"/>
          <w:szCs w:val="22"/>
        </w:rPr>
        <w:t xml:space="preserve">FS and FM </w:t>
      </w:r>
      <w:r w:rsidRPr="00233E28">
        <w:rPr>
          <w:sz w:val="22"/>
          <w:szCs w:val="22"/>
        </w:rPr>
        <w:t>formulat</w:t>
      </w:r>
      <w:r w:rsidR="004C29A4" w:rsidRPr="00233E28">
        <w:rPr>
          <w:sz w:val="22"/>
          <w:szCs w:val="22"/>
        </w:rPr>
        <w:t>ions</w:t>
      </w:r>
      <w:r w:rsidRPr="00233E28">
        <w:rPr>
          <w:sz w:val="22"/>
          <w:szCs w:val="22"/>
        </w:rPr>
        <w:t xml:space="preserve"> </w:t>
      </w:r>
      <w:r w:rsidR="00EA7569" w:rsidRPr="00233E28">
        <w:rPr>
          <w:sz w:val="22"/>
          <w:szCs w:val="22"/>
        </w:rPr>
        <w:t>showed higher bioavailability compared with the Ref</w:t>
      </w:r>
      <w:r w:rsidR="008B2CCE" w:rsidRPr="00233E28">
        <w:rPr>
          <w:sz w:val="22"/>
          <w:szCs w:val="22"/>
        </w:rPr>
        <w:t xml:space="preserve"> and </w:t>
      </w:r>
      <w:r w:rsidRPr="00233E28">
        <w:rPr>
          <w:sz w:val="22"/>
          <w:szCs w:val="22"/>
        </w:rPr>
        <w:t>could be potential alternative</w:t>
      </w:r>
      <w:r w:rsidR="004C29A4" w:rsidRPr="00233E28">
        <w:rPr>
          <w:sz w:val="22"/>
          <w:szCs w:val="22"/>
        </w:rPr>
        <w:t>s</w:t>
      </w:r>
      <w:r w:rsidRPr="00233E28">
        <w:rPr>
          <w:sz w:val="22"/>
          <w:szCs w:val="22"/>
        </w:rPr>
        <w:t xml:space="preserve"> to the commercial oral tablet particularly for p</w:t>
      </w:r>
      <w:r w:rsidR="0042155D" w:rsidRPr="00233E28">
        <w:rPr>
          <w:sz w:val="22"/>
          <w:szCs w:val="22"/>
        </w:rPr>
        <w:t>a</w:t>
      </w:r>
      <w:r w:rsidRPr="00233E28">
        <w:rPr>
          <w:sz w:val="22"/>
          <w:szCs w:val="22"/>
        </w:rPr>
        <w:t xml:space="preserve">ediatric and geriatric patients. </w:t>
      </w:r>
      <w:bookmarkEnd w:id="0"/>
    </w:p>
    <w:p w14:paraId="0BB86309" w14:textId="77777777" w:rsidR="00233E28" w:rsidRPr="00233E28" w:rsidRDefault="00233E28" w:rsidP="00233E28">
      <w:pPr>
        <w:spacing w:line="360" w:lineRule="auto"/>
        <w:jc w:val="left"/>
        <w:rPr>
          <w:sz w:val="22"/>
          <w:szCs w:val="22"/>
        </w:rPr>
      </w:pPr>
    </w:p>
    <w:p w14:paraId="3DD06CD3" w14:textId="77777777" w:rsidR="00233E28" w:rsidRDefault="00233E28" w:rsidP="00233E28">
      <w:pPr>
        <w:spacing w:line="360" w:lineRule="auto"/>
        <w:jc w:val="left"/>
        <w:rPr>
          <w:sz w:val="22"/>
          <w:szCs w:val="22"/>
        </w:rPr>
      </w:pPr>
      <w:r w:rsidRPr="00233E28">
        <w:rPr>
          <w:b/>
          <w:sz w:val="22"/>
          <w:szCs w:val="22"/>
        </w:rPr>
        <w:t>Biography:</w:t>
      </w:r>
      <w:r w:rsidRPr="00233E28">
        <w:rPr>
          <w:sz w:val="22"/>
          <w:szCs w:val="22"/>
        </w:rPr>
        <w:t xml:space="preserve"> </w:t>
      </w:r>
    </w:p>
    <w:p w14:paraId="25215C55" w14:textId="56BA2E5B" w:rsidR="00233E28" w:rsidRPr="00233E28" w:rsidRDefault="00233E28" w:rsidP="00233E28">
      <w:pPr>
        <w:spacing w:line="360" w:lineRule="auto"/>
        <w:jc w:val="left"/>
        <w:rPr>
          <w:sz w:val="22"/>
          <w:szCs w:val="22"/>
        </w:rPr>
      </w:pPr>
      <w:proofErr w:type="spellStart"/>
      <w:r w:rsidRPr="00233E28">
        <w:rPr>
          <w:sz w:val="22"/>
          <w:szCs w:val="22"/>
        </w:rPr>
        <w:t>Abdelazim</w:t>
      </w:r>
      <w:proofErr w:type="spellEnd"/>
      <w:r w:rsidRPr="00233E28">
        <w:rPr>
          <w:sz w:val="22"/>
          <w:szCs w:val="22"/>
        </w:rPr>
        <w:t xml:space="preserve"> </w:t>
      </w:r>
      <w:proofErr w:type="spellStart"/>
      <w:r w:rsidRPr="00233E28">
        <w:rPr>
          <w:sz w:val="22"/>
          <w:szCs w:val="22"/>
        </w:rPr>
        <w:t>Zaghloul</w:t>
      </w:r>
      <w:proofErr w:type="spellEnd"/>
      <w:r>
        <w:rPr>
          <w:sz w:val="22"/>
          <w:szCs w:val="22"/>
        </w:rPr>
        <w:t xml:space="preserve"> </w:t>
      </w:r>
      <w:r w:rsidRPr="00233E28">
        <w:rPr>
          <w:sz w:val="22"/>
          <w:szCs w:val="22"/>
        </w:rPr>
        <w:t>is affiliated to Pharmaceutics, Faculty of Pha</w:t>
      </w:r>
      <w:bookmarkStart w:id="1" w:name="_GoBack"/>
      <w:bookmarkEnd w:id="1"/>
      <w:r w:rsidRPr="00233E28">
        <w:rPr>
          <w:sz w:val="22"/>
          <w:szCs w:val="22"/>
        </w:rPr>
        <w:t>r</w:t>
      </w:r>
      <w:r w:rsidR="00BD317A">
        <w:rPr>
          <w:sz w:val="22"/>
          <w:szCs w:val="22"/>
        </w:rPr>
        <w:t>macy, Kuwait University, Kuwait</w:t>
      </w:r>
      <w:r>
        <w:rPr>
          <w:sz w:val="22"/>
          <w:szCs w:val="22"/>
        </w:rPr>
        <w:t xml:space="preserve"> </w:t>
      </w:r>
      <w:proofErr w:type="spellStart"/>
      <w:r w:rsidRPr="00233E28">
        <w:rPr>
          <w:sz w:val="22"/>
          <w:szCs w:val="22"/>
        </w:rPr>
        <w:t>Abdelazim</w:t>
      </w:r>
      <w:proofErr w:type="spellEnd"/>
      <w:r w:rsidRPr="00233E28">
        <w:rPr>
          <w:sz w:val="22"/>
          <w:szCs w:val="22"/>
        </w:rPr>
        <w:t xml:space="preserve"> </w:t>
      </w:r>
      <w:proofErr w:type="spellStart"/>
      <w:r w:rsidRPr="00233E28">
        <w:rPr>
          <w:sz w:val="22"/>
          <w:szCs w:val="22"/>
        </w:rPr>
        <w:t>Zaghloul</w:t>
      </w:r>
      <w:proofErr w:type="spellEnd"/>
      <w:r w:rsidRPr="00233E28">
        <w:rPr>
          <w:sz w:val="22"/>
          <w:szCs w:val="22"/>
        </w:rPr>
        <w:t xml:space="preserve"> is a recipient o</w:t>
      </w:r>
      <w:r w:rsidR="00BD317A">
        <w:rPr>
          <w:sz w:val="22"/>
          <w:szCs w:val="22"/>
        </w:rPr>
        <w:t>f many awards and grants for his</w:t>
      </w:r>
      <w:r w:rsidRPr="00233E28">
        <w:rPr>
          <w:sz w:val="22"/>
          <w:szCs w:val="22"/>
        </w:rPr>
        <w:t xml:space="preserve"> valuable contributions and discoveries in major area of subjec</w:t>
      </w:r>
      <w:r w:rsidR="00BD317A">
        <w:rPr>
          <w:sz w:val="22"/>
          <w:szCs w:val="22"/>
        </w:rPr>
        <w:t>t research. His</w:t>
      </w:r>
      <w:r w:rsidRPr="00233E28">
        <w:rPr>
          <w:sz w:val="22"/>
          <w:szCs w:val="22"/>
        </w:rPr>
        <w:t xml:space="preserve"> international experience includes various programs, contributions and participation in different countries for diverse fields of study. </w:t>
      </w:r>
    </w:p>
    <w:p w14:paraId="3BBC016C" w14:textId="039B96BC" w:rsidR="00233E28" w:rsidRPr="00233E28" w:rsidRDefault="00233E28" w:rsidP="00233E28">
      <w:pPr>
        <w:spacing w:line="360" w:lineRule="auto"/>
        <w:jc w:val="left"/>
        <w:rPr>
          <w:sz w:val="22"/>
          <w:szCs w:val="22"/>
        </w:rPr>
      </w:pPr>
      <w:r w:rsidRPr="00233E28">
        <w:rPr>
          <w:sz w:val="22"/>
          <w:szCs w:val="22"/>
        </w:rPr>
        <w:lastRenderedPageBreak/>
        <w:t xml:space="preserve"> </w:t>
      </w:r>
    </w:p>
    <w:sectPr w:rsidR="00233E28" w:rsidRPr="00233E28" w:rsidSect="00CA385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142C5"/>
    <w:multiLevelType w:val="hybridMultilevel"/>
    <w:tmpl w:val="834C7BA6"/>
    <w:lvl w:ilvl="0" w:tplc="327AE4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 w:tplc="86C810C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DB0"/>
    <w:rsid w:val="0007385C"/>
    <w:rsid w:val="00106594"/>
    <w:rsid w:val="00112E31"/>
    <w:rsid w:val="00233E28"/>
    <w:rsid w:val="002B7E7A"/>
    <w:rsid w:val="002E0CE7"/>
    <w:rsid w:val="00324352"/>
    <w:rsid w:val="00373021"/>
    <w:rsid w:val="004078E6"/>
    <w:rsid w:val="0042155D"/>
    <w:rsid w:val="00471DB0"/>
    <w:rsid w:val="0049101A"/>
    <w:rsid w:val="004C29A4"/>
    <w:rsid w:val="006004D7"/>
    <w:rsid w:val="006166EC"/>
    <w:rsid w:val="006D5235"/>
    <w:rsid w:val="008278D2"/>
    <w:rsid w:val="008B2CCE"/>
    <w:rsid w:val="009858A2"/>
    <w:rsid w:val="00997C1F"/>
    <w:rsid w:val="00BD317A"/>
    <w:rsid w:val="00C61258"/>
    <w:rsid w:val="00CA385B"/>
    <w:rsid w:val="00CF7659"/>
    <w:rsid w:val="00DE0554"/>
    <w:rsid w:val="00EA7569"/>
    <w:rsid w:val="00EE139B"/>
    <w:rsid w:val="00EE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43A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B0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B0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Kuwait University</Company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Abdelazim Zaghloul</dc:creator>
  <cp:lastModifiedBy>medicinalchemistry</cp:lastModifiedBy>
  <cp:revision>3</cp:revision>
  <dcterms:created xsi:type="dcterms:W3CDTF">2023-01-27T13:29:00Z</dcterms:created>
  <dcterms:modified xsi:type="dcterms:W3CDTF">2023-01-28T05:15:00Z</dcterms:modified>
</cp:coreProperties>
</file>