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2F110A" w14:textId="2C4DA8EC" w:rsidR="00DE3813" w:rsidRPr="00B31B06" w:rsidRDefault="0041372C" w:rsidP="0052710F">
      <w:pPr>
        <w:rPr>
          <w:rFonts w:cs="Calibri"/>
          <w:b/>
          <w:color w:val="337AB7"/>
          <w:sz w:val="36"/>
          <w:szCs w:val="36"/>
        </w:rPr>
      </w:pPr>
      <w:r w:rsidRPr="00B31B06">
        <w:rPr>
          <w:b/>
          <w:color w:val="337AB7"/>
          <w:sz w:val="36"/>
          <w:szCs w:val="36"/>
        </w:rPr>
        <w:t>A micro approach to a macro issue</w:t>
      </w:r>
      <w:r w:rsidR="0079388B" w:rsidRPr="00B31B06">
        <w:rPr>
          <w:rFonts w:cs="Calibri"/>
          <w:b/>
          <w:color w:val="337AB7"/>
          <w:sz w:val="36"/>
          <w:szCs w:val="36"/>
        </w:rPr>
        <w:t>: Microcredentials as a strategy to advance the mental health workforce</w:t>
      </w:r>
    </w:p>
    <w:p w14:paraId="559649E2" w14:textId="019D3B85" w:rsidR="00791FC7" w:rsidRPr="00A3471A" w:rsidRDefault="00791FC7" w:rsidP="0052710F">
      <w:pPr>
        <w:rPr>
          <w:rFonts w:cs="Calibri"/>
        </w:rPr>
      </w:pPr>
    </w:p>
    <w:p w14:paraId="08011DAF" w14:textId="01E213EB" w:rsidR="00791FC7" w:rsidRPr="00A3471A" w:rsidRDefault="00791FC7" w:rsidP="0052710F">
      <w:pPr>
        <w:rPr>
          <w:rFonts w:cs="Calibri"/>
        </w:rPr>
      </w:pPr>
      <w:r w:rsidRPr="00A3471A">
        <w:rPr>
          <w:rFonts w:cs="Calibri"/>
        </w:rPr>
        <w:t>Dawne Barbieri, Vice President of Clinical Services and Research, Ontario Shores Centre for Mental Health Sciences</w:t>
      </w:r>
    </w:p>
    <w:p w14:paraId="67A14696" w14:textId="251E4826" w:rsidR="00791FC7" w:rsidRDefault="00791FC7" w:rsidP="0052710F">
      <w:pPr>
        <w:rPr>
          <w:rFonts w:cs="Calibri"/>
        </w:rPr>
      </w:pPr>
      <w:r w:rsidRPr="00A3471A">
        <w:rPr>
          <w:rFonts w:cs="Calibri"/>
        </w:rPr>
        <w:t>Rachel Sumner, Chief Executive Officer, TALENT (Ontario Tech Talent Inc.)</w:t>
      </w:r>
    </w:p>
    <w:p w14:paraId="15C2984C" w14:textId="3253188D" w:rsidR="00626793" w:rsidRDefault="00626793" w:rsidP="0052710F">
      <w:pPr>
        <w:rPr>
          <w:rFonts w:cs="Calibri"/>
        </w:rPr>
      </w:pPr>
    </w:p>
    <w:p w14:paraId="1D467D5C" w14:textId="77777777" w:rsidR="00626793" w:rsidRDefault="00626793" w:rsidP="0052710F">
      <w:pPr>
        <w:rPr>
          <w:rFonts w:cs="Calibri"/>
        </w:rPr>
        <w:sectPr w:rsidR="00626793" w:rsidSect="00C55E6A">
          <w:pgSz w:w="12240" w:h="15840"/>
          <w:pgMar w:top="864" w:right="864" w:bottom="864" w:left="864" w:header="720" w:footer="720" w:gutter="0"/>
          <w:cols w:space="720"/>
          <w:docGrid w:linePitch="360"/>
        </w:sectPr>
      </w:pPr>
    </w:p>
    <w:p w14:paraId="6D34D3A1" w14:textId="51C53F60" w:rsidR="00936664" w:rsidRPr="00C55E6A" w:rsidRDefault="0052710F" w:rsidP="0052710F">
      <w:pPr>
        <w:rPr>
          <w:rFonts w:cs="Calibri"/>
          <w:sz w:val="18"/>
          <w:szCs w:val="18"/>
        </w:rPr>
      </w:pPr>
      <w:r w:rsidRPr="00B31B06">
        <w:rPr>
          <w:rFonts w:cs="Calibri"/>
          <w:b/>
          <w:color w:val="BF5A14"/>
          <w:sz w:val="20"/>
          <w:szCs w:val="20"/>
        </w:rPr>
        <w:t>Abstract</w:t>
      </w:r>
    </w:p>
    <w:p w14:paraId="7B1E5F3A" w14:textId="3746FCC8" w:rsidR="0052267A" w:rsidRPr="00C55E6A" w:rsidRDefault="00936664" w:rsidP="001C1593">
      <w:pPr>
        <w:jc w:val="both"/>
        <w:rPr>
          <w:rFonts w:cs="Calibri"/>
          <w:sz w:val="18"/>
          <w:szCs w:val="18"/>
        </w:rPr>
      </w:pPr>
      <w:r w:rsidRPr="00B31B06">
        <w:rPr>
          <w:rFonts w:cs="Calibri"/>
          <w:sz w:val="18"/>
          <w:szCs w:val="18"/>
        </w:rPr>
        <w:t>Statement of the Problem:</w:t>
      </w:r>
      <w:r w:rsidR="0052267A" w:rsidRPr="00B31B06">
        <w:rPr>
          <w:rFonts w:cs="Calibri"/>
          <w:sz w:val="18"/>
          <w:szCs w:val="18"/>
        </w:rPr>
        <w:t xml:space="preserve">  </w:t>
      </w:r>
      <w:r w:rsidR="00DE68B6" w:rsidRPr="00B31B06">
        <w:rPr>
          <w:rFonts w:cs="Calibri"/>
          <w:sz w:val="18"/>
          <w:szCs w:val="18"/>
        </w:rPr>
        <w:t>T</w:t>
      </w:r>
      <w:r w:rsidR="0052710F" w:rsidRPr="00B31B06">
        <w:rPr>
          <w:rFonts w:cs="Calibri"/>
          <w:sz w:val="18"/>
          <w:szCs w:val="18"/>
        </w:rPr>
        <w:t>here is a lack of specialized mental health</w:t>
      </w:r>
      <w:r w:rsidR="007C6151" w:rsidRPr="00B31B06">
        <w:rPr>
          <w:rFonts w:cs="Calibri"/>
          <w:sz w:val="18"/>
          <w:szCs w:val="18"/>
        </w:rPr>
        <w:t xml:space="preserve"> (MH)</w:t>
      </w:r>
      <w:r w:rsidR="0052710F" w:rsidRPr="00B31B06">
        <w:rPr>
          <w:rFonts w:cs="Calibri"/>
          <w:sz w:val="18"/>
          <w:szCs w:val="18"/>
        </w:rPr>
        <w:t xml:space="preserve"> training in nursing curricul</w:t>
      </w:r>
      <w:r w:rsidR="003444C6">
        <w:rPr>
          <w:rFonts w:cs="Calibri"/>
          <w:sz w:val="18"/>
          <w:szCs w:val="18"/>
        </w:rPr>
        <w:t>um</w:t>
      </w:r>
      <w:r w:rsidR="0052710F" w:rsidRPr="00B31B06">
        <w:rPr>
          <w:rFonts w:cs="Calibri"/>
          <w:sz w:val="18"/>
          <w:szCs w:val="18"/>
        </w:rPr>
        <w:t xml:space="preserve"> in college and university </w:t>
      </w:r>
      <w:proofErr w:type="spellStart"/>
      <w:r w:rsidR="0052710F" w:rsidRPr="00B31B06">
        <w:rPr>
          <w:rFonts w:cs="Calibri"/>
          <w:sz w:val="18"/>
          <w:szCs w:val="18"/>
        </w:rPr>
        <w:t>programs</w:t>
      </w:r>
      <w:r w:rsidR="007D19B2" w:rsidRPr="00B31B06">
        <w:rPr>
          <w:rFonts w:cs="Calibri"/>
          <w:sz w:val="18"/>
          <w:szCs w:val="18"/>
          <w:vertAlign w:val="superscript"/>
        </w:rPr>
        <w:t>1</w:t>
      </w:r>
      <w:proofErr w:type="spellEnd"/>
      <w:r w:rsidR="0052710F" w:rsidRPr="00B31B06">
        <w:rPr>
          <w:rFonts w:cs="Calibri"/>
          <w:sz w:val="18"/>
          <w:szCs w:val="18"/>
        </w:rPr>
        <w:t xml:space="preserve">.  </w:t>
      </w:r>
      <w:r w:rsidR="007D19B2" w:rsidRPr="00B31B06">
        <w:rPr>
          <w:rFonts w:cs="Calibri"/>
          <w:sz w:val="18"/>
          <w:szCs w:val="18"/>
        </w:rPr>
        <w:t xml:space="preserve">Integration of MH into nursing </w:t>
      </w:r>
      <w:proofErr w:type="spellStart"/>
      <w:r w:rsidR="007D19B2" w:rsidRPr="00B31B06">
        <w:rPr>
          <w:rFonts w:cs="Calibri"/>
          <w:sz w:val="18"/>
          <w:szCs w:val="18"/>
        </w:rPr>
        <w:t>curriculum</w:t>
      </w:r>
      <w:r w:rsidR="007D19B2" w:rsidRPr="00B31B06">
        <w:rPr>
          <w:rFonts w:cs="Calibri"/>
          <w:sz w:val="18"/>
          <w:szCs w:val="18"/>
          <w:vertAlign w:val="superscript"/>
        </w:rPr>
        <w:t>2</w:t>
      </w:r>
      <w:proofErr w:type="spellEnd"/>
      <w:r w:rsidR="007D19B2" w:rsidRPr="00B31B06">
        <w:rPr>
          <w:rFonts w:cs="Calibri"/>
          <w:sz w:val="18"/>
          <w:szCs w:val="18"/>
        </w:rPr>
        <w:t xml:space="preserve"> and models focusing on clinical </w:t>
      </w:r>
      <w:proofErr w:type="spellStart"/>
      <w:r w:rsidR="007D19B2" w:rsidRPr="00B31B06">
        <w:rPr>
          <w:rFonts w:cs="Calibri"/>
          <w:sz w:val="18"/>
          <w:szCs w:val="18"/>
        </w:rPr>
        <w:t>competency</w:t>
      </w:r>
      <w:r w:rsidR="007D19B2" w:rsidRPr="00B31B06">
        <w:rPr>
          <w:rFonts w:cs="Calibri"/>
          <w:sz w:val="18"/>
          <w:szCs w:val="18"/>
          <w:vertAlign w:val="superscript"/>
        </w:rPr>
        <w:t>3</w:t>
      </w:r>
      <w:proofErr w:type="spellEnd"/>
      <w:r w:rsidR="007D19B2" w:rsidRPr="00B31B06">
        <w:rPr>
          <w:rFonts w:cs="Calibri"/>
          <w:sz w:val="18"/>
          <w:szCs w:val="18"/>
        </w:rPr>
        <w:t xml:space="preserve"> are essential for addressing this ever-growing need</w:t>
      </w:r>
      <w:r w:rsidR="004C16E2" w:rsidRPr="00B31B06">
        <w:rPr>
          <w:rFonts w:cs="Calibri"/>
          <w:sz w:val="18"/>
          <w:szCs w:val="18"/>
        </w:rPr>
        <w:t xml:space="preserve">, and mitigating </w:t>
      </w:r>
      <w:r w:rsidR="00867EE0" w:rsidRPr="00B31B06">
        <w:rPr>
          <w:rFonts w:cs="Calibri"/>
          <w:sz w:val="18"/>
          <w:szCs w:val="18"/>
        </w:rPr>
        <w:t>p</w:t>
      </w:r>
      <w:r w:rsidR="004C16E2" w:rsidRPr="00B31B06">
        <w:rPr>
          <w:rFonts w:cs="Calibri"/>
          <w:sz w:val="18"/>
          <w:szCs w:val="18"/>
        </w:rPr>
        <w:t xml:space="preserve">erception of the </w:t>
      </w:r>
      <w:r w:rsidR="003D579E" w:rsidRPr="00B31B06">
        <w:rPr>
          <w:rFonts w:cs="Calibri"/>
          <w:sz w:val="18"/>
          <w:szCs w:val="18"/>
        </w:rPr>
        <w:t>s</w:t>
      </w:r>
      <w:r w:rsidR="004C16E2" w:rsidRPr="00B31B06">
        <w:rPr>
          <w:rFonts w:cs="Calibri"/>
          <w:sz w:val="18"/>
          <w:szCs w:val="18"/>
        </w:rPr>
        <w:t xml:space="preserve">tigma of </w:t>
      </w:r>
      <w:r w:rsidR="003D579E" w:rsidRPr="00B31B06">
        <w:rPr>
          <w:rFonts w:cs="Calibri"/>
          <w:sz w:val="18"/>
          <w:szCs w:val="18"/>
        </w:rPr>
        <w:t>m</w:t>
      </w:r>
      <w:r w:rsidR="004C16E2" w:rsidRPr="00B31B06">
        <w:rPr>
          <w:rFonts w:cs="Calibri"/>
          <w:sz w:val="18"/>
          <w:szCs w:val="18"/>
        </w:rPr>
        <w:t xml:space="preserve">ental </w:t>
      </w:r>
      <w:proofErr w:type="spellStart"/>
      <w:r w:rsidR="003D579E" w:rsidRPr="00B31B06">
        <w:rPr>
          <w:rFonts w:cs="Calibri"/>
          <w:sz w:val="18"/>
          <w:szCs w:val="18"/>
        </w:rPr>
        <w:t>i</w:t>
      </w:r>
      <w:r w:rsidR="004C16E2" w:rsidRPr="00B31B06">
        <w:rPr>
          <w:rFonts w:cs="Calibri"/>
          <w:sz w:val="18"/>
          <w:szCs w:val="18"/>
        </w:rPr>
        <w:t>llness</w:t>
      </w:r>
      <w:r w:rsidR="004C16E2" w:rsidRPr="00B31B06">
        <w:rPr>
          <w:rFonts w:cs="Calibri"/>
          <w:sz w:val="18"/>
          <w:szCs w:val="18"/>
          <w:vertAlign w:val="superscript"/>
        </w:rPr>
        <w:t>4</w:t>
      </w:r>
      <w:proofErr w:type="spellEnd"/>
      <w:r w:rsidR="004C16E2" w:rsidRPr="00B31B06">
        <w:rPr>
          <w:rFonts w:cs="Calibri"/>
          <w:sz w:val="18"/>
          <w:szCs w:val="18"/>
        </w:rPr>
        <w:t>.</w:t>
      </w:r>
      <w:r w:rsidR="00DE0104">
        <w:rPr>
          <w:rFonts w:cs="Calibri"/>
          <w:sz w:val="18"/>
          <w:szCs w:val="18"/>
        </w:rPr>
        <w:t xml:space="preserve">  </w:t>
      </w:r>
      <w:r w:rsidR="0052267A" w:rsidRPr="00B31B06">
        <w:rPr>
          <w:rFonts w:cs="Calibri"/>
          <w:sz w:val="18"/>
          <w:szCs w:val="18"/>
        </w:rPr>
        <w:t xml:space="preserve">Methodology &amp; Theoretical Orientation:  </w:t>
      </w:r>
      <w:r w:rsidR="0052710F" w:rsidRPr="00B31B06">
        <w:rPr>
          <w:rFonts w:cs="Calibri"/>
          <w:sz w:val="18"/>
          <w:szCs w:val="18"/>
        </w:rPr>
        <w:t xml:space="preserve">To address the growing </w:t>
      </w:r>
      <w:r w:rsidRPr="00B31B06">
        <w:rPr>
          <w:rFonts w:cs="Calibri"/>
          <w:sz w:val="18"/>
          <w:szCs w:val="18"/>
        </w:rPr>
        <w:t xml:space="preserve">gap between demand for services and sufficient nursing </w:t>
      </w:r>
      <w:r w:rsidR="003A26AD">
        <w:rPr>
          <w:rFonts w:cs="Calibri"/>
          <w:sz w:val="18"/>
          <w:szCs w:val="18"/>
        </w:rPr>
        <w:t>capability</w:t>
      </w:r>
      <w:r w:rsidR="00637EFF" w:rsidRPr="00B31B06">
        <w:rPr>
          <w:rFonts w:cs="Calibri"/>
          <w:sz w:val="18"/>
          <w:szCs w:val="18"/>
        </w:rPr>
        <w:t xml:space="preserve"> and capacity</w:t>
      </w:r>
      <w:r w:rsidRPr="00B31B06">
        <w:rPr>
          <w:rFonts w:cs="Calibri"/>
          <w:sz w:val="18"/>
          <w:szCs w:val="18"/>
        </w:rPr>
        <w:t xml:space="preserve">, Ontario Shores and </w:t>
      </w:r>
      <w:r w:rsidR="007C6151" w:rsidRPr="00B31B06">
        <w:rPr>
          <w:rFonts w:cs="Calibri"/>
          <w:sz w:val="18"/>
          <w:szCs w:val="18"/>
        </w:rPr>
        <w:t>TALENT</w:t>
      </w:r>
      <w:r w:rsidRPr="00B31B06">
        <w:rPr>
          <w:rFonts w:cs="Calibri"/>
          <w:sz w:val="18"/>
          <w:szCs w:val="18"/>
        </w:rPr>
        <w:t xml:space="preserve"> have </w:t>
      </w:r>
      <w:r w:rsidR="006D7D58" w:rsidRPr="00B31B06">
        <w:rPr>
          <w:rFonts w:cs="Calibri"/>
          <w:sz w:val="18"/>
          <w:szCs w:val="18"/>
        </w:rPr>
        <w:t>launched</w:t>
      </w:r>
      <w:r w:rsidRPr="00B31B06">
        <w:rPr>
          <w:rFonts w:cs="Calibri"/>
          <w:sz w:val="18"/>
          <w:szCs w:val="18"/>
        </w:rPr>
        <w:t xml:space="preserve"> </w:t>
      </w:r>
      <w:r w:rsidR="006D7D58" w:rsidRPr="00B31B06">
        <w:rPr>
          <w:rFonts w:cs="Calibri"/>
          <w:sz w:val="18"/>
          <w:szCs w:val="18"/>
        </w:rPr>
        <w:t>a</w:t>
      </w:r>
      <w:r w:rsidRPr="00B31B06">
        <w:rPr>
          <w:rFonts w:cs="Calibri"/>
          <w:sz w:val="18"/>
          <w:szCs w:val="18"/>
        </w:rPr>
        <w:t xml:space="preserve"> program to develop 27 </w:t>
      </w:r>
      <w:r w:rsidR="007C6151" w:rsidRPr="00B31B06">
        <w:rPr>
          <w:rFonts w:cs="Calibri"/>
          <w:sz w:val="18"/>
          <w:szCs w:val="18"/>
        </w:rPr>
        <w:t>MH</w:t>
      </w:r>
      <w:r w:rsidRPr="00B31B06">
        <w:rPr>
          <w:rFonts w:cs="Calibri"/>
          <w:sz w:val="18"/>
          <w:szCs w:val="18"/>
        </w:rPr>
        <w:t xml:space="preserve"> microcredentials </w:t>
      </w:r>
      <w:r w:rsidR="00304425" w:rsidRPr="00B31B06">
        <w:rPr>
          <w:rFonts w:cs="Calibri"/>
          <w:sz w:val="18"/>
          <w:szCs w:val="18"/>
        </w:rPr>
        <w:t>(MC)</w:t>
      </w:r>
      <w:r w:rsidRPr="00B31B06">
        <w:rPr>
          <w:rFonts w:cs="Calibri"/>
          <w:sz w:val="18"/>
          <w:szCs w:val="18"/>
        </w:rPr>
        <w:t xml:space="preserve">. </w:t>
      </w:r>
      <w:r w:rsidR="00BD439E" w:rsidRPr="00B31B06">
        <w:rPr>
          <w:rFonts w:cs="Calibri"/>
          <w:sz w:val="18"/>
          <w:szCs w:val="18"/>
        </w:rPr>
        <w:t>T</w:t>
      </w:r>
      <w:r w:rsidR="0063267F" w:rsidRPr="00B31B06">
        <w:rPr>
          <w:rFonts w:cs="Calibri"/>
          <w:sz w:val="18"/>
          <w:szCs w:val="18"/>
        </w:rPr>
        <w:t>opics were determined by a national survey of nurses and nur</w:t>
      </w:r>
      <w:r w:rsidR="00F71F05" w:rsidRPr="00B31B06">
        <w:rPr>
          <w:rFonts w:cs="Calibri"/>
          <w:sz w:val="18"/>
          <w:szCs w:val="18"/>
        </w:rPr>
        <w:t>se</w:t>
      </w:r>
      <w:r w:rsidR="0063267F" w:rsidRPr="00B31B06">
        <w:rPr>
          <w:rFonts w:cs="Calibri"/>
          <w:sz w:val="18"/>
          <w:szCs w:val="18"/>
        </w:rPr>
        <w:t xml:space="preserve"> leaders.  Each </w:t>
      </w:r>
      <w:r w:rsidR="00304425" w:rsidRPr="00B31B06">
        <w:rPr>
          <w:rFonts w:cs="Calibri"/>
          <w:sz w:val="18"/>
          <w:szCs w:val="18"/>
        </w:rPr>
        <w:t>MC</w:t>
      </w:r>
      <w:r w:rsidR="0063267F" w:rsidRPr="00B31B06">
        <w:rPr>
          <w:rFonts w:cs="Calibri"/>
          <w:sz w:val="18"/>
          <w:szCs w:val="18"/>
        </w:rPr>
        <w:t xml:space="preserve"> is developed by a</w:t>
      </w:r>
      <w:r w:rsidR="00BD439E" w:rsidRPr="00B31B06">
        <w:rPr>
          <w:rFonts w:cs="Calibri"/>
          <w:sz w:val="18"/>
          <w:szCs w:val="18"/>
        </w:rPr>
        <w:t>n</w:t>
      </w:r>
      <w:r w:rsidR="0063267F" w:rsidRPr="00B31B06">
        <w:rPr>
          <w:rFonts w:cs="Calibri"/>
          <w:sz w:val="18"/>
          <w:szCs w:val="18"/>
        </w:rPr>
        <w:t xml:space="preserve"> </w:t>
      </w:r>
      <w:r w:rsidR="0099655F" w:rsidRPr="00B31B06">
        <w:rPr>
          <w:rFonts w:cs="Calibri"/>
          <w:sz w:val="18"/>
          <w:szCs w:val="18"/>
        </w:rPr>
        <w:t xml:space="preserve">interprofessional </w:t>
      </w:r>
      <w:r w:rsidR="0063267F" w:rsidRPr="00B31B06">
        <w:rPr>
          <w:rFonts w:cs="Calibri"/>
          <w:sz w:val="18"/>
          <w:szCs w:val="18"/>
        </w:rPr>
        <w:t>team including a Clinical Librarian, Subject Matter Experts (nurse, psychologist</w:t>
      </w:r>
      <w:r w:rsidR="003A26AD">
        <w:rPr>
          <w:rFonts w:cs="Calibri"/>
          <w:sz w:val="18"/>
          <w:szCs w:val="18"/>
        </w:rPr>
        <w:t xml:space="preserve">, </w:t>
      </w:r>
      <w:r w:rsidR="0063267F" w:rsidRPr="00B31B06">
        <w:rPr>
          <w:rFonts w:cs="Calibri"/>
          <w:sz w:val="18"/>
          <w:szCs w:val="18"/>
        </w:rPr>
        <w:t xml:space="preserve">psychiatrist), Professional Practice, and </w:t>
      </w:r>
      <w:r w:rsidR="00637EFF" w:rsidRPr="00B31B06">
        <w:rPr>
          <w:rFonts w:cs="Calibri"/>
          <w:sz w:val="18"/>
          <w:szCs w:val="18"/>
        </w:rPr>
        <w:t xml:space="preserve">Senior Structural </w:t>
      </w:r>
      <w:r w:rsidR="0063267F" w:rsidRPr="00B31B06">
        <w:rPr>
          <w:rFonts w:cs="Calibri"/>
          <w:sz w:val="18"/>
          <w:szCs w:val="18"/>
        </w:rPr>
        <w:t xml:space="preserve">Designer.  Each MC goes through a four-stage beta-testing process.  MC </w:t>
      </w:r>
      <w:r w:rsidR="00BD439E" w:rsidRPr="00B31B06">
        <w:rPr>
          <w:rFonts w:cs="Calibri"/>
          <w:sz w:val="18"/>
          <w:szCs w:val="18"/>
        </w:rPr>
        <w:t xml:space="preserve">delivery is </w:t>
      </w:r>
      <w:r w:rsidR="0063267F" w:rsidRPr="00B31B06">
        <w:rPr>
          <w:rFonts w:cs="Calibri"/>
          <w:sz w:val="18"/>
          <w:szCs w:val="18"/>
        </w:rPr>
        <w:t>facilitated asynchronously by a Skills Coach.</w:t>
      </w:r>
      <w:r w:rsidR="00F71F05" w:rsidRPr="00B31B06">
        <w:rPr>
          <w:rFonts w:cs="Calibri"/>
          <w:sz w:val="18"/>
          <w:szCs w:val="18"/>
        </w:rPr>
        <w:t xml:space="preserve">  </w:t>
      </w:r>
      <w:r w:rsidR="00BD439E" w:rsidRPr="00B31B06">
        <w:rPr>
          <w:rFonts w:cs="Calibri"/>
          <w:sz w:val="18"/>
          <w:szCs w:val="18"/>
        </w:rPr>
        <w:t xml:space="preserve">Completed </w:t>
      </w:r>
      <w:r w:rsidR="00304425" w:rsidRPr="00B31B06">
        <w:rPr>
          <w:rFonts w:cs="Calibri"/>
          <w:sz w:val="18"/>
          <w:szCs w:val="18"/>
        </w:rPr>
        <w:t>MCs</w:t>
      </w:r>
      <w:r w:rsidRPr="00B31B06">
        <w:rPr>
          <w:rFonts w:cs="Calibri"/>
          <w:sz w:val="18"/>
          <w:szCs w:val="18"/>
        </w:rPr>
        <w:t xml:space="preserve"> includ</w:t>
      </w:r>
      <w:r w:rsidR="00BD439E" w:rsidRPr="00B31B06">
        <w:rPr>
          <w:rFonts w:cs="Calibri"/>
          <w:sz w:val="18"/>
          <w:szCs w:val="18"/>
        </w:rPr>
        <w:t>e</w:t>
      </w:r>
      <w:r w:rsidRPr="00B31B06">
        <w:rPr>
          <w:rFonts w:cs="Calibri"/>
          <w:sz w:val="18"/>
          <w:szCs w:val="18"/>
        </w:rPr>
        <w:t xml:space="preserve"> Foundations in </w:t>
      </w:r>
      <w:r w:rsidR="007C6151" w:rsidRPr="00B31B06">
        <w:rPr>
          <w:rFonts w:cs="Calibri"/>
          <w:sz w:val="18"/>
          <w:szCs w:val="18"/>
        </w:rPr>
        <w:t>MH</w:t>
      </w:r>
      <w:r w:rsidRPr="00B31B06">
        <w:rPr>
          <w:rFonts w:cs="Calibri"/>
          <w:sz w:val="18"/>
          <w:szCs w:val="18"/>
        </w:rPr>
        <w:t xml:space="preserve">, Mental Status Assessment, Pharmacology and Medicine Knowledge, Trauma Informed Care, </w:t>
      </w:r>
      <w:r w:rsidR="007C6151" w:rsidRPr="00B31B06">
        <w:rPr>
          <w:rFonts w:cs="Calibri"/>
          <w:sz w:val="18"/>
          <w:szCs w:val="18"/>
        </w:rPr>
        <w:t>MH</w:t>
      </w:r>
      <w:r w:rsidRPr="00B31B06">
        <w:rPr>
          <w:rFonts w:cs="Calibri"/>
          <w:sz w:val="18"/>
          <w:szCs w:val="18"/>
        </w:rPr>
        <w:t xml:space="preserve"> and Ethics, Recovery, and Therapeutic Communication, Relationships &amp; Boundaries.  </w:t>
      </w:r>
      <w:r w:rsidR="007C6151" w:rsidRPr="00B31B06">
        <w:rPr>
          <w:sz w:val="18"/>
          <w:szCs w:val="18"/>
        </w:rPr>
        <w:t xml:space="preserve">Each MC is subject to three testing phases focused on content, structure, technology, and learner experience.  Novel to this project is the assessment of product and feature </w:t>
      </w:r>
      <w:r w:rsidR="00C55E6A" w:rsidRPr="00B31B06">
        <w:rPr>
          <w:sz w:val="18"/>
          <w:szCs w:val="18"/>
        </w:rPr>
        <w:t>lovability</w:t>
      </w:r>
      <w:r w:rsidR="007C6151" w:rsidRPr="00B31B06">
        <w:rPr>
          <w:sz w:val="18"/>
          <w:szCs w:val="18"/>
        </w:rPr>
        <w:t xml:space="preserve"> based on the Kano Model of </w:t>
      </w:r>
      <w:proofErr w:type="spellStart"/>
      <w:r w:rsidR="007C6151" w:rsidRPr="00B31B06">
        <w:rPr>
          <w:sz w:val="18"/>
          <w:szCs w:val="18"/>
        </w:rPr>
        <w:t>Delight</w:t>
      </w:r>
      <w:r w:rsidR="00AE6430" w:rsidRPr="00B31B06">
        <w:rPr>
          <w:sz w:val="18"/>
          <w:szCs w:val="18"/>
          <w:vertAlign w:val="superscript"/>
        </w:rPr>
        <w:t>5</w:t>
      </w:r>
      <w:proofErr w:type="spellEnd"/>
      <w:r w:rsidR="00AE6430" w:rsidRPr="00B31B06">
        <w:rPr>
          <w:sz w:val="18"/>
          <w:szCs w:val="18"/>
        </w:rPr>
        <w:t>.</w:t>
      </w:r>
      <w:r w:rsidR="003A26AD">
        <w:rPr>
          <w:sz w:val="18"/>
          <w:szCs w:val="18"/>
        </w:rPr>
        <w:t xml:space="preserve">  </w:t>
      </w:r>
      <w:r w:rsidR="0052267A" w:rsidRPr="00B31B06">
        <w:rPr>
          <w:rFonts w:cs="Calibri"/>
          <w:sz w:val="18"/>
          <w:szCs w:val="18"/>
        </w:rPr>
        <w:t>Findings:</w:t>
      </w:r>
      <w:r w:rsidR="00304425" w:rsidRPr="00B31B06">
        <w:rPr>
          <w:rFonts w:cs="Calibri"/>
          <w:sz w:val="18"/>
          <w:szCs w:val="18"/>
        </w:rPr>
        <w:t xml:space="preserve">  </w:t>
      </w:r>
      <w:r w:rsidR="007C6151" w:rsidRPr="00B31B06">
        <w:rPr>
          <w:rFonts w:cs="Calibri"/>
          <w:sz w:val="18"/>
          <w:szCs w:val="18"/>
        </w:rPr>
        <w:t>First round offerings of MCs generated 147 registered learners.</w:t>
      </w:r>
      <w:r w:rsidR="007C6151" w:rsidRPr="00B31B06">
        <w:rPr>
          <w:sz w:val="18"/>
          <w:szCs w:val="18"/>
        </w:rPr>
        <w:t xml:space="preserve"> Twenty-nine learners </w:t>
      </w:r>
      <w:r w:rsidR="00BD439E" w:rsidRPr="00B31B06">
        <w:rPr>
          <w:sz w:val="18"/>
          <w:szCs w:val="18"/>
        </w:rPr>
        <w:t xml:space="preserve">were surveyed; </w:t>
      </w:r>
      <w:r w:rsidR="007C6151" w:rsidRPr="00B31B06">
        <w:rPr>
          <w:sz w:val="18"/>
          <w:szCs w:val="18"/>
        </w:rPr>
        <w:t>87.5% expressed higher or much higher competencies after the course</w:t>
      </w:r>
      <w:r w:rsidR="00BD439E" w:rsidRPr="00B31B06">
        <w:rPr>
          <w:sz w:val="18"/>
          <w:szCs w:val="18"/>
        </w:rPr>
        <w:t xml:space="preserve">; </w:t>
      </w:r>
      <w:r w:rsidR="007C6151" w:rsidRPr="00B31B06">
        <w:rPr>
          <w:sz w:val="18"/>
          <w:szCs w:val="18"/>
        </w:rPr>
        <w:t xml:space="preserve">80.0% experienced delight during the </w:t>
      </w:r>
      <w:r w:rsidR="00BD439E" w:rsidRPr="00B31B06">
        <w:rPr>
          <w:sz w:val="18"/>
          <w:szCs w:val="18"/>
        </w:rPr>
        <w:t>MC</w:t>
      </w:r>
      <w:r w:rsidR="007C6151" w:rsidRPr="00B31B06">
        <w:rPr>
          <w:sz w:val="18"/>
          <w:szCs w:val="18"/>
        </w:rPr>
        <w:t xml:space="preserve"> experience</w:t>
      </w:r>
      <w:r w:rsidR="00BD439E" w:rsidRPr="00B31B06">
        <w:rPr>
          <w:sz w:val="18"/>
          <w:szCs w:val="18"/>
        </w:rPr>
        <w:t xml:space="preserve">; </w:t>
      </w:r>
      <w:r w:rsidR="007C6151" w:rsidRPr="00B31B06">
        <w:rPr>
          <w:sz w:val="18"/>
          <w:szCs w:val="18"/>
        </w:rPr>
        <w:t xml:space="preserve">64.3% believed the </w:t>
      </w:r>
      <w:r w:rsidR="007C6151" w:rsidRPr="00B31B06">
        <w:rPr>
          <w:sz w:val="18"/>
          <w:szCs w:val="18"/>
        </w:rPr>
        <w:t xml:space="preserve">MC they have taken </w:t>
      </w:r>
      <w:r w:rsidR="00BD439E" w:rsidRPr="00B31B06">
        <w:rPr>
          <w:sz w:val="18"/>
          <w:szCs w:val="18"/>
        </w:rPr>
        <w:t xml:space="preserve">will contribute to improved </w:t>
      </w:r>
      <w:r w:rsidR="007C6151" w:rsidRPr="00B31B06">
        <w:rPr>
          <w:sz w:val="18"/>
          <w:szCs w:val="18"/>
        </w:rPr>
        <w:t xml:space="preserve">patient care </w:t>
      </w:r>
      <w:r w:rsidR="00BD439E" w:rsidRPr="00B31B06">
        <w:rPr>
          <w:sz w:val="18"/>
          <w:szCs w:val="18"/>
        </w:rPr>
        <w:t xml:space="preserve">and development of </w:t>
      </w:r>
      <w:r w:rsidR="007C6151" w:rsidRPr="00B31B06">
        <w:rPr>
          <w:sz w:val="18"/>
          <w:szCs w:val="18"/>
        </w:rPr>
        <w:t>new nurses</w:t>
      </w:r>
      <w:r w:rsidR="008531BD" w:rsidRPr="00B31B06">
        <w:rPr>
          <w:sz w:val="18"/>
          <w:szCs w:val="18"/>
        </w:rPr>
        <w:t>.</w:t>
      </w:r>
      <w:r w:rsidR="003B07FA">
        <w:rPr>
          <w:sz w:val="18"/>
          <w:szCs w:val="18"/>
        </w:rPr>
        <w:t xml:space="preserve"> </w:t>
      </w:r>
      <w:r w:rsidR="0052267A" w:rsidRPr="00B31B06">
        <w:rPr>
          <w:rFonts w:cs="Calibri"/>
          <w:sz w:val="18"/>
          <w:szCs w:val="18"/>
        </w:rPr>
        <w:t>Conclusion &amp; Significance:</w:t>
      </w:r>
      <w:r w:rsidR="006D7D58" w:rsidRPr="00B31B06">
        <w:rPr>
          <w:rFonts w:cs="Calibri"/>
          <w:sz w:val="18"/>
          <w:szCs w:val="18"/>
        </w:rPr>
        <w:t xml:space="preserve">  </w:t>
      </w:r>
      <w:r w:rsidR="005C234B" w:rsidRPr="00B31B06">
        <w:rPr>
          <w:rFonts w:cs="Calibri"/>
          <w:sz w:val="18"/>
          <w:szCs w:val="18"/>
        </w:rPr>
        <w:t xml:space="preserve">The uptake of the mental health MCs suggests a significant demand for this important </w:t>
      </w:r>
      <w:r w:rsidR="00637EFF" w:rsidRPr="00B31B06">
        <w:rPr>
          <w:rFonts w:cs="Calibri"/>
          <w:sz w:val="18"/>
          <w:szCs w:val="18"/>
        </w:rPr>
        <w:t xml:space="preserve">capacity building </w:t>
      </w:r>
      <w:r w:rsidR="005C234B" w:rsidRPr="00B31B06">
        <w:rPr>
          <w:rFonts w:cs="Calibri"/>
          <w:sz w:val="18"/>
          <w:szCs w:val="18"/>
        </w:rPr>
        <w:t xml:space="preserve">resource.  </w:t>
      </w:r>
      <w:r w:rsidR="003A26AD">
        <w:rPr>
          <w:rFonts w:cs="Calibri"/>
          <w:sz w:val="18"/>
          <w:szCs w:val="18"/>
        </w:rPr>
        <w:t>Workshop</w:t>
      </w:r>
      <w:r w:rsidR="005C234B" w:rsidRPr="00B31B06">
        <w:rPr>
          <w:rFonts w:cs="Calibri"/>
          <w:sz w:val="18"/>
          <w:szCs w:val="18"/>
        </w:rPr>
        <w:t xml:space="preserve"> attendees will learn 1) the process for</w:t>
      </w:r>
      <w:bookmarkStart w:id="0" w:name="_GoBack"/>
      <w:bookmarkEnd w:id="0"/>
      <w:r w:rsidR="005C234B" w:rsidRPr="00B31B06">
        <w:rPr>
          <w:rFonts w:cs="Calibri"/>
          <w:sz w:val="18"/>
          <w:szCs w:val="18"/>
        </w:rPr>
        <w:t xml:space="preserve"> developing and</w:t>
      </w:r>
      <w:r w:rsidR="005C234B" w:rsidRPr="00C55E6A">
        <w:rPr>
          <w:rFonts w:cs="Calibri"/>
          <w:sz w:val="18"/>
          <w:szCs w:val="18"/>
        </w:rPr>
        <w:t xml:space="preserve"> evaluation MCs, 2) </w:t>
      </w:r>
      <w:r w:rsidR="0079388B" w:rsidRPr="00C55E6A">
        <w:rPr>
          <w:rFonts w:cs="Calibri"/>
          <w:sz w:val="18"/>
          <w:szCs w:val="18"/>
        </w:rPr>
        <w:t>lessons</w:t>
      </w:r>
      <w:r w:rsidR="005C234B" w:rsidRPr="00C55E6A">
        <w:rPr>
          <w:rFonts w:cs="Calibri"/>
          <w:sz w:val="18"/>
          <w:szCs w:val="18"/>
        </w:rPr>
        <w:t xml:space="preserve"> learned, 3) future directions</w:t>
      </w:r>
      <w:r w:rsidR="003A26AD">
        <w:rPr>
          <w:rFonts w:cs="Calibri"/>
          <w:sz w:val="18"/>
          <w:szCs w:val="18"/>
        </w:rPr>
        <w:t>, 4) integrating MCs into professional development and clinical practice, and 5)</w:t>
      </w:r>
      <w:r w:rsidR="007C6151" w:rsidRPr="00C55E6A">
        <w:rPr>
          <w:rFonts w:cs="Calibri"/>
          <w:sz w:val="18"/>
          <w:szCs w:val="18"/>
        </w:rPr>
        <w:t xml:space="preserve"> how to access the MCs</w:t>
      </w:r>
      <w:r w:rsidR="005C234B" w:rsidRPr="00C55E6A">
        <w:rPr>
          <w:rFonts w:cs="Calibri"/>
          <w:sz w:val="18"/>
          <w:szCs w:val="18"/>
        </w:rPr>
        <w:t>.</w:t>
      </w:r>
    </w:p>
    <w:p w14:paraId="57382177" w14:textId="4B97C43E" w:rsidR="0052267A" w:rsidRPr="00C55E6A" w:rsidRDefault="0052267A" w:rsidP="00936664">
      <w:pPr>
        <w:rPr>
          <w:rFonts w:cs="Calibri"/>
          <w:sz w:val="18"/>
          <w:szCs w:val="18"/>
        </w:rPr>
      </w:pPr>
    </w:p>
    <w:p w14:paraId="3418284B" w14:textId="457B654A" w:rsidR="004C16E2" w:rsidRPr="00B31B06" w:rsidRDefault="004C16E2" w:rsidP="004C16E2">
      <w:pPr>
        <w:rPr>
          <w:rFonts w:cs="Calibri"/>
          <w:b/>
          <w:color w:val="BF5A14"/>
          <w:sz w:val="20"/>
          <w:szCs w:val="20"/>
        </w:rPr>
      </w:pPr>
      <w:r w:rsidRPr="00B31B06">
        <w:rPr>
          <w:rFonts w:cs="Calibri"/>
          <w:b/>
          <w:color w:val="BF5A14"/>
          <w:sz w:val="20"/>
          <w:szCs w:val="20"/>
        </w:rPr>
        <w:t>Recent Publications</w:t>
      </w:r>
    </w:p>
    <w:p w14:paraId="1DCE9C51" w14:textId="2A33A9EA" w:rsidR="004C16E2" w:rsidRPr="00C55E6A" w:rsidRDefault="004C16E2" w:rsidP="00DE0104">
      <w:pPr>
        <w:pStyle w:val="ListParagraph"/>
        <w:numPr>
          <w:ilvl w:val="0"/>
          <w:numId w:val="1"/>
        </w:numPr>
        <w:ind w:left="360"/>
        <w:jc w:val="both"/>
        <w:rPr>
          <w:rFonts w:cs="Calibri"/>
          <w:sz w:val="18"/>
          <w:szCs w:val="18"/>
        </w:rPr>
      </w:pPr>
      <w:proofErr w:type="spellStart"/>
      <w:r w:rsidRPr="00C55E6A">
        <w:rPr>
          <w:rFonts w:cs="Calibri"/>
          <w:sz w:val="18"/>
          <w:szCs w:val="18"/>
        </w:rPr>
        <w:t>Happell</w:t>
      </w:r>
      <w:proofErr w:type="spellEnd"/>
      <w:r w:rsidRPr="00C55E6A">
        <w:rPr>
          <w:rFonts w:cs="Calibri"/>
          <w:sz w:val="18"/>
          <w:szCs w:val="18"/>
        </w:rPr>
        <w:t xml:space="preserve"> B, Foster K, Lawman B, Moxham, L, Powell M (2020)  Mental health nursing education in undergraduate and postgraduate programs: Time for change.  </w:t>
      </w:r>
      <w:r w:rsidR="00FB5C77" w:rsidRPr="00C55E6A">
        <w:rPr>
          <w:rFonts w:cs="Calibri"/>
          <w:color w:val="000000"/>
          <w:sz w:val="18"/>
          <w:szCs w:val="18"/>
          <w:shd w:val="clear" w:color="auto" w:fill="FFFFFF"/>
        </w:rPr>
        <w:t>Australian Nursing and Midwifery Journal 26:42-43</w:t>
      </w:r>
    </w:p>
    <w:p w14:paraId="1A4F8574" w14:textId="77777777" w:rsidR="00FB5C77" w:rsidRPr="00C55E6A" w:rsidRDefault="00FB5C77" w:rsidP="00DE0104">
      <w:pPr>
        <w:pStyle w:val="ListParagraph"/>
        <w:numPr>
          <w:ilvl w:val="0"/>
          <w:numId w:val="1"/>
        </w:numPr>
        <w:ind w:left="360"/>
        <w:jc w:val="both"/>
        <w:rPr>
          <w:rFonts w:cs="Calibri"/>
          <w:sz w:val="18"/>
          <w:szCs w:val="18"/>
        </w:rPr>
      </w:pPr>
      <w:r w:rsidRPr="00C55E6A">
        <w:rPr>
          <w:rFonts w:cs="Calibri"/>
          <w:sz w:val="18"/>
          <w:szCs w:val="18"/>
        </w:rPr>
        <w:t xml:space="preserve">Hartman A, Phillips B (2020) Integrating Mental Health Nursing in the Prelicensure Nursing Curriculum.  J </w:t>
      </w:r>
      <w:proofErr w:type="spellStart"/>
      <w:r w:rsidRPr="00C55E6A">
        <w:rPr>
          <w:rFonts w:cs="Calibri"/>
          <w:sz w:val="18"/>
          <w:szCs w:val="18"/>
        </w:rPr>
        <w:t>Nurs</w:t>
      </w:r>
      <w:proofErr w:type="spellEnd"/>
      <w:r w:rsidRPr="00C55E6A">
        <w:rPr>
          <w:rFonts w:cs="Calibri"/>
          <w:sz w:val="18"/>
          <w:szCs w:val="18"/>
        </w:rPr>
        <w:t xml:space="preserve"> Educ 59:405–408</w:t>
      </w:r>
    </w:p>
    <w:p w14:paraId="77BF6531" w14:textId="1B0A3B65" w:rsidR="00FB5C77" w:rsidRPr="00C55E6A" w:rsidRDefault="00FB5C77" w:rsidP="00DE0104">
      <w:pPr>
        <w:pStyle w:val="ListParagraph"/>
        <w:numPr>
          <w:ilvl w:val="0"/>
          <w:numId w:val="1"/>
        </w:numPr>
        <w:ind w:left="360"/>
        <w:jc w:val="both"/>
        <w:rPr>
          <w:rFonts w:cs="Calibri"/>
          <w:sz w:val="18"/>
          <w:szCs w:val="18"/>
        </w:rPr>
      </w:pPr>
      <w:proofErr w:type="spellStart"/>
      <w:r w:rsidRPr="00C55E6A">
        <w:rPr>
          <w:rFonts w:cs="Calibri"/>
          <w:sz w:val="18"/>
          <w:szCs w:val="18"/>
        </w:rPr>
        <w:t>Atashzadeh-Shoorideh</w:t>
      </w:r>
      <w:proofErr w:type="spellEnd"/>
      <w:r w:rsidRPr="00C55E6A">
        <w:rPr>
          <w:rFonts w:cs="Calibri"/>
          <w:sz w:val="18"/>
          <w:szCs w:val="18"/>
        </w:rPr>
        <w:t xml:space="preserve"> F, </w:t>
      </w:r>
      <w:proofErr w:type="spellStart"/>
      <w:r w:rsidRPr="00C55E6A">
        <w:rPr>
          <w:rFonts w:cs="Calibri"/>
          <w:sz w:val="18"/>
          <w:szCs w:val="18"/>
        </w:rPr>
        <w:t>Mohtashami</w:t>
      </w:r>
      <w:proofErr w:type="spellEnd"/>
      <w:r w:rsidRPr="00C55E6A">
        <w:rPr>
          <w:rFonts w:cs="Calibri"/>
          <w:sz w:val="18"/>
          <w:szCs w:val="18"/>
        </w:rPr>
        <w:t xml:space="preserve"> J, </w:t>
      </w:r>
      <w:proofErr w:type="spellStart"/>
      <w:r w:rsidRPr="00C55E6A">
        <w:rPr>
          <w:rFonts w:cs="Calibri"/>
          <w:sz w:val="18"/>
          <w:szCs w:val="18"/>
        </w:rPr>
        <w:t>Pishgooie</w:t>
      </w:r>
      <w:proofErr w:type="spellEnd"/>
      <w:r w:rsidRPr="00C55E6A">
        <w:rPr>
          <w:rFonts w:cs="Calibri"/>
          <w:sz w:val="18"/>
          <w:szCs w:val="18"/>
        </w:rPr>
        <w:t xml:space="preserve"> </w:t>
      </w:r>
      <w:proofErr w:type="spellStart"/>
      <w:r w:rsidRPr="00C55E6A">
        <w:rPr>
          <w:rFonts w:cs="Calibri"/>
          <w:sz w:val="18"/>
          <w:szCs w:val="18"/>
        </w:rPr>
        <w:t>SAH</w:t>
      </w:r>
      <w:proofErr w:type="spellEnd"/>
      <w:r w:rsidRPr="00C55E6A">
        <w:rPr>
          <w:rFonts w:cs="Calibri"/>
          <w:sz w:val="18"/>
          <w:szCs w:val="18"/>
        </w:rPr>
        <w:t xml:space="preserve">, </w:t>
      </w:r>
      <w:proofErr w:type="spellStart"/>
      <w:r w:rsidRPr="00C55E6A">
        <w:rPr>
          <w:rFonts w:cs="Calibri"/>
          <w:sz w:val="18"/>
          <w:szCs w:val="18"/>
        </w:rPr>
        <w:t>Jamshidi</w:t>
      </w:r>
      <w:proofErr w:type="spellEnd"/>
      <w:r w:rsidRPr="00C55E6A">
        <w:rPr>
          <w:rFonts w:cs="Calibri"/>
          <w:sz w:val="18"/>
          <w:szCs w:val="18"/>
        </w:rPr>
        <w:t xml:space="preserve"> T, </w:t>
      </w:r>
      <w:proofErr w:type="spellStart"/>
      <w:r w:rsidRPr="00C55E6A">
        <w:rPr>
          <w:rFonts w:cs="Calibri"/>
          <w:sz w:val="18"/>
          <w:szCs w:val="18"/>
        </w:rPr>
        <w:t>Sedghi</w:t>
      </w:r>
      <w:proofErr w:type="spellEnd"/>
      <w:r w:rsidRPr="00C55E6A">
        <w:rPr>
          <w:rFonts w:cs="Calibri"/>
          <w:sz w:val="18"/>
          <w:szCs w:val="18"/>
        </w:rPr>
        <w:t xml:space="preserve"> S (2018) Effectiveness of implementation of "mental health nursing students' clinical competency model" on academic performance of nursing students </w:t>
      </w:r>
      <w:proofErr w:type="spellStart"/>
      <w:r w:rsidRPr="00C55E6A">
        <w:rPr>
          <w:rFonts w:cs="Calibri"/>
          <w:sz w:val="18"/>
          <w:szCs w:val="18"/>
        </w:rPr>
        <w:t>F1000Res</w:t>
      </w:r>
      <w:proofErr w:type="spellEnd"/>
      <w:r w:rsidRPr="00C55E6A">
        <w:rPr>
          <w:rFonts w:cs="Calibri"/>
          <w:sz w:val="18"/>
          <w:szCs w:val="18"/>
        </w:rPr>
        <w:t xml:space="preserve"> 7:1-11</w:t>
      </w:r>
    </w:p>
    <w:p w14:paraId="5DDC9614" w14:textId="77777777" w:rsidR="00AE6430" w:rsidRPr="00C55E6A" w:rsidRDefault="00FB5C77" w:rsidP="00DE0104">
      <w:pPr>
        <w:pStyle w:val="ListParagraph"/>
        <w:numPr>
          <w:ilvl w:val="0"/>
          <w:numId w:val="1"/>
        </w:numPr>
        <w:ind w:left="360"/>
        <w:jc w:val="both"/>
        <w:rPr>
          <w:rFonts w:cs="Calibri"/>
          <w:sz w:val="18"/>
          <w:szCs w:val="18"/>
        </w:rPr>
      </w:pPr>
      <w:proofErr w:type="spellStart"/>
      <w:r w:rsidRPr="00C55E6A">
        <w:rPr>
          <w:rFonts w:cs="Calibri"/>
          <w:sz w:val="18"/>
          <w:szCs w:val="18"/>
        </w:rPr>
        <w:t>Bekhet</w:t>
      </w:r>
      <w:proofErr w:type="spellEnd"/>
      <w:r w:rsidRPr="00C55E6A">
        <w:rPr>
          <w:rFonts w:cs="Calibri"/>
          <w:sz w:val="18"/>
          <w:szCs w:val="18"/>
        </w:rPr>
        <w:t xml:space="preserve"> A, Mu Q, </w:t>
      </w:r>
      <w:proofErr w:type="spellStart"/>
      <w:r w:rsidRPr="00C55E6A">
        <w:rPr>
          <w:rFonts w:cs="Calibri"/>
          <w:sz w:val="18"/>
          <w:szCs w:val="18"/>
        </w:rPr>
        <w:t>Murrock</w:t>
      </w:r>
      <w:proofErr w:type="spellEnd"/>
      <w:r w:rsidRPr="00C55E6A">
        <w:rPr>
          <w:rFonts w:cs="Calibri"/>
          <w:sz w:val="18"/>
          <w:szCs w:val="18"/>
        </w:rPr>
        <w:t xml:space="preserve"> C, Singh-Gill H (2017) Nursing Students’ </w:t>
      </w:r>
      <w:bookmarkStart w:id="1" w:name="_Hlk124750630"/>
      <w:r w:rsidRPr="00C55E6A">
        <w:rPr>
          <w:rFonts w:cs="Calibri"/>
          <w:sz w:val="18"/>
          <w:szCs w:val="18"/>
        </w:rPr>
        <w:t>Perception of the Stigma of Mental Illness</w:t>
      </w:r>
      <w:bookmarkEnd w:id="1"/>
      <w:r w:rsidRPr="00C55E6A">
        <w:rPr>
          <w:rFonts w:cs="Calibri"/>
          <w:sz w:val="18"/>
          <w:szCs w:val="18"/>
        </w:rPr>
        <w:t>.  SM Journal of Nursing 3:1013</w:t>
      </w:r>
    </w:p>
    <w:p w14:paraId="2086E915" w14:textId="72765B39" w:rsidR="00FB5C77" w:rsidRPr="00C55E6A" w:rsidRDefault="00AE6430" w:rsidP="00DE0104">
      <w:pPr>
        <w:pStyle w:val="ListParagraph"/>
        <w:numPr>
          <w:ilvl w:val="0"/>
          <w:numId w:val="1"/>
        </w:numPr>
        <w:ind w:left="360"/>
        <w:jc w:val="both"/>
        <w:rPr>
          <w:rFonts w:cs="Calibri"/>
          <w:sz w:val="18"/>
          <w:szCs w:val="18"/>
        </w:rPr>
      </w:pPr>
      <w:r w:rsidRPr="00C55E6A">
        <w:rPr>
          <w:sz w:val="18"/>
          <w:szCs w:val="18"/>
        </w:rPr>
        <w:t>Kano N, Nobuhiko S, Fumio T &amp; Shinichi T (1984) Attractive Quality and Must-Be Quality. Journal of the Japanese Society for Service Quality Control 14:39-48.</w:t>
      </w:r>
    </w:p>
    <w:p w14:paraId="32F00A03" w14:textId="77777777" w:rsidR="00626793" w:rsidRDefault="00626793" w:rsidP="00FB5C77">
      <w:pPr>
        <w:rPr>
          <w:rFonts w:cs="Calibri"/>
          <w:color w:val="000000"/>
          <w:shd w:val="clear" w:color="auto" w:fill="FFFFFF"/>
        </w:rPr>
        <w:sectPr w:rsidR="00626793" w:rsidSect="00C55E6A">
          <w:type w:val="continuous"/>
          <w:pgSz w:w="12240" w:h="15840"/>
          <w:pgMar w:top="864" w:right="864" w:bottom="864" w:left="864" w:header="720" w:footer="720" w:gutter="0"/>
          <w:cols w:num="2" w:space="720"/>
          <w:docGrid w:linePitch="360"/>
        </w:sectPr>
      </w:pPr>
    </w:p>
    <w:p w14:paraId="7ED1319F" w14:textId="21FBE371" w:rsidR="0052710F" w:rsidRDefault="0052710F" w:rsidP="0052710F">
      <w:pPr>
        <w:rPr>
          <w:rFonts w:cs="Calibri"/>
          <w:sz w:val="18"/>
          <w:szCs w:val="18"/>
        </w:rPr>
      </w:pPr>
    </w:p>
    <w:p w14:paraId="0138C6E2" w14:textId="596C6855" w:rsidR="003936FF" w:rsidRPr="003936FF" w:rsidRDefault="003936FF" w:rsidP="0052710F">
      <w:pPr>
        <w:rPr>
          <w:rFonts w:cs="Calibri"/>
          <w:b/>
          <w:color w:val="BF5A14"/>
          <w:sz w:val="18"/>
          <w:szCs w:val="18"/>
        </w:rPr>
      </w:pPr>
      <w:r w:rsidRPr="003936FF">
        <w:rPr>
          <w:rFonts w:cs="Calibri"/>
          <w:b/>
          <w:color w:val="BF5A14"/>
          <w:sz w:val="18"/>
          <w:szCs w:val="18"/>
        </w:rPr>
        <w:t xml:space="preserve">Biographies </w:t>
      </w:r>
    </w:p>
    <w:p w14:paraId="3A69A011" w14:textId="1E9F8374" w:rsidR="0052710F" w:rsidRDefault="0052710F" w:rsidP="0052710F">
      <w:pPr>
        <w:rPr>
          <w:rFonts w:cs="Calibri"/>
          <w:sz w:val="18"/>
          <w:szCs w:val="18"/>
        </w:rPr>
      </w:pPr>
      <w:r w:rsidRPr="00C55E6A">
        <w:rPr>
          <w:rFonts w:cs="Calibri"/>
          <w:noProof/>
          <w:sz w:val="18"/>
          <w:szCs w:val="18"/>
        </w:rPr>
        <w:drawing>
          <wp:inline distT="0" distB="0" distL="0" distR="0" wp14:anchorId="1F90E0EC" wp14:editId="19E17360">
            <wp:extent cx="763325" cy="763325"/>
            <wp:effectExtent l="0" t="0" r="0" b="0"/>
            <wp:docPr id="115" name="Picture 115" descr="Dawne Barbieri head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wne Barbieri"/>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767064" cy="767064"/>
                    </a:xfrm>
                    <a:prstGeom prst="rect">
                      <a:avLst/>
                    </a:prstGeom>
                    <a:noFill/>
                    <a:ln>
                      <a:noFill/>
                    </a:ln>
                  </pic:spPr>
                </pic:pic>
              </a:graphicData>
            </a:graphic>
          </wp:inline>
        </w:drawing>
      </w:r>
      <w:r w:rsidR="001C1593">
        <w:rPr>
          <w:rFonts w:cs="Calibri"/>
          <w:sz w:val="18"/>
          <w:szCs w:val="18"/>
        </w:rPr>
        <w:tab/>
      </w:r>
      <w:r w:rsidR="001C1593">
        <w:rPr>
          <w:rFonts w:cs="Calibri"/>
          <w:sz w:val="18"/>
          <w:szCs w:val="18"/>
        </w:rPr>
        <w:tab/>
      </w:r>
      <w:r w:rsidR="001C1593">
        <w:rPr>
          <w:rFonts w:cs="Calibri"/>
          <w:sz w:val="18"/>
          <w:szCs w:val="18"/>
        </w:rPr>
        <w:tab/>
      </w:r>
      <w:r w:rsidR="001C1593">
        <w:rPr>
          <w:rFonts w:cs="Calibri"/>
          <w:sz w:val="18"/>
          <w:szCs w:val="18"/>
        </w:rPr>
        <w:tab/>
      </w:r>
      <w:r w:rsidR="001C1593">
        <w:rPr>
          <w:rFonts w:cs="Calibri"/>
          <w:sz w:val="18"/>
          <w:szCs w:val="18"/>
        </w:rPr>
        <w:tab/>
      </w:r>
      <w:r w:rsidR="001C1593">
        <w:rPr>
          <w:rFonts w:cs="Calibri"/>
          <w:sz w:val="18"/>
          <w:szCs w:val="18"/>
        </w:rPr>
        <w:tab/>
      </w:r>
      <w:r w:rsidR="001C1593">
        <w:rPr>
          <w:rFonts w:cs="Calibri"/>
          <w:sz w:val="18"/>
          <w:szCs w:val="18"/>
        </w:rPr>
        <w:tab/>
      </w:r>
      <w:r w:rsidR="001C1593">
        <w:rPr>
          <w:rFonts w:cs="Calibri"/>
          <w:sz w:val="18"/>
          <w:szCs w:val="18"/>
        </w:rPr>
        <w:tab/>
      </w:r>
      <w:r w:rsidR="001C1593">
        <w:rPr>
          <w:rFonts w:cs="Calibri"/>
          <w:sz w:val="18"/>
          <w:szCs w:val="18"/>
        </w:rPr>
        <w:tab/>
      </w:r>
      <w:r w:rsidR="001C1593">
        <w:rPr>
          <w:rFonts w:cs="Calibri"/>
          <w:sz w:val="18"/>
          <w:szCs w:val="18"/>
        </w:rPr>
        <w:tab/>
      </w:r>
      <w:r w:rsidR="001C1593">
        <w:rPr>
          <w:noProof/>
        </w:rPr>
        <w:drawing>
          <wp:inline distT="0" distB="0" distL="0" distR="0" wp14:anchorId="60D02D97" wp14:editId="7B5F5338">
            <wp:extent cx="1615440" cy="811310"/>
            <wp:effectExtent l="0" t="0" r="381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3861" cy="815539"/>
                    </a:xfrm>
                    <a:prstGeom prst="rect">
                      <a:avLst/>
                    </a:prstGeom>
                    <a:noFill/>
                    <a:ln>
                      <a:noFill/>
                    </a:ln>
                  </pic:spPr>
                </pic:pic>
              </a:graphicData>
            </a:graphic>
          </wp:inline>
        </w:drawing>
      </w:r>
    </w:p>
    <w:p w14:paraId="6882B95A" w14:textId="77777777" w:rsidR="008E0099" w:rsidRPr="00C55E6A" w:rsidRDefault="008E0099" w:rsidP="0052710F">
      <w:pPr>
        <w:rPr>
          <w:rFonts w:cs="Calibri"/>
          <w:sz w:val="18"/>
          <w:szCs w:val="18"/>
        </w:rPr>
      </w:pPr>
    </w:p>
    <w:p w14:paraId="012E7709" w14:textId="1D9B6827" w:rsidR="0052710F" w:rsidRPr="00471A6A" w:rsidRDefault="0052710F" w:rsidP="0052710F">
      <w:pPr>
        <w:rPr>
          <w:rFonts w:cs="Calibri"/>
          <w:sz w:val="14"/>
          <w:szCs w:val="14"/>
        </w:rPr>
      </w:pPr>
      <w:r w:rsidRPr="00471A6A">
        <w:rPr>
          <w:rFonts w:cs="Calibri"/>
          <w:sz w:val="14"/>
          <w:szCs w:val="14"/>
        </w:rPr>
        <w:t>Dawne Barbieri is the Vice President of Clinical Services and Research at Ontario Shores Centre for Mental Health Sciences. Ms. Barbieri holds a Bachelor of Science in Nursing from the University of Toronto and a Master of Arts in Education from Central Michigan University.  Throughout her career in healthcare, Ms. Barbieri has held several senior leadership positions including oversight for Interprofessional Practice, Research, and Education and Co-Lead of the Centre for Education at North York General Hospital in Toronto and Chief Nursing Executive, Vice-President and Site Executive at William Osler Health System in Brampton, Ontario. Ms. Barbieri has been a surveyor with Accreditation Canada since 2005 and has participated in both national and international accreditation surveys. She is currently pursuing a Doctoral degree in Health Administration at Central Michigan University</w:t>
      </w:r>
      <w:r w:rsidR="006D7D58" w:rsidRPr="00471A6A">
        <w:rPr>
          <w:rFonts w:cs="Calibri"/>
          <w:sz w:val="14"/>
          <w:szCs w:val="14"/>
        </w:rPr>
        <w:t>.</w:t>
      </w:r>
    </w:p>
    <w:p w14:paraId="6E9932FD" w14:textId="77777777" w:rsidR="0052710F" w:rsidRPr="00C55E6A" w:rsidRDefault="0052710F" w:rsidP="0052710F">
      <w:pPr>
        <w:rPr>
          <w:rFonts w:cs="Calibri"/>
          <w:sz w:val="18"/>
          <w:szCs w:val="18"/>
        </w:rPr>
      </w:pPr>
    </w:p>
    <w:p w14:paraId="0645FFE3" w14:textId="7913D7A7" w:rsidR="0052710F" w:rsidRDefault="0052710F" w:rsidP="0052710F">
      <w:pPr>
        <w:rPr>
          <w:rFonts w:cs="Calibri"/>
          <w:sz w:val="18"/>
          <w:szCs w:val="18"/>
        </w:rPr>
      </w:pPr>
      <w:r w:rsidRPr="00C55E6A">
        <w:rPr>
          <w:rFonts w:cs="Calibri"/>
          <w:noProof/>
          <w:sz w:val="18"/>
          <w:szCs w:val="18"/>
        </w:rPr>
        <w:drawing>
          <wp:inline distT="0" distB="0" distL="0" distR="0" wp14:anchorId="7CB53056" wp14:editId="56AFBB3D">
            <wp:extent cx="583096" cy="874644"/>
            <wp:effectExtent l="0" t="0" r="7620" b="1905"/>
            <wp:docPr id="114" name="Picture 114" descr="Rachel Sumner head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4029" cy="906044"/>
                    </a:xfrm>
                    <a:prstGeom prst="rect">
                      <a:avLst/>
                    </a:prstGeom>
                    <a:noFill/>
                    <a:ln>
                      <a:noFill/>
                    </a:ln>
                  </pic:spPr>
                </pic:pic>
              </a:graphicData>
            </a:graphic>
          </wp:inline>
        </w:drawing>
      </w:r>
      <w:r w:rsidR="00786EA6">
        <w:rPr>
          <w:rFonts w:cs="Calibri"/>
          <w:sz w:val="18"/>
          <w:szCs w:val="18"/>
        </w:rPr>
        <w:tab/>
      </w:r>
      <w:r w:rsidR="00786EA6">
        <w:rPr>
          <w:rFonts w:cs="Calibri"/>
          <w:sz w:val="18"/>
          <w:szCs w:val="18"/>
        </w:rPr>
        <w:tab/>
      </w:r>
      <w:r w:rsidR="00786EA6">
        <w:rPr>
          <w:rFonts w:cs="Calibri"/>
          <w:sz w:val="18"/>
          <w:szCs w:val="18"/>
        </w:rPr>
        <w:tab/>
      </w:r>
      <w:r w:rsidR="00786EA6">
        <w:rPr>
          <w:rFonts w:cs="Calibri"/>
          <w:sz w:val="18"/>
          <w:szCs w:val="18"/>
        </w:rPr>
        <w:tab/>
      </w:r>
      <w:r w:rsidR="00786EA6">
        <w:rPr>
          <w:rFonts w:cs="Calibri"/>
          <w:sz w:val="18"/>
          <w:szCs w:val="18"/>
        </w:rPr>
        <w:tab/>
      </w:r>
      <w:r w:rsidR="00786EA6">
        <w:rPr>
          <w:rFonts w:cs="Calibri"/>
          <w:sz w:val="18"/>
          <w:szCs w:val="18"/>
        </w:rPr>
        <w:tab/>
      </w:r>
      <w:r w:rsidR="00786EA6">
        <w:rPr>
          <w:rFonts w:cs="Calibri"/>
          <w:sz w:val="18"/>
          <w:szCs w:val="18"/>
        </w:rPr>
        <w:tab/>
      </w:r>
      <w:r w:rsidR="00786EA6">
        <w:rPr>
          <w:rFonts w:cs="Calibri"/>
          <w:sz w:val="18"/>
          <w:szCs w:val="18"/>
        </w:rPr>
        <w:tab/>
      </w:r>
      <w:r w:rsidR="00786EA6">
        <w:rPr>
          <w:rFonts w:cs="Calibri"/>
          <w:sz w:val="18"/>
          <w:szCs w:val="18"/>
        </w:rPr>
        <w:tab/>
      </w:r>
      <w:r w:rsidR="00786EA6">
        <w:rPr>
          <w:rFonts w:cs="Calibri"/>
          <w:sz w:val="18"/>
          <w:szCs w:val="18"/>
        </w:rPr>
        <w:tab/>
      </w:r>
      <w:r w:rsidR="00786EA6">
        <w:rPr>
          <w:noProof/>
        </w:rPr>
        <w:drawing>
          <wp:inline distT="0" distB="0" distL="0" distR="0" wp14:anchorId="433C7845" wp14:editId="7E6AB0AE">
            <wp:extent cx="1615440" cy="777994"/>
            <wp:effectExtent l="0" t="0" r="3810" b="0"/>
            <wp:docPr id="2" name="Picture 2" descr="Ontario Bioscience Innovation Organization and Ontario Tech Talent Partner  to Strengthen Biomanufacturing Capacity in Canada — OBIO - Ontario  Bioscience Innovation Organ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ntario Bioscience Innovation Organization and Ontario Tech Talent Partner  to Strengthen Biomanufacturing Capacity in Canada — OBIO - Ontario  Bioscience Innovation Organizatio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15440" cy="777994"/>
                    </a:xfrm>
                    <a:prstGeom prst="rect">
                      <a:avLst/>
                    </a:prstGeom>
                    <a:noFill/>
                    <a:ln>
                      <a:noFill/>
                    </a:ln>
                  </pic:spPr>
                </pic:pic>
              </a:graphicData>
            </a:graphic>
          </wp:inline>
        </w:drawing>
      </w:r>
    </w:p>
    <w:p w14:paraId="09452133" w14:textId="77777777" w:rsidR="003936FF" w:rsidRPr="00C55E6A" w:rsidRDefault="003936FF" w:rsidP="0052710F">
      <w:pPr>
        <w:rPr>
          <w:rFonts w:cs="Calibri"/>
          <w:sz w:val="18"/>
          <w:szCs w:val="18"/>
        </w:rPr>
      </w:pPr>
    </w:p>
    <w:p w14:paraId="45D09E1E" w14:textId="3B12A9D8" w:rsidR="0052710F" w:rsidRPr="00471A6A" w:rsidRDefault="0052710F" w:rsidP="0052710F">
      <w:pPr>
        <w:rPr>
          <w:rFonts w:cs="Calibri"/>
          <w:sz w:val="14"/>
          <w:szCs w:val="14"/>
        </w:rPr>
      </w:pPr>
      <w:r w:rsidRPr="00471A6A">
        <w:rPr>
          <w:rFonts w:cs="Calibri"/>
          <w:sz w:val="14"/>
          <w:szCs w:val="14"/>
        </w:rPr>
        <w:t xml:space="preserve">Rachel Sumner, Chief Executive Officer of TALENT (Ontario Tech Talent Inc.), a wholly-owned commercial subsidiary of Ontario Tech University. She leads </w:t>
      </w:r>
      <w:proofErr w:type="spellStart"/>
      <w:r w:rsidRPr="00471A6A">
        <w:rPr>
          <w:rFonts w:cs="Calibri"/>
          <w:sz w:val="14"/>
          <w:szCs w:val="14"/>
        </w:rPr>
        <w:t>TALENT’s</w:t>
      </w:r>
      <w:proofErr w:type="spellEnd"/>
      <w:r w:rsidRPr="00471A6A">
        <w:rPr>
          <w:rFonts w:cs="Calibri"/>
          <w:sz w:val="14"/>
          <w:szCs w:val="14"/>
        </w:rPr>
        <w:t xml:space="preserve"> strategy and its exceptional team to deliver on their vision to transform the workforce for the digital age. Leveraging workforce planning and development strategies TALENT partners with employers to create a diverse talent supply that can demonstrate greater job readiness at a lower cost than their existing talent acquisition strategies.</w:t>
      </w:r>
      <w:r w:rsidR="0079388B" w:rsidRPr="00471A6A">
        <w:rPr>
          <w:rFonts w:cs="Calibri"/>
          <w:sz w:val="14"/>
          <w:szCs w:val="14"/>
        </w:rPr>
        <w:t xml:space="preserve"> </w:t>
      </w:r>
      <w:r w:rsidRPr="00471A6A">
        <w:rPr>
          <w:rFonts w:cs="Calibri"/>
          <w:sz w:val="14"/>
          <w:szCs w:val="14"/>
        </w:rPr>
        <w:t>Prior to TALENT, Rachel served as Pearson’s Regional Partnership Director, leading the development of their largest higher education digital-learning initiative focused on workforce development. Rachel holds a Bachelor of Arts from the University of the West of England in Bristol</w:t>
      </w:r>
      <w:r w:rsidRPr="00471A6A">
        <w:rPr>
          <w:rFonts w:eastAsia="Times New Roman" w:cs="Calibri"/>
          <w:color w:val="000000"/>
          <w:sz w:val="14"/>
          <w:szCs w:val="14"/>
          <w:lang w:eastAsia="en-CA"/>
        </w:rPr>
        <w:t>, a Bachelor of Science and a Master of Arts from The Open University in Milton Keynes where her research focused on Curriculum, Training and the Future of Work</w:t>
      </w:r>
      <w:r w:rsidR="006D7D58" w:rsidRPr="00471A6A">
        <w:rPr>
          <w:rFonts w:eastAsia="Times New Roman" w:cs="Calibri"/>
          <w:color w:val="000000"/>
          <w:sz w:val="14"/>
          <w:szCs w:val="14"/>
          <w:lang w:eastAsia="en-CA"/>
        </w:rPr>
        <w:t>.</w:t>
      </w:r>
    </w:p>
    <w:p w14:paraId="6F4ECE78" w14:textId="77777777" w:rsidR="0052710F" w:rsidRPr="00471A6A" w:rsidRDefault="0052710F" w:rsidP="0052267A">
      <w:pPr>
        <w:rPr>
          <w:rFonts w:cs="Calibri"/>
          <w:sz w:val="14"/>
          <w:szCs w:val="14"/>
        </w:rPr>
      </w:pPr>
    </w:p>
    <w:p w14:paraId="2C737A8F" w14:textId="77777777" w:rsidR="00502BF3" w:rsidRDefault="00502BF3" w:rsidP="0052267A">
      <w:pPr>
        <w:rPr>
          <w:rFonts w:cs="Calibri"/>
          <w:b/>
          <w:color w:val="BF5A14"/>
          <w:sz w:val="18"/>
          <w:szCs w:val="18"/>
        </w:rPr>
      </w:pPr>
    </w:p>
    <w:p w14:paraId="1AFBFAD1" w14:textId="476C9A97" w:rsidR="001C1593" w:rsidRPr="00C5523C" w:rsidRDefault="0052267A" w:rsidP="0052267A">
      <w:pPr>
        <w:rPr>
          <w:rFonts w:cs="Calibri"/>
          <w:b/>
          <w:color w:val="BF5A14"/>
          <w:sz w:val="18"/>
          <w:szCs w:val="18"/>
        </w:rPr>
      </w:pPr>
      <w:r w:rsidRPr="00C5523C">
        <w:rPr>
          <w:rFonts w:cs="Calibri"/>
          <w:b/>
          <w:color w:val="BF5A14"/>
          <w:sz w:val="18"/>
          <w:szCs w:val="18"/>
        </w:rPr>
        <w:lastRenderedPageBreak/>
        <w:t>Presenting author</w:t>
      </w:r>
      <w:r w:rsidR="003936FF" w:rsidRPr="00C5523C">
        <w:rPr>
          <w:rFonts w:cs="Calibri"/>
          <w:b/>
          <w:color w:val="BF5A14"/>
          <w:sz w:val="18"/>
          <w:szCs w:val="18"/>
        </w:rPr>
        <w:t xml:space="preserve">s’ </w:t>
      </w:r>
      <w:r w:rsidRPr="00C5523C">
        <w:rPr>
          <w:rFonts w:cs="Calibri"/>
          <w:b/>
          <w:color w:val="BF5A14"/>
          <w:sz w:val="18"/>
          <w:szCs w:val="18"/>
        </w:rPr>
        <w:t>details</w:t>
      </w:r>
      <w:r w:rsidR="003936FF" w:rsidRPr="00C5523C">
        <w:rPr>
          <w:rFonts w:cs="Calibri"/>
          <w:b/>
          <w:color w:val="BF5A14"/>
          <w:sz w:val="18"/>
          <w:szCs w:val="18"/>
        </w:rPr>
        <w:t>:</w:t>
      </w:r>
    </w:p>
    <w:p w14:paraId="03DD0A35" w14:textId="77777777" w:rsidR="003936FF" w:rsidRPr="00471A6A" w:rsidRDefault="003936FF" w:rsidP="0052267A">
      <w:pPr>
        <w:rPr>
          <w:rFonts w:cs="Calibri"/>
          <w:sz w:val="14"/>
          <w:szCs w:val="14"/>
        </w:rPr>
      </w:pPr>
    </w:p>
    <w:p w14:paraId="0C55256D" w14:textId="77777777" w:rsidR="001C1593" w:rsidRPr="00471A6A" w:rsidRDefault="0052267A" w:rsidP="0052267A">
      <w:pPr>
        <w:rPr>
          <w:rFonts w:cs="Calibri"/>
          <w:sz w:val="14"/>
          <w:szCs w:val="14"/>
        </w:rPr>
      </w:pPr>
      <w:r w:rsidRPr="00471A6A">
        <w:rPr>
          <w:rFonts w:cs="Calibri"/>
          <w:sz w:val="14"/>
          <w:szCs w:val="14"/>
        </w:rPr>
        <w:t xml:space="preserve">Full name: </w:t>
      </w:r>
      <w:r w:rsidR="006D7D58" w:rsidRPr="00471A6A">
        <w:rPr>
          <w:rFonts w:cs="Calibri"/>
          <w:sz w:val="14"/>
          <w:szCs w:val="14"/>
        </w:rPr>
        <w:t>Dawne Barbieri</w:t>
      </w:r>
    </w:p>
    <w:p w14:paraId="26A7EA03" w14:textId="77777777" w:rsidR="001C1593" w:rsidRPr="00471A6A" w:rsidRDefault="0052267A" w:rsidP="0052267A">
      <w:pPr>
        <w:rPr>
          <w:rFonts w:cs="Calibri"/>
          <w:sz w:val="14"/>
          <w:szCs w:val="14"/>
        </w:rPr>
      </w:pPr>
      <w:r w:rsidRPr="00471A6A">
        <w:rPr>
          <w:rFonts w:cs="Calibri"/>
          <w:sz w:val="14"/>
          <w:szCs w:val="14"/>
        </w:rPr>
        <w:t>Contact number:</w:t>
      </w:r>
      <w:r w:rsidR="006D7D58" w:rsidRPr="00471A6A">
        <w:rPr>
          <w:rFonts w:cs="Calibri"/>
          <w:sz w:val="14"/>
          <w:szCs w:val="14"/>
        </w:rPr>
        <w:t xml:space="preserve"> 905-430-4055 </w:t>
      </w:r>
      <w:proofErr w:type="spellStart"/>
      <w:r w:rsidR="006D7D58" w:rsidRPr="00471A6A">
        <w:rPr>
          <w:rFonts w:cs="Calibri"/>
          <w:sz w:val="14"/>
          <w:szCs w:val="14"/>
        </w:rPr>
        <w:t>x6063</w:t>
      </w:r>
      <w:proofErr w:type="spellEnd"/>
    </w:p>
    <w:p w14:paraId="003BFB15" w14:textId="33C1A371" w:rsidR="00AE37E0" w:rsidRPr="00471A6A" w:rsidRDefault="0052267A" w:rsidP="0052267A">
      <w:pPr>
        <w:rPr>
          <w:rFonts w:cs="Calibri"/>
          <w:sz w:val="14"/>
          <w:szCs w:val="14"/>
        </w:rPr>
      </w:pPr>
      <w:r w:rsidRPr="00471A6A">
        <w:rPr>
          <w:rFonts w:cs="Calibri"/>
          <w:sz w:val="14"/>
          <w:szCs w:val="14"/>
        </w:rPr>
        <w:t>Twitter account:</w:t>
      </w:r>
      <w:r w:rsidR="00AE37E0" w:rsidRPr="00471A6A">
        <w:rPr>
          <w:rFonts w:cs="Calibri"/>
          <w:sz w:val="14"/>
          <w:szCs w:val="14"/>
        </w:rPr>
        <w:t xml:space="preserve">  </w:t>
      </w:r>
      <w:hyperlink r:id="rId10" w:history="1">
        <w:r w:rsidR="00AE37E0" w:rsidRPr="00471A6A">
          <w:rPr>
            <w:rStyle w:val="Hyperlink"/>
            <w:rFonts w:cs="Calibri"/>
            <w:sz w:val="14"/>
            <w:szCs w:val="14"/>
          </w:rPr>
          <w:t>https://twitter.com/dawnebarbieri?lang=en</w:t>
        </w:r>
      </w:hyperlink>
    </w:p>
    <w:p w14:paraId="4E1B67DF" w14:textId="47EF5FBD" w:rsidR="0052267A" w:rsidRPr="00471A6A" w:rsidRDefault="0052267A" w:rsidP="0052267A">
      <w:pPr>
        <w:rPr>
          <w:rFonts w:cs="Calibri"/>
          <w:sz w:val="14"/>
          <w:szCs w:val="14"/>
        </w:rPr>
      </w:pPr>
      <w:r w:rsidRPr="00471A6A">
        <w:rPr>
          <w:rFonts w:cs="Calibri"/>
          <w:sz w:val="14"/>
          <w:szCs w:val="14"/>
        </w:rPr>
        <w:t>Linked In account:</w:t>
      </w:r>
      <w:r w:rsidR="004E7E54" w:rsidRPr="00471A6A">
        <w:rPr>
          <w:rFonts w:cs="Calibri"/>
          <w:sz w:val="14"/>
          <w:szCs w:val="14"/>
        </w:rPr>
        <w:t xml:space="preserve"> </w:t>
      </w:r>
      <w:hyperlink r:id="rId11" w:history="1">
        <w:r w:rsidR="004E7E54" w:rsidRPr="00471A6A">
          <w:rPr>
            <w:rStyle w:val="Hyperlink"/>
            <w:rFonts w:cs="Calibri"/>
            <w:sz w:val="14"/>
            <w:szCs w:val="14"/>
          </w:rPr>
          <w:t>https://www.linkedin.com/in/dawne-barbieri-584003231/?originalSubdomain=ca</w:t>
        </w:r>
      </w:hyperlink>
    </w:p>
    <w:p w14:paraId="0C6CBD7E" w14:textId="2A171684" w:rsidR="0052267A" w:rsidRPr="00471A6A" w:rsidRDefault="0052267A" w:rsidP="0052267A">
      <w:pPr>
        <w:rPr>
          <w:rFonts w:cs="Calibri"/>
          <w:sz w:val="14"/>
          <w:szCs w:val="14"/>
        </w:rPr>
      </w:pPr>
      <w:r w:rsidRPr="00471A6A">
        <w:rPr>
          <w:rFonts w:cs="Calibri"/>
          <w:sz w:val="14"/>
          <w:szCs w:val="14"/>
        </w:rPr>
        <w:t xml:space="preserve">Session name/number: </w:t>
      </w:r>
      <w:r w:rsidR="004E7E54" w:rsidRPr="00471A6A">
        <w:rPr>
          <w:rFonts w:cs="Calibri"/>
          <w:sz w:val="14"/>
          <w:szCs w:val="14"/>
        </w:rPr>
        <w:t>Healthcare and Mental Health</w:t>
      </w:r>
      <w:r w:rsidRPr="00471A6A">
        <w:rPr>
          <w:rFonts w:cs="Calibri"/>
          <w:sz w:val="14"/>
          <w:szCs w:val="14"/>
        </w:rPr>
        <w:br/>
        <w:t xml:space="preserve">Category: </w:t>
      </w:r>
      <w:r w:rsidR="002026B7">
        <w:rPr>
          <w:rFonts w:cs="Calibri"/>
          <w:sz w:val="14"/>
          <w:szCs w:val="14"/>
        </w:rPr>
        <w:t>Workshop</w:t>
      </w:r>
    </w:p>
    <w:p w14:paraId="42AE3854" w14:textId="77777777" w:rsidR="0052267A" w:rsidRPr="00471A6A" w:rsidRDefault="0052267A" w:rsidP="0052267A">
      <w:pPr>
        <w:rPr>
          <w:rFonts w:cs="Calibri"/>
          <w:sz w:val="14"/>
          <w:szCs w:val="14"/>
        </w:rPr>
      </w:pPr>
    </w:p>
    <w:p w14:paraId="30B3D924" w14:textId="77777777" w:rsidR="004E7E54" w:rsidRPr="00471A6A" w:rsidRDefault="004E7E54" w:rsidP="004E7E54">
      <w:pPr>
        <w:rPr>
          <w:rFonts w:cs="Calibri"/>
          <w:sz w:val="14"/>
          <w:szCs w:val="14"/>
        </w:rPr>
      </w:pPr>
    </w:p>
    <w:p w14:paraId="2D3FDFD9" w14:textId="77777777" w:rsidR="001C1593" w:rsidRPr="00471A6A" w:rsidRDefault="004E7E54" w:rsidP="004E7E54">
      <w:pPr>
        <w:rPr>
          <w:rFonts w:cs="Calibri"/>
          <w:sz w:val="14"/>
          <w:szCs w:val="14"/>
        </w:rPr>
      </w:pPr>
      <w:r w:rsidRPr="00471A6A">
        <w:rPr>
          <w:rFonts w:cs="Calibri"/>
          <w:sz w:val="14"/>
          <w:szCs w:val="14"/>
        </w:rPr>
        <w:t>Full name: Rachel Sumner</w:t>
      </w:r>
    </w:p>
    <w:p w14:paraId="7E9DFFC2" w14:textId="4E7302D1" w:rsidR="004E7E54" w:rsidRPr="00471A6A" w:rsidRDefault="004E7E54" w:rsidP="004E7E54">
      <w:pPr>
        <w:rPr>
          <w:rFonts w:eastAsia="Times New Roman" w:cs="Calibri"/>
          <w:sz w:val="14"/>
          <w:szCs w:val="14"/>
        </w:rPr>
      </w:pPr>
      <w:r w:rsidRPr="00471A6A">
        <w:rPr>
          <w:rFonts w:cs="Calibri"/>
          <w:sz w:val="14"/>
          <w:szCs w:val="14"/>
        </w:rPr>
        <w:t xml:space="preserve">Contact number: </w:t>
      </w:r>
      <w:r w:rsidRPr="00471A6A">
        <w:rPr>
          <w:rFonts w:eastAsia="Times New Roman" w:cs="Calibri"/>
          <w:sz w:val="14"/>
          <w:szCs w:val="14"/>
        </w:rPr>
        <w:t>(289) 983 - 9313</w:t>
      </w:r>
    </w:p>
    <w:p w14:paraId="0E69B2D6" w14:textId="77777777" w:rsidR="004E7E54" w:rsidRPr="00471A6A" w:rsidRDefault="004E7E54" w:rsidP="004E7E54">
      <w:pPr>
        <w:rPr>
          <w:rFonts w:cs="Calibri"/>
          <w:sz w:val="14"/>
          <w:szCs w:val="14"/>
        </w:rPr>
      </w:pPr>
      <w:r w:rsidRPr="00471A6A">
        <w:rPr>
          <w:rFonts w:cs="Calibri"/>
          <w:sz w:val="14"/>
          <w:szCs w:val="14"/>
        </w:rPr>
        <w:t xml:space="preserve">Twitter account: </w:t>
      </w:r>
      <w:hyperlink r:id="rId12" w:history="1">
        <w:r w:rsidRPr="00471A6A">
          <w:rPr>
            <w:rStyle w:val="Hyperlink"/>
            <w:rFonts w:cs="Calibri"/>
            <w:sz w:val="14"/>
            <w:szCs w:val="14"/>
          </w:rPr>
          <w:t>https://twitter.com/ot_talent</w:t>
        </w:r>
      </w:hyperlink>
    </w:p>
    <w:p w14:paraId="07FE6AE0" w14:textId="77777777" w:rsidR="004E7E54" w:rsidRPr="00471A6A" w:rsidRDefault="004E7E54" w:rsidP="004E7E54">
      <w:pPr>
        <w:rPr>
          <w:rFonts w:cs="Calibri"/>
          <w:sz w:val="14"/>
          <w:szCs w:val="14"/>
        </w:rPr>
      </w:pPr>
      <w:r w:rsidRPr="00471A6A">
        <w:rPr>
          <w:rFonts w:cs="Calibri"/>
          <w:sz w:val="14"/>
          <w:szCs w:val="14"/>
        </w:rPr>
        <w:t xml:space="preserve">Linked In account: </w:t>
      </w:r>
      <w:hyperlink r:id="rId13" w:history="1">
        <w:r w:rsidRPr="00471A6A">
          <w:rPr>
            <w:rStyle w:val="Hyperlink"/>
            <w:rFonts w:cs="Calibri"/>
            <w:sz w:val="14"/>
            <w:szCs w:val="14"/>
          </w:rPr>
          <w:t>https://www.linkedin.com/company/ontario-tech-talent/</w:t>
        </w:r>
      </w:hyperlink>
    </w:p>
    <w:p w14:paraId="2FED1869" w14:textId="77777777" w:rsidR="001C1593" w:rsidRPr="00471A6A" w:rsidRDefault="004E7E54" w:rsidP="004E7E54">
      <w:pPr>
        <w:rPr>
          <w:rFonts w:cs="Calibri"/>
          <w:sz w:val="14"/>
          <w:szCs w:val="14"/>
        </w:rPr>
      </w:pPr>
      <w:r w:rsidRPr="00471A6A">
        <w:rPr>
          <w:rFonts w:cs="Calibri"/>
          <w:sz w:val="14"/>
          <w:szCs w:val="14"/>
        </w:rPr>
        <w:t>Session name/number: Healthcare and Mental Health</w:t>
      </w:r>
    </w:p>
    <w:p w14:paraId="4656D084" w14:textId="395F8B50" w:rsidR="004E7E54" w:rsidRPr="00471A6A" w:rsidRDefault="004E7E54" w:rsidP="004E7E54">
      <w:pPr>
        <w:rPr>
          <w:rFonts w:cs="Calibri"/>
          <w:sz w:val="14"/>
          <w:szCs w:val="14"/>
        </w:rPr>
      </w:pPr>
      <w:r w:rsidRPr="00471A6A">
        <w:rPr>
          <w:rFonts w:cs="Calibri"/>
          <w:sz w:val="14"/>
          <w:szCs w:val="14"/>
        </w:rPr>
        <w:t xml:space="preserve">Category: </w:t>
      </w:r>
      <w:r w:rsidR="002026B7">
        <w:rPr>
          <w:rFonts w:cs="Calibri"/>
          <w:sz w:val="14"/>
          <w:szCs w:val="14"/>
        </w:rPr>
        <w:t>Workshop</w:t>
      </w:r>
    </w:p>
    <w:p w14:paraId="0B8A3A30" w14:textId="77777777" w:rsidR="0052267A" w:rsidRPr="00471A6A" w:rsidRDefault="0052267A" w:rsidP="0052267A">
      <w:pPr>
        <w:rPr>
          <w:rFonts w:cs="Calibri"/>
          <w:sz w:val="14"/>
          <w:szCs w:val="14"/>
        </w:rPr>
      </w:pPr>
    </w:p>
    <w:p w14:paraId="50E6FBEF" w14:textId="77777777" w:rsidR="0052267A" w:rsidRPr="00471A6A" w:rsidRDefault="0052267A" w:rsidP="0052267A">
      <w:pPr>
        <w:rPr>
          <w:rFonts w:cs="Calibri"/>
          <w:sz w:val="14"/>
          <w:szCs w:val="14"/>
        </w:rPr>
      </w:pPr>
    </w:p>
    <w:sectPr w:rsidR="0052267A" w:rsidRPr="00471A6A" w:rsidSect="00C55E6A">
      <w:type w:val="continuous"/>
      <w:pgSz w:w="12240" w:h="15840"/>
      <w:pgMar w:top="864" w:right="864" w:bottom="86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1578E8"/>
    <w:multiLevelType w:val="multilevel"/>
    <w:tmpl w:val="78781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E875A82"/>
    <w:multiLevelType w:val="hybridMultilevel"/>
    <w:tmpl w:val="D2D84F5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10F"/>
    <w:rsid w:val="000613BF"/>
    <w:rsid w:val="00106AED"/>
    <w:rsid w:val="001C1593"/>
    <w:rsid w:val="002026B7"/>
    <w:rsid w:val="002917DD"/>
    <w:rsid w:val="00304425"/>
    <w:rsid w:val="003203B1"/>
    <w:rsid w:val="00342C92"/>
    <w:rsid w:val="003444C6"/>
    <w:rsid w:val="003936FF"/>
    <w:rsid w:val="003960CD"/>
    <w:rsid w:val="003A26AD"/>
    <w:rsid w:val="003B07FA"/>
    <w:rsid w:val="003D579E"/>
    <w:rsid w:val="0041372C"/>
    <w:rsid w:val="00471A6A"/>
    <w:rsid w:val="004C16E2"/>
    <w:rsid w:val="004E7E54"/>
    <w:rsid w:val="00502BF3"/>
    <w:rsid w:val="0052267A"/>
    <w:rsid w:val="0052710F"/>
    <w:rsid w:val="005C234B"/>
    <w:rsid w:val="00626793"/>
    <w:rsid w:val="0063267F"/>
    <w:rsid w:val="00637EFF"/>
    <w:rsid w:val="00687E86"/>
    <w:rsid w:val="00696E6E"/>
    <w:rsid w:val="006C41CA"/>
    <w:rsid w:val="006D7D58"/>
    <w:rsid w:val="00753D36"/>
    <w:rsid w:val="007552C3"/>
    <w:rsid w:val="00786EA6"/>
    <w:rsid w:val="00791FC7"/>
    <w:rsid w:val="0079388B"/>
    <w:rsid w:val="007C6151"/>
    <w:rsid w:val="007D19B2"/>
    <w:rsid w:val="008531BD"/>
    <w:rsid w:val="00867EE0"/>
    <w:rsid w:val="00877EC4"/>
    <w:rsid w:val="00894485"/>
    <w:rsid w:val="008C3478"/>
    <w:rsid w:val="008E0099"/>
    <w:rsid w:val="00914235"/>
    <w:rsid w:val="00936664"/>
    <w:rsid w:val="0099655F"/>
    <w:rsid w:val="009E3470"/>
    <w:rsid w:val="00A27576"/>
    <w:rsid w:val="00A3471A"/>
    <w:rsid w:val="00AE37E0"/>
    <w:rsid w:val="00AE6430"/>
    <w:rsid w:val="00B31B06"/>
    <w:rsid w:val="00BA7F5E"/>
    <w:rsid w:val="00BC083D"/>
    <w:rsid w:val="00BD439E"/>
    <w:rsid w:val="00BF6AED"/>
    <w:rsid w:val="00C22417"/>
    <w:rsid w:val="00C5523C"/>
    <w:rsid w:val="00C55E6A"/>
    <w:rsid w:val="00CA0863"/>
    <w:rsid w:val="00D2428F"/>
    <w:rsid w:val="00D82FD2"/>
    <w:rsid w:val="00DA049A"/>
    <w:rsid w:val="00DA27B0"/>
    <w:rsid w:val="00DE0104"/>
    <w:rsid w:val="00DE3813"/>
    <w:rsid w:val="00DE68B6"/>
    <w:rsid w:val="00F62B05"/>
    <w:rsid w:val="00F71F05"/>
    <w:rsid w:val="00FB5C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AA731"/>
  <w15:chartTrackingRefBased/>
  <w15:docId w15:val="{DCC292A7-5C2F-4C1F-B290-6339B09AC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613BF"/>
    <w:rPr>
      <w:rFonts w:ascii="Calibri" w:hAnsi="Calibri"/>
    </w:rPr>
  </w:style>
  <w:style w:type="paragraph" w:styleId="Heading1">
    <w:name w:val="heading 1"/>
    <w:basedOn w:val="Normal"/>
    <w:link w:val="Heading1Char"/>
    <w:uiPriority w:val="9"/>
    <w:qFormat/>
    <w:rsid w:val="007D19B2"/>
    <w:pPr>
      <w:spacing w:before="100" w:beforeAutospacing="1" w:after="100" w:afterAutospacing="1"/>
      <w:outlineLvl w:val="0"/>
    </w:pPr>
    <w:rPr>
      <w:rFonts w:ascii="Times New Roman" w:eastAsia="Times New Roman" w:hAnsi="Times New Roman" w:cs="Times New Roman"/>
      <w:b/>
      <w:bCs/>
      <w:kern w:val="36"/>
      <w:sz w:val="48"/>
      <w:szCs w:val="48"/>
      <w:lang w:val="en-CA" w:eastAsia="en-CA"/>
    </w:rPr>
  </w:style>
  <w:style w:type="paragraph" w:styleId="Heading2">
    <w:name w:val="heading 2"/>
    <w:basedOn w:val="Normal"/>
    <w:next w:val="Normal"/>
    <w:link w:val="Heading2Char"/>
    <w:uiPriority w:val="9"/>
    <w:semiHidden/>
    <w:unhideWhenUsed/>
    <w:qFormat/>
    <w:rsid w:val="007D19B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7D19B2"/>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19B2"/>
    <w:rPr>
      <w:rFonts w:ascii="Times New Roman" w:eastAsia="Times New Roman" w:hAnsi="Times New Roman" w:cs="Times New Roman"/>
      <w:b/>
      <w:bCs/>
      <w:kern w:val="36"/>
      <w:sz w:val="48"/>
      <w:szCs w:val="48"/>
      <w:lang w:val="en-CA" w:eastAsia="en-CA"/>
    </w:rPr>
  </w:style>
  <w:style w:type="character" w:styleId="Hyperlink">
    <w:name w:val="Hyperlink"/>
    <w:basedOn w:val="DefaultParagraphFont"/>
    <w:uiPriority w:val="99"/>
    <w:unhideWhenUsed/>
    <w:rsid w:val="007D19B2"/>
    <w:rPr>
      <w:color w:val="0000FF"/>
      <w:u w:val="single"/>
    </w:rPr>
  </w:style>
  <w:style w:type="character" w:customStyle="1" w:styleId="epub-sectionitem">
    <w:name w:val="epub-section__item"/>
    <w:basedOn w:val="DefaultParagraphFont"/>
    <w:rsid w:val="007D19B2"/>
  </w:style>
  <w:style w:type="character" w:customStyle="1" w:styleId="epub-sectionstate">
    <w:name w:val="epub-section__state"/>
    <w:basedOn w:val="DefaultParagraphFont"/>
    <w:rsid w:val="007D19B2"/>
  </w:style>
  <w:style w:type="character" w:customStyle="1" w:styleId="epub-sectiondate">
    <w:name w:val="epub-section__date"/>
    <w:basedOn w:val="DefaultParagraphFont"/>
    <w:rsid w:val="007D19B2"/>
  </w:style>
  <w:style w:type="character" w:customStyle="1" w:styleId="Heading2Char">
    <w:name w:val="Heading 2 Char"/>
    <w:basedOn w:val="DefaultParagraphFont"/>
    <w:link w:val="Heading2"/>
    <w:uiPriority w:val="9"/>
    <w:semiHidden/>
    <w:rsid w:val="007D19B2"/>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7D19B2"/>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7D19B2"/>
    <w:pPr>
      <w:spacing w:before="100" w:beforeAutospacing="1" w:after="100" w:afterAutospacing="1"/>
    </w:pPr>
    <w:rPr>
      <w:rFonts w:ascii="Times New Roman" w:eastAsia="Times New Roman" w:hAnsi="Times New Roman" w:cs="Times New Roman"/>
      <w:sz w:val="24"/>
      <w:szCs w:val="24"/>
      <w:lang w:val="en-CA" w:eastAsia="en-CA"/>
    </w:rPr>
  </w:style>
  <w:style w:type="character" w:styleId="Strong">
    <w:name w:val="Strong"/>
    <w:basedOn w:val="DefaultParagraphFont"/>
    <w:uiPriority w:val="22"/>
    <w:qFormat/>
    <w:rsid w:val="007D19B2"/>
    <w:rPr>
      <w:b/>
      <w:bCs/>
    </w:rPr>
  </w:style>
  <w:style w:type="character" w:customStyle="1" w:styleId="fm-role">
    <w:name w:val="fm-role"/>
    <w:basedOn w:val="DefaultParagraphFont"/>
    <w:rsid w:val="007D19B2"/>
  </w:style>
  <w:style w:type="paragraph" w:customStyle="1" w:styleId="p">
    <w:name w:val="p"/>
    <w:basedOn w:val="Normal"/>
    <w:rsid w:val="007D19B2"/>
    <w:pPr>
      <w:spacing w:before="100" w:beforeAutospacing="1" w:after="100" w:afterAutospacing="1"/>
    </w:pPr>
    <w:rPr>
      <w:rFonts w:ascii="Times New Roman" w:eastAsia="Times New Roman" w:hAnsi="Times New Roman" w:cs="Times New Roman"/>
      <w:sz w:val="24"/>
      <w:szCs w:val="24"/>
      <w:lang w:val="en-CA" w:eastAsia="en-CA"/>
    </w:rPr>
  </w:style>
  <w:style w:type="paragraph" w:styleId="ListParagraph">
    <w:name w:val="List Paragraph"/>
    <w:basedOn w:val="Normal"/>
    <w:uiPriority w:val="34"/>
    <w:qFormat/>
    <w:rsid w:val="00FB5C77"/>
    <w:pPr>
      <w:ind w:left="720"/>
      <w:contextualSpacing/>
    </w:pPr>
  </w:style>
  <w:style w:type="character" w:styleId="UnresolvedMention">
    <w:name w:val="Unresolved Mention"/>
    <w:basedOn w:val="DefaultParagraphFont"/>
    <w:uiPriority w:val="99"/>
    <w:semiHidden/>
    <w:unhideWhenUsed/>
    <w:rsid w:val="004E7E54"/>
    <w:rPr>
      <w:color w:val="605E5C"/>
      <w:shd w:val="clear" w:color="auto" w:fill="E1DFDD"/>
    </w:rPr>
  </w:style>
  <w:style w:type="character" w:styleId="CommentReference">
    <w:name w:val="annotation reference"/>
    <w:basedOn w:val="DefaultParagraphFont"/>
    <w:uiPriority w:val="99"/>
    <w:semiHidden/>
    <w:unhideWhenUsed/>
    <w:rsid w:val="00BA7F5E"/>
    <w:rPr>
      <w:sz w:val="16"/>
      <w:szCs w:val="16"/>
    </w:rPr>
  </w:style>
  <w:style w:type="paragraph" w:styleId="CommentText">
    <w:name w:val="annotation text"/>
    <w:basedOn w:val="Normal"/>
    <w:link w:val="CommentTextChar"/>
    <w:uiPriority w:val="99"/>
    <w:semiHidden/>
    <w:unhideWhenUsed/>
    <w:rsid w:val="00BA7F5E"/>
    <w:rPr>
      <w:sz w:val="20"/>
      <w:szCs w:val="20"/>
    </w:rPr>
  </w:style>
  <w:style w:type="character" w:customStyle="1" w:styleId="CommentTextChar">
    <w:name w:val="Comment Text Char"/>
    <w:basedOn w:val="DefaultParagraphFont"/>
    <w:link w:val="CommentText"/>
    <w:uiPriority w:val="99"/>
    <w:semiHidden/>
    <w:rsid w:val="00BA7F5E"/>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BA7F5E"/>
    <w:rPr>
      <w:b/>
      <w:bCs/>
    </w:rPr>
  </w:style>
  <w:style w:type="character" w:customStyle="1" w:styleId="CommentSubjectChar">
    <w:name w:val="Comment Subject Char"/>
    <w:basedOn w:val="CommentTextChar"/>
    <w:link w:val="CommentSubject"/>
    <w:uiPriority w:val="99"/>
    <w:semiHidden/>
    <w:rsid w:val="00BA7F5E"/>
    <w:rPr>
      <w:rFonts w:ascii="Calibri" w:hAnsi="Calibri"/>
      <w:b/>
      <w:bCs/>
      <w:sz w:val="20"/>
      <w:szCs w:val="20"/>
    </w:rPr>
  </w:style>
  <w:style w:type="paragraph" w:styleId="Revision">
    <w:name w:val="Revision"/>
    <w:hidden/>
    <w:uiPriority w:val="99"/>
    <w:semiHidden/>
    <w:rsid w:val="00BA7F5E"/>
    <w:rPr>
      <w:rFonts w:ascii="Calibri" w:hAnsi="Calibri"/>
    </w:rPr>
  </w:style>
  <w:style w:type="paragraph" w:styleId="BalloonText">
    <w:name w:val="Balloon Text"/>
    <w:basedOn w:val="Normal"/>
    <w:link w:val="BalloonTextChar"/>
    <w:uiPriority w:val="99"/>
    <w:semiHidden/>
    <w:unhideWhenUsed/>
    <w:rsid w:val="00BA7F5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7F5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0772271">
      <w:bodyDiv w:val="1"/>
      <w:marLeft w:val="0"/>
      <w:marRight w:val="0"/>
      <w:marTop w:val="0"/>
      <w:marBottom w:val="0"/>
      <w:divBdr>
        <w:top w:val="none" w:sz="0" w:space="0" w:color="auto"/>
        <w:left w:val="none" w:sz="0" w:space="0" w:color="auto"/>
        <w:bottom w:val="none" w:sz="0" w:space="0" w:color="auto"/>
        <w:right w:val="none" w:sz="0" w:space="0" w:color="auto"/>
      </w:divBdr>
    </w:div>
    <w:div w:id="705184131">
      <w:bodyDiv w:val="1"/>
      <w:marLeft w:val="0"/>
      <w:marRight w:val="0"/>
      <w:marTop w:val="0"/>
      <w:marBottom w:val="0"/>
      <w:divBdr>
        <w:top w:val="none" w:sz="0" w:space="0" w:color="auto"/>
        <w:left w:val="none" w:sz="0" w:space="0" w:color="auto"/>
        <w:bottom w:val="none" w:sz="0" w:space="0" w:color="auto"/>
        <w:right w:val="none" w:sz="0" w:space="0" w:color="auto"/>
      </w:divBdr>
      <w:divsChild>
        <w:div w:id="413362765">
          <w:marLeft w:val="0"/>
          <w:marRight w:val="0"/>
          <w:marTop w:val="0"/>
          <w:marBottom w:val="0"/>
          <w:divBdr>
            <w:top w:val="none" w:sz="0" w:space="0" w:color="auto"/>
            <w:left w:val="none" w:sz="0" w:space="0" w:color="auto"/>
            <w:bottom w:val="none" w:sz="0" w:space="0" w:color="auto"/>
            <w:right w:val="none" w:sz="0" w:space="0" w:color="auto"/>
          </w:divBdr>
        </w:div>
      </w:divsChild>
    </w:div>
    <w:div w:id="774983960">
      <w:bodyDiv w:val="1"/>
      <w:marLeft w:val="0"/>
      <w:marRight w:val="0"/>
      <w:marTop w:val="0"/>
      <w:marBottom w:val="0"/>
      <w:divBdr>
        <w:top w:val="none" w:sz="0" w:space="0" w:color="auto"/>
        <w:left w:val="none" w:sz="0" w:space="0" w:color="auto"/>
        <w:bottom w:val="none" w:sz="0" w:space="0" w:color="auto"/>
        <w:right w:val="none" w:sz="0" w:space="0" w:color="auto"/>
      </w:divBdr>
      <w:divsChild>
        <w:div w:id="1792088704">
          <w:marLeft w:val="0"/>
          <w:marRight w:val="0"/>
          <w:marTop w:val="200"/>
          <w:marBottom w:val="200"/>
          <w:divBdr>
            <w:top w:val="none" w:sz="0" w:space="0" w:color="auto"/>
            <w:left w:val="none" w:sz="0" w:space="0" w:color="auto"/>
            <w:bottom w:val="none" w:sz="0" w:space="0" w:color="auto"/>
            <w:right w:val="none" w:sz="0" w:space="0" w:color="auto"/>
          </w:divBdr>
          <w:divsChild>
            <w:div w:id="84135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166070">
      <w:bodyDiv w:val="1"/>
      <w:marLeft w:val="0"/>
      <w:marRight w:val="0"/>
      <w:marTop w:val="0"/>
      <w:marBottom w:val="0"/>
      <w:divBdr>
        <w:top w:val="none" w:sz="0" w:space="0" w:color="auto"/>
        <w:left w:val="none" w:sz="0" w:space="0" w:color="auto"/>
        <w:bottom w:val="none" w:sz="0" w:space="0" w:color="auto"/>
        <w:right w:val="none" w:sz="0" w:space="0" w:color="auto"/>
      </w:divBdr>
      <w:divsChild>
        <w:div w:id="1010253258">
          <w:marLeft w:val="0"/>
          <w:marRight w:val="0"/>
          <w:marTop w:val="0"/>
          <w:marBottom w:val="0"/>
          <w:divBdr>
            <w:top w:val="none" w:sz="0" w:space="0" w:color="auto"/>
            <w:left w:val="none" w:sz="0" w:space="0" w:color="auto"/>
            <w:bottom w:val="none" w:sz="0" w:space="0" w:color="auto"/>
            <w:right w:val="none" w:sz="0" w:space="0" w:color="auto"/>
          </w:divBdr>
          <w:divsChild>
            <w:div w:id="1693190820">
              <w:marLeft w:val="0"/>
              <w:marRight w:val="0"/>
              <w:marTop w:val="0"/>
              <w:marBottom w:val="0"/>
              <w:divBdr>
                <w:top w:val="none" w:sz="0" w:space="0" w:color="auto"/>
                <w:left w:val="none" w:sz="0" w:space="0" w:color="auto"/>
                <w:bottom w:val="none" w:sz="0" w:space="0" w:color="auto"/>
                <w:right w:val="none" w:sz="0" w:space="0" w:color="auto"/>
              </w:divBdr>
              <w:divsChild>
                <w:div w:id="1535997569">
                  <w:marLeft w:val="0"/>
                  <w:marRight w:val="0"/>
                  <w:marTop w:val="0"/>
                  <w:marBottom w:val="120"/>
                  <w:divBdr>
                    <w:top w:val="none" w:sz="0" w:space="0" w:color="auto"/>
                    <w:left w:val="none" w:sz="0" w:space="0" w:color="auto"/>
                    <w:bottom w:val="none" w:sz="0" w:space="0" w:color="auto"/>
                    <w:right w:val="none" w:sz="0" w:space="0" w:color="auto"/>
                  </w:divBdr>
                  <w:divsChild>
                    <w:div w:id="649602263">
                      <w:marLeft w:val="0"/>
                      <w:marRight w:val="0"/>
                      <w:marTop w:val="0"/>
                      <w:marBottom w:val="0"/>
                      <w:divBdr>
                        <w:top w:val="none" w:sz="0" w:space="0" w:color="auto"/>
                        <w:left w:val="none" w:sz="0" w:space="0" w:color="auto"/>
                        <w:bottom w:val="none" w:sz="0" w:space="0" w:color="auto"/>
                        <w:right w:val="none" w:sz="0" w:space="0" w:color="auto"/>
                      </w:divBdr>
                      <w:divsChild>
                        <w:div w:id="1909457720">
                          <w:marLeft w:val="0"/>
                          <w:marRight w:val="0"/>
                          <w:marTop w:val="0"/>
                          <w:marBottom w:val="0"/>
                          <w:divBdr>
                            <w:top w:val="none" w:sz="0" w:space="0" w:color="auto"/>
                            <w:left w:val="none" w:sz="0" w:space="0" w:color="auto"/>
                            <w:bottom w:val="none" w:sz="0" w:space="0" w:color="auto"/>
                            <w:right w:val="none" w:sz="0" w:space="0" w:color="auto"/>
                          </w:divBdr>
                        </w:div>
                        <w:div w:id="213682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2091167">
          <w:marLeft w:val="0"/>
          <w:marRight w:val="0"/>
          <w:marTop w:val="199"/>
          <w:marBottom w:val="0"/>
          <w:divBdr>
            <w:top w:val="none" w:sz="0" w:space="0" w:color="auto"/>
            <w:left w:val="none" w:sz="0" w:space="0" w:color="auto"/>
            <w:bottom w:val="none" w:sz="0" w:space="0" w:color="auto"/>
            <w:right w:val="none" w:sz="0" w:space="0" w:color="auto"/>
          </w:divBdr>
        </w:div>
      </w:divsChild>
    </w:div>
    <w:div w:id="1155494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linkedin.com/company/ontario-tech-talent/"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twitter.com/ot_tal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jpg@01D8E2CA.58F65740" TargetMode="External"/><Relationship Id="rId11" Type="http://schemas.openxmlformats.org/officeDocument/2006/relationships/hyperlink" Target="https://www.linkedin.com/in/dawne-barbieri-584003231/?originalSubdomain=ca"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s://twitter.com/dawnebarbieri?lang=en" TargetMode="Externa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898</Words>
  <Characters>5120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Tim</dc:creator>
  <cp:keywords/>
  <dc:description/>
  <cp:lastModifiedBy>Pauley, Tim</cp:lastModifiedBy>
  <cp:revision>17</cp:revision>
  <dcterms:created xsi:type="dcterms:W3CDTF">2023-01-17T19:29:00Z</dcterms:created>
  <dcterms:modified xsi:type="dcterms:W3CDTF">2023-01-17T20:42:00Z</dcterms:modified>
</cp:coreProperties>
</file>