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C6D" w:rsidRDefault="00ED7B7B">
      <w:pPr>
        <w:rPr>
          <w:lang w:val="en-US"/>
        </w:rPr>
      </w:pPr>
    </w:p>
    <w:p w:rsidR="00453CD6" w:rsidRDefault="00453CD6">
      <w:pPr>
        <w:rPr>
          <w:lang w:val="en-US"/>
        </w:rPr>
      </w:pPr>
    </w:p>
    <w:p w:rsidR="00453CD6" w:rsidRDefault="00453CD6">
      <w:pPr>
        <w:rPr>
          <w:lang w:val="en-US"/>
        </w:rPr>
      </w:pPr>
    </w:p>
    <w:p w:rsidR="00ED7B7B" w:rsidRDefault="00453CD6">
      <w:pPr>
        <w:rPr>
          <w:rFonts w:ascii="Times New Roman" w:eastAsia="MS PGothic" w:hAnsi="Times New Roman" w:cs="Times New Roman"/>
          <w:bCs/>
          <w:color w:val="000000"/>
          <w:sz w:val="32"/>
          <w:szCs w:val="32"/>
        </w:rPr>
      </w:pPr>
      <w:r w:rsidRPr="00453CD6">
        <w:rPr>
          <w:rFonts w:ascii="Times New Roman" w:eastAsia="MS PGothic" w:hAnsi="Times New Roman" w:cs="Times New Roman"/>
          <w:bCs/>
          <w:color w:val="000000"/>
          <w:sz w:val="32"/>
          <w:szCs w:val="32"/>
        </w:rPr>
        <w:t xml:space="preserve">Colour Stability </w:t>
      </w:r>
      <w:proofErr w:type="gramStart"/>
      <w:r w:rsidRPr="00453CD6">
        <w:rPr>
          <w:rFonts w:ascii="Times New Roman" w:eastAsia="MS PGothic" w:hAnsi="Times New Roman" w:cs="Times New Roman"/>
          <w:bCs/>
          <w:color w:val="000000"/>
          <w:sz w:val="32"/>
          <w:szCs w:val="32"/>
        </w:rPr>
        <w:t>During</w:t>
      </w:r>
      <w:proofErr w:type="gramEnd"/>
      <w:r w:rsidRPr="00453CD6">
        <w:rPr>
          <w:rFonts w:ascii="Times New Roman" w:eastAsia="MS PGothic" w:hAnsi="Times New Roman" w:cs="Times New Roman"/>
          <w:bCs/>
          <w:color w:val="000000"/>
          <w:sz w:val="32"/>
          <w:szCs w:val="32"/>
        </w:rPr>
        <w:t xml:space="preserve"> Production of Printed Ocular Prostheses</w:t>
      </w:r>
    </w:p>
    <w:p w:rsidR="00453CD6" w:rsidRPr="00ED7B7B" w:rsidRDefault="00453CD6">
      <w:pPr>
        <w:rPr>
          <w:rFonts w:ascii="Times New Roman" w:eastAsia="MS PGothic" w:hAnsi="Times New Roman" w:cs="Times New Roman"/>
          <w:bCs/>
          <w:color w:val="000000"/>
          <w:sz w:val="32"/>
          <w:szCs w:val="32"/>
        </w:rPr>
      </w:pPr>
      <w:bookmarkStart w:id="0" w:name="_GoBack"/>
      <w:bookmarkEnd w:id="0"/>
      <w:r w:rsidRPr="00453CD6">
        <w:rPr>
          <w:rFonts w:ascii="Times New Roman" w:eastAsia="MS PGothic" w:hAnsi="Times New Roman" w:cs="Times New Roman"/>
          <w:color w:val="000000"/>
          <w:sz w:val="24"/>
          <w:szCs w:val="24"/>
        </w:rPr>
        <w:t>Ethan Bunker</w:t>
      </w:r>
      <w:r>
        <w:rPr>
          <w:rFonts w:ascii="Times New Roman" w:eastAsia="MS PGothic" w:hAnsi="Times New Roman" w:cs="Times New Roman"/>
          <w:color w:val="000000"/>
          <w:sz w:val="24"/>
          <w:szCs w:val="24"/>
        </w:rPr>
        <w:t>*</w:t>
      </w:r>
    </w:p>
    <w:p w:rsidR="00453CD6" w:rsidRDefault="00453CD6">
      <w:pPr>
        <w:rPr>
          <w:rFonts w:ascii="Times New Roman" w:eastAsia="MS PGothic" w:hAnsi="Times New Roman" w:cs="Times New Roman"/>
          <w:color w:val="000000"/>
        </w:rPr>
      </w:pPr>
      <w:r w:rsidRPr="00453CD6">
        <w:rPr>
          <w:rFonts w:ascii="Times New Roman" w:eastAsia="MS PGothic" w:hAnsi="Times New Roman" w:cs="Times New Roman"/>
          <w:color w:val="000000"/>
        </w:rPr>
        <w:t>University of Leeds</w:t>
      </w:r>
      <w:r w:rsidRPr="00453CD6">
        <w:rPr>
          <w:rFonts w:ascii="Times New Roman" w:eastAsia="MS PGothic" w:hAnsi="Times New Roman" w:cs="Times New Roman"/>
          <w:color w:val="000000"/>
        </w:rPr>
        <w:t xml:space="preserve">, </w:t>
      </w:r>
      <w:r w:rsidRPr="00453CD6">
        <w:rPr>
          <w:rFonts w:ascii="Times New Roman" w:eastAsia="MS PGothic" w:hAnsi="Times New Roman" w:cs="Times New Roman"/>
          <w:color w:val="000000"/>
        </w:rPr>
        <w:t>UK</w:t>
      </w:r>
    </w:p>
    <w:p w:rsidR="00453CD6" w:rsidRDefault="00453CD6">
      <w:pPr>
        <w:rPr>
          <w:rFonts w:ascii="Times New Roman" w:eastAsia="MS PGothic" w:hAnsi="Times New Roman" w:cs="Times New Roman"/>
          <w:b/>
          <w:color w:val="000000"/>
          <w:sz w:val="24"/>
          <w:szCs w:val="24"/>
        </w:rPr>
      </w:pPr>
      <w:r w:rsidRPr="00453CD6">
        <w:rPr>
          <w:rFonts w:ascii="Times New Roman" w:eastAsia="MS PGothic" w:hAnsi="Times New Roman" w:cs="Times New Roman"/>
          <w:b/>
          <w:color w:val="000000"/>
          <w:sz w:val="24"/>
          <w:szCs w:val="24"/>
        </w:rPr>
        <w:t xml:space="preserve">                                                              Abstract</w:t>
      </w:r>
    </w:p>
    <w:p w:rsidR="00453CD6" w:rsidRDefault="00453CD6" w:rsidP="00453CD6">
      <w:pPr>
        <w:pStyle w:val="RSCB01ARTAbstract"/>
        <w:rPr>
          <w:rFonts w:ascii="Times New Roman" w:hAnsi="Times New Roman"/>
          <w:sz w:val="20"/>
          <w:szCs w:val="20"/>
        </w:rPr>
      </w:pPr>
      <w:r w:rsidRPr="00453CD6">
        <w:rPr>
          <w:rFonts w:ascii="Times New Roman" w:hAnsi="Times New Roman"/>
          <w:sz w:val="20"/>
          <w:szCs w:val="20"/>
        </w:rPr>
        <w:t xml:space="preserve">Ocular prostheses have been used for centuries to restore patient confidence, psychosocial relationships and to improve quality of life. Methodology for producing accurate prostheses has improved with technological discoveries. Recently, hand painting ocular prostheses has been the go-to method for creating life like prostheses. However, digital printing a print to envelope around an acrylic prosthesis has been shown to decrease treatment and rehabilitation times, whilst still producing high-definition ocular prostheses. Despite these improvements, little is known about the colour stability of digitally printed ocular prostheses. To better understand the colour stability of digital prostheses thirty samples simulating ocular prostheses were created, containing ten with blue iris, ten combination/green iris and ten with sepia (brown) irises. Colour measurements were taken using a data spectrophotometer, from two defined points, the iris and sclera for both pre-polymerisation and post-polymerisation to assess colour variance. Colour coordinate data was gathered and was analysed using a one-way ANOVA test and a paired t-test, both with alpha = 0.05. Significant colour variations were found for each iris colour and for the sclera. The sclera showed the largest colour variation with a ΔE of 4.75, followed by the brown irises, the green irises and then blue irises with ΔE values of 3.29, 2.47 and 1.82 respectively. This is a significant decrease compared to current hand painting methods which have an average colour variance of ΔE = 20. This shows a large increase in colour stability which can drastically improve patient satisfaction and quality of life. </w:t>
      </w:r>
    </w:p>
    <w:p w:rsidR="00453CD6" w:rsidRPr="00ED7B7B" w:rsidRDefault="00453CD6" w:rsidP="00453CD6">
      <w:pPr>
        <w:jc w:val="both"/>
        <w:rPr>
          <w:rFonts w:ascii="Times New Roman" w:hAnsi="Times New Roman" w:cs="Times New Roman"/>
          <w:b/>
          <w:sz w:val="24"/>
          <w:szCs w:val="24"/>
        </w:rPr>
      </w:pPr>
      <w:r w:rsidRPr="00ED7B7B">
        <w:rPr>
          <w:rFonts w:ascii="Times New Roman" w:hAnsi="Times New Roman" w:cs="Times New Roman"/>
          <w:b/>
          <w:sz w:val="24"/>
          <w:szCs w:val="24"/>
        </w:rPr>
        <w:t>Biography</w:t>
      </w:r>
    </w:p>
    <w:p w:rsidR="00453CD6" w:rsidRPr="00453CD6" w:rsidRDefault="00453CD6" w:rsidP="00453CD6">
      <w:pPr>
        <w:pStyle w:val="RSCB01ARTAbstract"/>
        <w:rPr>
          <w:rFonts w:ascii="Times New Roman" w:hAnsi="Times New Roman"/>
          <w:sz w:val="20"/>
          <w:szCs w:val="20"/>
        </w:rPr>
      </w:pPr>
      <w:r w:rsidRPr="00453CD6">
        <w:rPr>
          <w:rFonts w:ascii="Times New Roman" w:hAnsi="Times New Roman"/>
          <w:sz w:val="20"/>
          <w:szCs w:val="20"/>
        </w:rPr>
        <w:t>Ethan Bunker is a second year PhD candidate at The University of Leeds, Investigating into the Nature of Underarm Staining and Malodour Related to Sweating and Anti-perspirants. He has also studied the Polymers, Colourants and Fine Chemical masters course, also at The University of Leeds</w:t>
      </w:r>
    </w:p>
    <w:p w:rsidR="00453CD6" w:rsidRPr="00453CD6" w:rsidRDefault="00453CD6">
      <w:pPr>
        <w:rPr>
          <w:rFonts w:ascii="Times New Roman" w:eastAsia="MS PGothic" w:hAnsi="Times New Roman" w:cs="Times New Roman"/>
          <w:b/>
          <w:color w:val="000000"/>
          <w:sz w:val="24"/>
          <w:szCs w:val="24"/>
        </w:rPr>
      </w:pPr>
    </w:p>
    <w:p w:rsidR="00453CD6" w:rsidRPr="00453CD6" w:rsidRDefault="00453CD6">
      <w:pPr>
        <w:rPr>
          <w:rFonts w:ascii="Times New Roman" w:hAnsi="Times New Roman" w:cs="Times New Roman"/>
          <w:sz w:val="24"/>
          <w:szCs w:val="24"/>
          <w:lang w:val="en-US"/>
        </w:rPr>
      </w:pPr>
    </w:p>
    <w:sectPr w:rsidR="00453CD6" w:rsidRPr="00453C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CD6"/>
    <w:rsid w:val="00275660"/>
    <w:rsid w:val="00453CD6"/>
    <w:rsid w:val="008D4CD2"/>
    <w:rsid w:val="00ED7B7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SCB01ARTAbstract">
    <w:name w:val="RSC B01 ART Abstract"/>
    <w:basedOn w:val="Normal"/>
    <w:link w:val="RSCB01ARTAbstractChar"/>
    <w:qFormat/>
    <w:rsid w:val="00453CD6"/>
    <w:pPr>
      <w:spacing w:line="240" w:lineRule="exact"/>
      <w:jc w:val="both"/>
    </w:pPr>
    <w:rPr>
      <w:rFonts w:ascii="Calibri" w:eastAsia="Calibri" w:hAnsi="Calibri" w:cs="Times New Roman"/>
      <w:noProof/>
      <w:sz w:val="16"/>
      <w:lang w:val="en-GB" w:eastAsia="en-GB"/>
    </w:rPr>
  </w:style>
  <w:style w:type="character" w:customStyle="1" w:styleId="RSCB01ARTAbstractChar">
    <w:name w:val="RSC B01 ART Abstract Char"/>
    <w:link w:val="RSCB01ARTAbstract"/>
    <w:rsid w:val="00453CD6"/>
    <w:rPr>
      <w:rFonts w:ascii="Calibri" w:eastAsia="Calibri" w:hAnsi="Calibri" w:cs="Times New Roman"/>
      <w:noProof/>
      <w:sz w:val="1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SCB01ARTAbstract">
    <w:name w:val="RSC B01 ART Abstract"/>
    <w:basedOn w:val="Normal"/>
    <w:link w:val="RSCB01ARTAbstractChar"/>
    <w:qFormat/>
    <w:rsid w:val="00453CD6"/>
    <w:pPr>
      <w:spacing w:line="240" w:lineRule="exact"/>
      <w:jc w:val="both"/>
    </w:pPr>
    <w:rPr>
      <w:rFonts w:ascii="Calibri" w:eastAsia="Calibri" w:hAnsi="Calibri" w:cs="Times New Roman"/>
      <w:noProof/>
      <w:sz w:val="16"/>
      <w:lang w:val="en-GB" w:eastAsia="en-GB"/>
    </w:rPr>
  </w:style>
  <w:style w:type="character" w:customStyle="1" w:styleId="RSCB01ARTAbstractChar">
    <w:name w:val="RSC B01 ART Abstract Char"/>
    <w:link w:val="RSCB01ARTAbstract"/>
    <w:rsid w:val="00453CD6"/>
    <w:rPr>
      <w:rFonts w:ascii="Calibri" w:eastAsia="Calibri" w:hAnsi="Calibri" w:cs="Times New Roman"/>
      <w:noProof/>
      <w:sz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2023-01-27T04:41:00Z</dcterms:created>
  <dcterms:modified xsi:type="dcterms:W3CDTF">2023-01-27T04:41:00Z</dcterms:modified>
</cp:coreProperties>
</file>