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FFDFDA6" w14:textId="77777777" w:rsidR="00736480" w:rsidRPr="00736480" w:rsidRDefault="00736480" w:rsidP="00736480">
      <w:pPr>
        <w:widowControl/>
        <w:autoSpaceDE w:val="0"/>
        <w:autoSpaceDN w:val="0"/>
        <w:adjustRightInd w:val="0"/>
        <w:rPr>
          <w:rFonts w:ascii="URWPalladioL-Bold" w:eastAsia="Calibri" w:hAnsi="URWPalladioL-Bold" w:cs="URWPalladioL-Bold"/>
          <w:b/>
          <w:bCs/>
          <w:sz w:val="36"/>
          <w:szCs w:val="36"/>
        </w:rPr>
      </w:pPr>
      <w:r w:rsidRPr="00736480">
        <w:rPr>
          <w:rFonts w:ascii="URWPalladioL-Bold" w:eastAsia="Calibri" w:hAnsi="URWPalladioL-Bold" w:cs="URWPalladioL-Bold"/>
          <w:b/>
          <w:bCs/>
          <w:sz w:val="36"/>
          <w:szCs w:val="36"/>
        </w:rPr>
        <w:t>How Do the Different Types of Maternal Diabetes during</w:t>
      </w:r>
    </w:p>
    <w:p w14:paraId="0DF89D01" w14:textId="77777777" w:rsidR="00736480" w:rsidRPr="00736480" w:rsidRDefault="00736480" w:rsidP="00736480">
      <w:pPr>
        <w:widowControl/>
        <w:autoSpaceDE w:val="0"/>
        <w:autoSpaceDN w:val="0"/>
        <w:adjustRightInd w:val="0"/>
        <w:rPr>
          <w:rFonts w:ascii="URWPalladioL-Bold" w:eastAsia="Calibri" w:hAnsi="URWPalladioL-Bold" w:cs="URWPalladioL-Bold"/>
          <w:b/>
          <w:bCs/>
          <w:sz w:val="36"/>
          <w:szCs w:val="36"/>
        </w:rPr>
      </w:pPr>
      <w:r w:rsidRPr="00736480">
        <w:rPr>
          <w:rFonts w:ascii="URWPalladioL-Bold" w:eastAsia="Calibri" w:hAnsi="URWPalladioL-Bold" w:cs="URWPalladioL-Bold"/>
          <w:b/>
          <w:bCs/>
          <w:sz w:val="36"/>
          <w:szCs w:val="36"/>
        </w:rPr>
        <w:t>Pregnancy Influence Offspring Outcomes?</w:t>
      </w:r>
    </w:p>
    <w:p w14:paraId="1BEAA174" w14:textId="6D17ECF0" w:rsidR="00736480" w:rsidRDefault="00736480" w:rsidP="00736480">
      <w:pPr>
        <w:pStyle w:val="BodyText"/>
        <w:spacing w:before="73" w:line="198" w:lineRule="exact"/>
        <w:ind w:left="100" w:right="58"/>
        <w:rPr>
          <w:rFonts w:ascii="Arial"/>
        </w:rPr>
      </w:pPr>
      <w:bookmarkStart w:id="0" w:name="_GoBack"/>
      <w:r w:rsidRPr="00736480">
        <w:rPr>
          <w:rFonts w:ascii="Arial"/>
        </w:rPr>
        <w:t>Lina Eletri</w:t>
      </w:r>
      <w:bookmarkEnd w:id="0"/>
      <w:r>
        <w:rPr>
          <w:rFonts w:ascii="Arial"/>
        </w:rPr>
        <w:t>,</w:t>
      </w:r>
      <w:r w:rsidRPr="00736480">
        <w:rPr>
          <w:rFonts w:ascii="Arial"/>
        </w:rPr>
        <w:t xml:space="preserve"> </w:t>
      </w:r>
      <w:r>
        <w:rPr>
          <w:rFonts w:ascii="Arial"/>
        </w:rPr>
        <w:t xml:space="preserve">MD, </w:t>
      </w:r>
      <w:r w:rsidRPr="00736480">
        <w:rPr>
          <w:rFonts w:ascii="Arial"/>
        </w:rPr>
        <w:t>Department of Neonatology, Centre Hospitalier du Mans, 72037 Le Mans, France</w:t>
      </w:r>
    </w:p>
    <w:p w14:paraId="62184BA2" w14:textId="0D3D1BE9" w:rsidR="005973B9" w:rsidRDefault="00736480" w:rsidP="00736480">
      <w:pPr>
        <w:pStyle w:val="BodyText"/>
        <w:spacing w:before="73" w:line="198" w:lineRule="exact"/>
        <w:ind w:left="100" w:right="58"/>
        <w:rPr>
          <w:rFonts w:ascii="Arial"/>
        </w:rPr>
      </w:pPr>
      <w:r w:rsidRPr="00736480">
        <w:rPr>
          <w:rFonts w:ascii="Arial"/>
        </w:rPr>
        <w:t>Delphine Mitanchez</w:t>
      </w:r>
      <w:r>
        <w:rPr>
          <w:rFonts w:ascii="Arial"/>
        </w:rPr>
        <w:t xml:space="preserve">, MD, PhD, </w:t>
      </w:r>
      <w:r w:rsidRPr="00736480">
        <w:rPr>
          <w:rFonts w:ascii="Arial"/>
        </w:rPr>
        <w:t>Department of Neonatology, Bretonneau Hospital, Fran</w:t>
      </w:r>
      <w:r>
        <w:rPr>
          <w:rFonts w:ascii="Arial"/>
        </w:rPr>
        <w:t>c</w:t>
      </w:r>
      <w:r w:rsidRPr="00736480">
        <w:rPr>
          <w:rFonts w:ascii="Arial"/>
        </w:rPr>
        <w:t>ois Rabelais University, 37000 Tours, France</w:t>
      </w:r>
    </w:p>
    <w:p w14:paraId="591A61B6" w14:textId="77777777" w:rsidR="00AE3E37" w:rsidRDefault="00AE3E37">
      <w:pPr>
        <w:pStyle w:val="BodyText"/>
        <w:rPr>
          <w:rFonts w:ascii="Arial"/>
          <w:sz w:val="20"/>
        </w:rPr>
      </w:pPr>
    </w:p>
    <w:p w14:paraId="6423777B" w14:textId="77777777" w:rsidR="00AE3E37" w:rsidRDefault="00AE3E37">
      <w:pPr>
        <w:rPr>
          <w:rFonts w:ascii="Arial"/>
          <w:sz w:val="21"/>
        </w:rPr>
        <w:sectPr w:rsidR="00AE3E37" w:rsidSect="008E5477">
          <w:footerReference w:type="default" r:id="rId8"/>
          <w:type w:val="continuous"/>
          <w:pgSz w:w="11910" w:h="16840"/>
          <w:pgMar w:top="995" w:right="600" w:bottom="840" w:left="620" w:header="0" w:footer="0" w:gutter="0"/>
          <w:cols w:space="720"/>
          <w:docGrid w:linePitch="299"/>
        </w:sectPr>
      </w:pPr>
    </w:p>
    <w:p w14:paraId="3FAB86E5" w14:textId="45580304" w:rsidR="00AE3E37" w:rsidRDefault="00A9710C">
      <w:pPr>
        <w:pStyle w:val="Heading3"/>
        <w:spacing w:before="147"/>
        <w:jc w:val="both"/>
      </w:pPr>
      <w:r>
        <w:rPr>
          <w:color w:val="BF5A14"/>
        </w:rPr>
        <w:lastRenderedPageBreak/>
        <w:t>Abstract</w:t>
      </w:r>
      <w:r w:rsidR="00404E5B">
        <w:rPr>
          <w:color w:val="BF5A14"/>
        </w:rPr>
        <w:t xml:space="preserve"> </w:t>
      </w:r>
    </w:p>
    <w:p w14:paraId="3DC16C9D" w14:textId="77777777" w:rsidR="00736480" w:rsidRPr="00736480" w:rsidRDefault="00736480" w:rsidP="00736480">
      <w:pPr>
        <w:pStyle w:val="Heading3"/>
        <w:spacing w:before="74"/>
        <w:rPr>
          <w:rFonts w:ascii="Tw Cen MT" w:eastAsia="Tw Cen MT" w:hAnsi="Tw Cen MT" w:cs="Tw Cen MT"/>
          <w:b w:val="0"/>
          <w:bCs w:val="0"/>
          <w:sz w:val="18"/>
          <w:szCs w:val="18"/>
        </w:rPr>
      </w:pPr>
      <w:r w:rsidRPr="00736480">
        <w:rPr>
          <w:rFonts w:ascii="Tw Cen MT" w:eastAsia="Tw Cen MT" w:hAnsi="Tw Cen MT" w:cs="Tw Cen MT"/>
          <w:b w:val="0"/>
          <w:bCs w:val="0"/>
          <w:sz w:val="18"/>
          <w:szCs w:val="18"/>
        </w:rPr>
        <w:t>Background/Aim of the study: Exposure to maternal diabetes is considered one of the most common in- utero insults that can result in an increased risk of complications later in life with a permanent effect on the offspring health. In this study we aim to assess the level of risk associated with each type of maternal diabetes on cardiovascular diseases, obesity, glucose intolerance, and neurodevelopmental disorders in offspring.</w:t>
      </w:r>
    </w:p>
    <w:p w14:paraId="40708DBD" w14:textId="1866A506" w:rsidR="00736480" w:rsidRPr="00736480" w:rsidRDefault="00736480" w:rsidP="00736480">
      <w:pPr>
        <w:pStyle w:val="Heading3"/>
        <w:spacing w:before="74"/>
        <w:rPr>
          <w:rFonts w:ascii="Tw Cen MT" w:eastAsia="Tw Cen MT" w:hAnsi="Tw Cen MT" w:cs="Tw Cen MT"/>
          <w:b w:val="0"/>
          <w:bCs w:val="0"/>
          <w:sz w:val="18"/>
          <w:szCs w:val="18"/>
        </w:rPr>
      </w:pPr>
      <w:r w:rsidRPr="00736480">
        <w:rPr>
          <w:rFonts w:ascii="Tw Cen MT" w:eastAsia="Tw Cen MT" w:hAnsi="Tw Cen MT" w:cs="Tw Cen MT"/>
          <w:b w:val="0"/>
          <w:bCs w:val="0"/>
          <w:sz w:val="18"/>
          <w:szCs w:val="18"/>
        </w:rPr>
        <w:t>Methods: we conducted a systematic review of the literature utilizing Pub</w:t>
      </w:r>
      <w:r>
        <w:rPr>
          <w:rFonts w:ascii="Tw Cen MT" w:eastAsia="Tw Cen MT" w:hAnsi="Tw Cen MT" w:cs="Tw Cen MT"/>
          <w:b w:val="0"/>
          <w:bCs w:val="0"/>
          <w:sz w:val="18"/>
          <w:szCs w:val="18"/>
        </w:rPr>
        <w:t>M</w:t>
      </w:r>
      <w:r w:rsidRPr="00736480">
        <w:rPr>
          <w:rFonts w:ascii="Tw Cen MT" w:eastAsia="Tw Cen MT" w:hAnsi="Tw Cen MT" w:cs="Tw Cen MT"/>
          <w:b w:val="0"/>
          <w:bCs w:val="0"/>
          <w:sz w:val="18"/>
          <w:szCs w:val="18"/>
        </w:rPr>
        <w:t>ed for studies published between January 2007 and March 2022. Our search included human cohorts and case control studies with at least 2 types of maternal diabetes clearly identified. Collected outcomes included prevalence, incidence, odds ratio, hazard ratio and risk ratio.</w:t>
      </w:r>
    </w:p>
    <w:p w14:paraId="38FA692C" w14:textId="77777777" w:rsidR="00736480" w:rsidRPr="00736480" w:rsidRDefault="00736480" w:rsidP="00736480">
      <w:pPr>
        <w:pStyle w:val="Heading3"/>
        <w:spacing w:before="74"/>
        <w:rPr>
          <w:rFonts w:ascii="Tw Cen MT" w:eastAsia="Tw Cen MT" w:hAnsi="Tw Cen MT" w:cs="Tw Cen MT"/>
          <w:b w:val="0"/>
          <w:bCs w:val="0"/>
          <w:sz w:val="18"/>
          <w:szCs w:val="18"/>
        </w:rPr>
      </w:pPr>
      <w:r w:rsidRPr="00736480">
        <w:rPr>
          <w:rFonts w:ascii="Tw Cen MT" w:eastAsia="Tw Cen MT" w:hAnsi="Tw Cen MT" w:cs="Tw Cen MT"/>
          <w:b w:val="0"/>
          <w:bCs w:val="0"/>
          <w:sz w:val="18"/>
          <w:szCs w:val="18"/>
        </w:rPr>
        <w:t xml:space="preserve">Results: Among 3579 published studies, 19 cohorts were eligible for inclusion in our review. The risks for overweight, obesity, type 2 diabetes(T2D), glucose intolerance, metabolic syndrome, and cardiovascular diseases (CVD) were increased for all types of maternal diabetes. The risk of overweight or obesity in infancy and in young adults was similar between gestational diabetes mellitus and type 1 diabetes (T1D). the risk for T2D or abnormal glucose tolerance was double for offspring from GDM(O-GDM) compared to offspring from T1D(O-T1D). In contrast, the risk for T1D in offspring at any age until young adulthood was increased when mothers had T1D compared to GDM and T2D. The Risk for CVD was similar for all types of maternal diabetes. The risk of ASD and ADHD was increased after in-utero exposure to preexisting T1D, followed by T2D. </w:t>
      </w:r>
    </w:p>
    <w:p w14:paraId="14F35C2B" w14:textId="79A18AD5" w:rsidR="00AE3E37" w:rsidRDefault="00736480" w:rsidP="00736480">
      <w:pPr>
        <w:pStyle w:val="Heading3"/>
        <w:spacing w:before="74"/>
      </w:pPr>
      <w:r w:rsidRPr="00736480">
        <w:rPr>
          <w:rFonts w:ascii="Tw Cen MT" w:eastAsia="Tw Cen MT" w:hAnsi="Tw Cen MT" w:cs="Tw Cen MT"/>
          <w:b w:val="0"/>
          <w:bCs w:val="0"/>
          <w:sz w:val="18"/>
          <w:szCs w:val="18"/>
        </w:rPr>
        <w:t>Conclusion: offspring of diabetic mothers are at increased risk for multiple adverse outcomes with the highest risk detected among offspring from T2D mothers. Future work warrants large multiethnic prospective cohort studies to identify the risks associated with each type of maternal diabetes separately.</w:t>
      </w:r>
      <w:r w:rsidR="00A9710C">
        <w:rPr>
          <w:b w:val="0"/>
        </w:rPr>
        <w:br w:type="column"/>
      </w:r>
      <w:r w:rsidR="00A9710C">
        <w:rPr>
          <w:color w:val="BF5A14"/>
        </w:rPr>
        <w:lastRenderedPageBreak/>
        <w:t>Image</w:t>
      </w:r>
    </w:p>
    <w:p w14:paraId="57239657" w14:textId="4951471D" w:rsidR="00AE3E37" w:rsidRDefault="003C3A03">
      <w:pPr>
        <w:pStyle w:val="BodyText"/>
        <w:spacing w:before="2"/>
        <w:rPr>
          <w:rFonts w:ascii="Arial"/>
          <w:b/>
          <w:sz w:val="16"/>
        </w:rPr>
      </w:pPr>
      <w:r>
        <w:rPr>
          <w:noProof/>
        </w:rPr>
        <w:drawing>
          <wp:inline distT="0" distB="0" distL="0" distR="0" wp14:anchorId="186F88D7" wp14:editId="2B061942">
            <wp:extent cx="3152775" cy="1771650"/>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152775" cy="1771650"/>
                    </a:xfrm>
                    <a:prstGeom prst="rect">
                      <a:avLst/>
                    </a:prstGeom>
                    <a:noFill/>
                    <a:ln>
                      <a:noFill/>
                    </a:ln>
                  </pic:spPr>
                </pic:pic>
              </a:graphicData>
            </a:graphic>
          </wp:inline>
        </w:drawing>
      </w:r>
    </w:p>
    <w:p w14:paraId="6E7AE929" w14:textId="340EE15B" w:rsidR="00F4561C" w:rsidRPr="0034559C" w:rsidRDefault="003C3A03" w:rsidP="00F4561C">
      <w:pPr>
        <w:spacing w:line="204" w:lineRule="exact"/>
        <w:rPr>
          <w:sz w:val="18"/>
          <w:szCs w:val="18"/>
        </w:rPr>
      </w:pPr>
      <w:r w:rsidRPr="0034559C">
        <w:rPr>
          <w:b/>
          <w:bCs/>
          <w:sz w:val="18"/>
          <w:szCs w:val="18"/>
        </w:rPr>
        <w:t>Figure 1</w:t>
      </w:r>
      <w:r w:rsidRPr="0034559C">
        <w:rPr>
          <w:sz w:val="18"/>
          <w:szCs w:val="18"/>
        </w:rPr>
        <w:t>:</w:t>
      </w:r>
      <w:r w:rsidR="00F4561C" w:rsidRPr="0034559C">
        <w:rPr>
          <w:sz w:val="18"/>
          <w:szCs w:val="18"/>
        </w:rPr>
        <w:t xml:space="preserve"> Offspring outcomes with different types of maternal diabetes during pregnancy.</w:t>
      </w:r>
    </w:p>
    <w:p w14:paraId="7C4FC573" w14:textId="77777777" w:rsidR="00F4561C" w:rsidRPr="00F4561C" w:rsidRDefault="00F4561C" w:rsidP="00F4561C">
      <w:pPr>
        <w:spacing w:line="204" w:lineRule="exact"/>
        <w:rPr>
          <w:sz w:val="18"/>
          <w:szCs w:val="18"/>
        </w:rPr>
      </w:pPr>
      <w:r w:rsidRPr="00F4561C">
        <w:rPr>
          <w:sz w:val="18"/>
          <w:szCs w:val="18"/>
        </w:rPr>
        <w:t>ADHD: attention deficit hyperactivity disorders</w:t>
      </w:r>
    </w:p>
    <w:p w14:paraId="1B56BAD9" w14:textId="77777777" w:rsidR="00F4561C" w:rsidRPr="00F4561C" w:rsidRDefault="00F4561C" w:rsidP="00F4561C">
      <w:pPr>
        <w:spacing w:line="204" w:lineRule="exact"/>
        <w:rPr>
          <w:sz w:val="18"/>
          <w:szCs w:val="18"/>
        </w:rPr>
      </w:pPr>
      <w:r w:rsidRPr="00F4561C">
        <w:rPr>
          <w:sz w:val="18"/>
          <w:szCs w:val="18"/>
        </w:rPr>
        <w:t>ASD: autism spectrum disorders</w:t>
      </w:r>
    </w:p>
    <w:p w14:paraId="694AEA3A" w14:textId="77777777" w:rsidR="00F4561C" w:rsidRPr="00F4561C" w:rsidRDefault="00F4561C" w:rsidP="00F4561C">
      <w:pPr>
        <w:spacing w:line="204" w:lineRule="exact"/>
        <w:rPr>
          <w:sz w:val="18"/>
          <w:szCs w:val="18"/>
        </w:rPr>
      </w:pPr>
      <w:r w:rsidRPr="00F4561C">
        <w:rPr>
          <w:sz w:val="18"/>
          <w:szCs w:val="18"/>
        </w:rPr>
        <w:t>CVD: cardiovascular disease</w:t>
      </w:r>
    </w:p>
    <w:p w14:paraId="7A089346" w14:textId="77777777" w:rsidR="00F4561C" w:rsidRPr="00F4561C" w:rsidRDefault="00F4561C" w:rsidP="00F4561C">
      <w:pPr>
        <w:spacing w:line="204" w:lineRule="exact"/>
        <w:rPr>
          <w:sz w:val="18"/>
          <w:szCs w:val="18"/>
        </w:rPr>
      </w:pPr>
      <w:r w:rsidRPr="00F4561C">
        <w:rPr>
          <w:sz w:val="18"/>
          <w:szCs w:val="18"/>
        </w:rPr>
        <w:t>GDM: gestational diabetes mellitus</w:t>
      </w:r>
    </w:p>
    <w:p w14:paraId="3606ED53" w14:textId="77777777" w:rsidR="00F4561C" w:rsidRPr="00F4561C" w:rsidRDefault="00F4561C" w:rsidP="00F4561C">
      <w:pPr>
        <w:spacing w:line="204" w:lineRule="exact"/>
        <w:rPr>
          <w:sz w:val="18"/>
          <w:szCs w:val="18"/>
        </w:rPr>
      </w:pPr>
      <w:r w:rsidRPr="00F4561C">
        <w:rPr>
          <w:sz w:val="18"/>
          <w:szCs w:val="18"/>
        </w:rPr>
        <w:t>HTN: hypertension</w:t>
      </w:r>
    </w:p>
    <w:p w14:paraId="42CB5D99" w14:textId="77777777" w:rsidR="00F4561C" w:rsidRPr="00F4561C" w:rsidRDefault="00F4561C" w:rsidP="00F4561C">
      <w:pPr>
        <w:spacing w:line="204" w:lineRule="exact"/>
        <w:rPr>
          <w:sz w:val="18"/>
          <w:szCs w:val="18"/>
        </w:rPr>
      </w:pPr>
      <w:r w:rsidRPr="00F4561C">
        <w:rPr>
          <w:sz w:val="18"/>
          <w:szCs w:val="18"/>
        </w:rPr>
        <w:t>T1D: type 1 diabetes</w:t>
      </w:r>
    </w:p>
    <w:p w14:paraId="0ED28543" w14:textId="77777777" w:rsidR="00F4561C" w:rsidRPr="00F4561C" w:rsidRDefault="00F4561C" w:rsidP="00F4561C">
      <w:pPr>
        <w:spacing w:line="204" w:lineRule="exact"/>
        <w:rPr>
          <w:sz w:val="18"/>
          <w:szCs w:val="18"/>
        </w:rPr>
      </w:pPr>
      <w:r w:rsidRPr="00F4561C">
        <w:rPr>
          <w:sz w:val="18"/>
          <w:szCs w:val="18"/>
        </w:rPr>
        <w:t>T2D: type 2 diabetes</w:t>
      </w:r>
    </w:p>
    <w:p w14:paraId="2D02678A" w14:textId="3D4F042D" w:rsidR="003C3A03" w:rsidRPr="00F4561C" w:rsidRDefault="003C3A03" w:rsidP="005973B9">
      <w:pPr>
        <w:spacing w:line="204" w:lineRule="exact"/>
        <w:rPr>
          <w:rFonts w:ascii="Arial"/>
          <w:b/>
          <w:color w:val="BF5A14"/>
          <w:sz w:val="20"/>
          <w:lang w:val="fr-FR"/>
        </w:rPr>
      </w:pPr>
    </w:p>
    <w:p w14:paraId="0B4B74B4" w14:textId="43B9B596" w:rsidR="005973B9" w:rsidRDefault="005973B9" w:rsidP="005973B9">
      <w:pPr>
        <w:spacing w:line="204" w:lineRule="exact"/>
        <w:rPr>
          <w:rFonts w:ascii="Arial"/>
          <w:b/>
          <w:sz w:val="20"/>
        </w:rPr>
      </w:pPr>
      <w:r w:rsidRPr="00F4561C">
        <w:rPr>
          <w:rFonts w:ascii="Arial"/>
          <w:b/>
          <w:color w:val="BF5A14"/>
          <w:sz w:val="20"/>
          <w:lang w:val="fr-FR"/>
        </w:rPr>
        <w:br/>
      </w:r>
      <w:r>
        <w:rPr>
          <w:rFonts w:ascii="Arial"/>
          <w:b/>
          <w:color w:val="BF5A14"/>
          <w:sz w:val="20"/>
        </w:rPr>
        <w:t xml:space="preserve">Recent Publications </w:t>
      </w:r>
    </w:p>
    <w:p w14:paraId="0765BFAF" w14:textId="77777777" w:rsidR="00651C9D" w:rsidRPr="0034559C" w:rsidRDefault="00651C9D" w:rsidP="005973B9">
      <w:pPr>
        <w:pStyle w:val="ListParagraph"/>
        <w:numPr>
          <w:ilvl w:val="0"/>
          <w:numId w:val="3"/>
        </w:numPr>
        <w:tabs>
          <w:tab w:val="left" w:pos="384"/>
        </w:tabs>
        <w:spacing w:line="216" w:lineRule="exact"/>
        <w:ind w:right="137" w:hanging="283"/>
        <w:rPr>
          <w:rFonts w:ascii="Tw Cen MT" w:eastAsia="Tw Cen MT" w:hAnsi="Tw Cen MT" w:cs="Tw Cen MT"/>
          <w:sz w:val="18"/>
          <w:szCs w:val="18"/>
        </w:rPr>
      </w:pPr>
      <w:proofErr w:type="spellStart"/>
      <w:r w:rsidRPr="0034559C">
        <w:rPr>
          <w:rFonts w:ascii="Tw Cen MT" w:eastAsia="Tw Cen MT" w:hAnsi="Tw Cen MT" w:cs="Tw Cen MT"/>
          <w:sz w:val="18"/>
          <w:szCs w:val="18"/>
        </w:rPr>
        <w:t>Delphine</w:t>
      </w:r>
      <w:proofErr w:type="spellEnd"/>
      <w:r w:rsidRPr="0034559C">
        <w:rPr>
          <w:rFonts w:ascii="Tw Cen MT" w:eastAsia="Tw Cen MT" w:hAnsi="Tw Cen MT" w:cs="Tw Cen MT"/>
          <w:sz w:val="18"/>
          <w:szCs w:val="18"/>
        </w:rPr>
        <w:t xml:space="preserve"> </w:t>
      </w:r>
      <w:proofErr w:type="spellStart"/>
      <w:r w:rsidRPr="0034559C">
        <w:rPr>
          <w:rFonts w:ascii="Tw Cen MT" w:eastAsia="Tw Cen MT" w:hAnsi="Tw Cen MT" w:cs="Tw Cen MT"/>
          <w:sz w:val="18"/>
          <w:szCs w:val="18"/>
        </w:rPr>
        <w:t>Mitanchez</w:t>
      </w:r>
      <w:proofErr w:type="spellEnd"/>
      <w:r w:rsidRPr="0034559C">
        <w:rPr>
          <w:rFonts w:ascii="Tw Cen MT" w:eastAsia="Tw Cen MT" w:hAnsi="Tw Cen MT" w:cs="Tw Cen MT"/>
          <w:sz w:val="18"/>
          <w:szCs w:val="18"/>
        </w:rPr>
        <w:t xml:space="preserve">, Sophie </w:t>
      </w:r>
      <w:proofErr w:type="spellStart"/>
      <w:r w:rsidRPr="0034559C">
        <w:rPr>
          <w:rFonts w:ascii="Tw Cen MT" w:eastAsia="Tw Cen MT" w:hAnsi="Tw Cen MT" w:cs="Tw Cen MT"/>
          <w:sz w:val="18"/>
          <w:szCs w:val="18"/>
        </w:rPr>
        <w:t>Jacqueminet</w:t>
      </w:r>
      <w:proofErr w:type="spellEnd"/>
      <w:r w:rsidRPr="0034559C">
        <w:rPr>
          <w:rFonts w:ascii="Tw Cen MT" w:eastAsia="Tw Cen MT" w:hAnsi="Tw Cen MT" w:cs="Tw Cen MT"/>
          <w:sz w:val="18"/>
          <w:szCs w:val="18"/>
        </w:rPr>
        <w:t xml:space="preserve">, Said </w:t>
      </w:r>
      <w:proofErr w:type="spellStart"/>
      <w:r w:rsidRPr="0034559C">
        <w:rPr>
          <w:rFonts w:ascii="Tw Cen MT" w:eastAsia="Tw Cen MT" w:hAnsi="Tw Cen MT" w:cs="Tw Cen MT"/>
          <w:sz w:val="18"/>
          <w:szCs w:val="18"/>
        </w:rPr>
        <w:t>Lebbah</w:t>
      </w:r>
      <w:proofErr w:type="spellEnd"/>
      <w:r w:rsidRPr="0034559C">
        <w:rPr>
          <w:rFonts w:ascii="Tw Cen MT" w:eastAsia="Tw Cen MT" w:hAnsi="Tw Cen MT" w:cs="Tw Cen MT"/>
          <w:sz w:val="18"/>
          <w:szCs w:val="18"/>
        </w:rPr>
        <w:t xml:space="preserve">, Marc </w:t>
      </w:r>
      <w:proofErr w:type="spellStart"/>
      <w:r w:rsidRPr="0034559C">
        <w:rPr>
          <w:rFonts w:ascii="Tw Cen MT" w:eastAsia="Tw Cen MT" w:hAnsi="Tw Cen MT" w:cs="Tw Cen MT"/>
          <w:sz w:val="18"/>
          <w:szCs w:val="18"/>
        </w:rPr>
        <w:t>Dommergues</w:t>
      </w:r>
      <w:proofErr w:type="spellEnd"/>
      <w:r w:rsidRPr="0034559C">
        <w:rPr>
          <w:rFonts w:ascii="Tw Cen MT" w:eastAsia="Tw Cen MT" w:hAnsi="Tw Cen MT" w:cs="Tw Cen MT"/>
          <w:sz w:val="18"/>
          <w:szCs w:val="18"/>
        </w:rPr>
        <w:t xml:space="preserve">, David </w:t>
      </w:r>
      <w:proofErr w:type="spellStart"/>
      <w:r w:rsidRPr="0034559C">
        <w:rPr>
          <w:rFonts w:ascii="Tw Cen MT" w:eastAsia="Tw Cen MT" w:hAnsi="Tw Cen MT" w:cs="Tw Cen MT"/>
          <w:sz w:val="18"/>
          <w:szCs w:val="18"/>
        </w:rPr>
        <w:t>Hajage</w:t>
      </w:r>
      <w:proofErr w:type="spellEnd"/>
      <w:r w:rsidRPr="0034559C">
        <w:rPr>
          <w:rFonts w:ascii="Tw Cen MT" w:eastAsia="Tw Cen MT" w:hAnsi="Tw Cen MT" w:cs="Tw Cen MT"/>
          <w:sz w:val="18"/>
          <w:szCs w:val="18"/>
        </w:rPr>
        <w:t xml:space="preserve">, Cécile </w:t>
      </w:r>
      <w:proofErr w:type="spellStart"/>
      <w:r w:rsidRPr="0034559C">
        <w:rPr>
          <w:rFonts w:ascii="Tw Cen MT" w:eastAsia="Tw Cen MT" w:hAnsi="Tw Cen MT" w:cs="Tw Cen MT"/>
          <w:sz w:val="18"/>
          <w:szCs w:val="18"/>
        </w:rPr>
        <w:t>Ciangura</w:t>
      </w:r>
      <w:proofErr w:type="spellEnd"/>
      <w:r w:rsidRPr="0034559C">
        <w:rPr>
          <w:rFonts w:ascii="Tw Cen MT" w:eastAsia="Tw Cen MT" w:hAnsi="Tw Cen MT" w:cs="Tw Cen MT"/>
          <w:sz w:val="18"/>
          <w:szCs w:val="18"/>
        </w:rPr>
        <w:t>. Relative Contribution of Gestational Weight Gain, Gestational Diabetes, and Maternal Obesity to Neonatal Fat Mass. Nutrients. 2020; 12 (11):3434.</w:t>
      </w:r>
    </w:p>
    <w:p w14:paraId="6D667EE0" w14:textId="77777777" w:rsidR="00455589" w:rsidRPr="0034559C" w:rsidRDefault="00455589" w:rsidP="005973B9">
      <w:pPr>
        <w:pStyle w:val="ListParagraph"/>
        <w:numPr>
          <w:ilvl w:val="0"/>
          <w:numId w:val="3"/>
        </w:numPr>
        <w:tabs>
          <w:tab w:val="left" w:pos="384"/>
        </w:tabs>
        <w:spacing w:line="216" w:lineRule="exact"/>
        <w:ind w:right="138" w:hanging="283"/>
        <w:rPr>
          <w:rFonts w:ascii="Tw Cen MT" w:eastAsia="Tw Cen MT" w:hAnsi="Tw Cen MT" w:cs="Tw Cen MT"/>
          <w:sz w:val="18"/>
          <w:szCs w:val="18"/>
        </w:rPr>
      </w:pPr>
      <w:proofErr w:type="spellStart"/>
      <w:r w:rsidRPr="0034559C">
        <w:rPr>
          <w:rFonts w:ascii="Tw Cen MT" w:eastAsia="Tw Cen MT" w:hAnsi="Tw Cen MT" w:cs="Tw Cen MT"/>
          <w:sz w:val="18"/>
          <w:szCs w:val="18"/>
        </w:rPr>
        <w:t>Delphine</w:t>
      </w:r>
      <w:proofErr w:type="spellEnd"/>
      <w:r w:rsidRPr="0034559C">
        <w:rPr>
          <w:rFonts w:ascii="Tw Cen MT" w:eastAsia="Tw Cen MT" w:hAnsi="Tw Cen MT" w:cs="Tw Cen MT"/>
          <w:sz w:val="18"/>
          <w:szCs w:val="18"/>
        </w:rPr>
        <w:t xml:space="preserve"> </w:t>
      </w:r>
      <w:proofErr w:type="spellStart"/>
      <w:r w:rsidRPr="0034559C">
        <w:rPr>
          <w:rFonts w:ascii="Tw Cen MT" w:eastAsia="Tw Cen MT" w:hAnsi="Tw Cen MT" w:cs="Tw Cen MT"/>
          <w:sz w:val="18"/>
          <w:szCs w:val="18"/>
        </w:rPr>
        <w:t>Mitanchez</w:t>
      </w:r>
      <w:proofErr w:type="spellEnd"/>
      <w:r w:rsidRPr="0034559C">
        <w:rPr>
          <w:rFonts w:ascii="Tw Cen MT" w:eastAsia="Tw Cen MT" w:hAnsi="Tw Cen MT" w:cs="Tw Cen MT"/>
          <w:sz w:val="18"/>
          <w:szCs w:val="18"/>
        </w:rPr>
        <w:t xml:space="preserve">, Cécile </w:t>
      </w:r>
      <w:proofErr w:type="spellStart"/>
      <w:r w:rsidRPr="0034559C">
        <w:rPr>
          <w:rFonts w:ascii="Tw Cen MT" w:eastAsia="Tw Cen MT" w:hAnsi="Tw Cen MT" w:cs="Tw Cen MT"/>
          <w:sz w:val="18"/>
          <w:szCs w:val="18"/>
        </w:rPr>
        <w:t>Ciangura</w:t>
      </w:r>
      <w:proofErr w:type="spellEnd"/>
      <w:r w:rsidRPr="0034559C">
        <w:rPr>
          <w:rFonts w:ascii="Tw Cen MT" w:eastAsia="Tw Cen MT" w:hAnsi="Tw Cen MT" w:cs="Tw Cen MT"/>
          <w:sz w:val="18"/>
          <w:szCs w:val="18"/>
        </w:rPr>
        <w:t xml:space="preserve">, Sophie </w:t>
      </w:r>
      <w:proofErr w:type="spellStart"/>
      <w:r w:rsidRPr="0034559C">
        <w:rPr>
          <w:rFonts w:ascii="Tw Cen MT" w:eastAsia="Tw Cen MT" w:hAnsi="Tw Cen MT" w:cs="Tw Cen MT"/>
          <w:sz w:val="18"/>
          <w:szCs w:val="18"/>
        </w:rPr>
        <w:t>Jacqueminet</w:t>
      </w:r>
      <w:proofErr w:type="spellEnd"/>
      <w:r w:rsidRPr="0034559C">
        <w:rPr>
          <w:rFonts w:ascii="Tw Cen MT" w:eastAsia="Tw Cen MT" w:hAnsi="Tw Cen MT" w:cs="Tw Cen MT"/>
          <w:sz w:val="18"/>
          <w:szCs w:val="18"/>
        </w:rPr>
        <w:t>. How Can Maternal Lifestyle Interventions Modify the Effects of Gestational Diabetes in the Neonate and the Offspring? A Systematic Review of Meta-Analyses. Nutrients. 2020; 12 (2):353.</w:t>
      </w:r>
    </w:p>
    <w:p w14:paraId="5D84E5FF" w14:textId="77777777" w:rsidR="00D221B3" w:rsidRPr="0034559C" w:rsidRDefault="009A66CD" w:rsidP="00E908EE">
      <w:pPr>
        <w:pStyle w:val="ListParagraph"/>
        <w:numPr>
          <w:ilvl w:val="0"/>
          <w:numId w:val="3"/>
        </w:numPr>
        <w:tabs>
          <w:tab w:val="left" w:pos="384"/>
        </w:tabs>
        <w:spacing w:before="85" w:line="216" w:lineRule="exact"/>
        <w:ind w:right="138"/>
        <w:rPr>
          <w:rFonts w:ascii="Tw Cen MT" w:eastAsia="Tw Cen MT" w:hAnsi="Tw Cen MT" w:cs="Tw Cen MT"/>
          <w:sz w:val="18"/>
          <w:szCs w:val="18"/>
        </w:rPr>
      </w:pPr>
      <w:r w:rsidRPr="0034559C">
        <w:rPr>
          <w:rFonts w:ascii="Tw Cen MT" w:eastAsia="Tw Cen MT" w:hAnsi="Tw Cen MT" w:cs="Tw Cen MT"/>
          <w:sz w:val="18"/>
          <w:szCs w:val="18"/>
        </w:rPr>
        <w:t>Anne-</w:t>
      </w:r>
      <w:proofErr w:type="spellStart"/>
      <w:r w:rsidRPr="0034559C">
        <w:rPr>
          <w:rFonts w:ascii="Tw Cen MT" w:eastAsia="Tw Cen MT" w:hAnsi="Tw Cen MT" w:cs="Tw Cen MT"/>
          <w:sz w:val="18"/>
          <w:szCs w:val="18"/>
        </w:rPr>
        <w:t>Aurelie</w:t>
      </w:r>
      <w:proofErr w:type="spellEnd"/>
      <w:r w:rsidRPr="0034559C">
        <w:rPr>
          <w:rFonts w:ascii="Tw Cen MT" w:eastAsia="Tw Cen MT" w:hAnsi="Tw Cen MT" w:cs="Tw Cen MT"/>
          <w:sz w:val="18"/>
          <w:szCs w:val="18"/>
        </w:rPr>
        <w:t xml:space="preserve"> Lopes, Valerie Champion, Delphine Mitanchez. Nutrition of Preterm Infants and Raw Breast Milk-Acquired Cytomegalovirus Infection: French National Audit of Clinical Practices and Diagnostic Approach. Nutrients. 2018; 10 (8):1119.</w:t>
      </w:r>
    </w:p>
    <w:p w14:paraId="590CF86D" w14:textId="61A340B1" w:rsidR="005710AC" w:rsidRPr="0034559C" w:rsidRDefault="00D221B3" w:rsidP="00FE2583">
      <w:pPr>
        <w:pStyle w:val="ListParagraph"/>
        <w:numPr>
          <w:ilvl w:val="0"/>
          <w:numId w:val="3"/>
        </w:numPr>
        <w:tabs>
          <w:tab w:val="left" w:pos="384"/>
        </w:tabs>
        <w:spacing w:before="85" w:line="216" w:lineRule="exact"/>
        <w:ind w:right="117"/>
        <w:rPr>
          <w:rFonts w:ascii="Tw Cen MT" w:eastAsia="Tw Cen MT" w:hAnsi="Tw Cen MT" w:cs="Tw Cen MT"/>
          <w:sz w:val="18"/>
          <w:szCs w:val="18"/>
        </w:rPr>
      </w:pPr>
      <w:proofErr w:type="spellStart"/>
      <w:r w:rsidRPr="0034559C">
        <w:rPr>
          <w:rFonts w:ascii="Tw Cen MT" w:eastAsia="Tw Cen MT" w:hAnsi="Tw Cen MT" w:cs="Tw Cen MT"/>
          <w:sz w:val="18"/>
          <w:szCs w:val="18"/>
        </w:rPr>
        <w:t>Delphine</w:t>
      </w:r>
      <w:proofErr w:type="spellEnd"/>
      <w:r w:rsidRPr="0034559C">
        <w:rPr>
          <w:rFonts w:ascii="Tw Cen MT" w:eastAsia="Tw Cen MT" w:hAnsi="Tw Cen MT" w:cs="Tw Cen MT"/>
          <w:sz w:val="18"/>
          <w:szCs w:val="18"/>
        </w:rPr>
        <w:t xml:space="preserve"> </w:t>
      </w:r>
      <w:proofErr w:type="spellStart"/>
      <w:r w:rsidRPr="0034559C">
        <w:rPr>
          <w:rFonts w:ascii="Tw Cen MT" w:eastAsia="Tw Cen MT" w:hAnsi="Tw Cen MT" w:cs="Tw Cen MT"/>
          <w:sz w:val="18"/>
          <w:szCs w:val="18"/>
        </w:rPr>
        <w:t>Mitanchez</w:t>
      </w:r>
      <w:proofErr w:type="spellEnd"/>
      <w:r w:rsidRPr="0034559C">
        <w:rPr>
          <w:rFonts w:ascii="Tw Cen MT" w:eastAsia="Tw Cen MT" w:hAnsi="Tw Cen MT" w:cs="Tw Cen MT"/>
          <w:sz w:val="18"/>
          <w:szCs w:val="18"/>
        </w:rPr>
        <w:t xml:space="preserve">, Pascale </w:t>
      </w:r>
      <w:proofErr w:type="spellStart"/>
      <w:r w:rsidRPr="0034559C">
        <w:rPr>
          <w:rFonts w:ascii="Tw Cen MT" w:eastAsia="Tw Cen MT" w:hAnsi="Tw Cen MT" w:cs="Tw Cen MT"/>
          <w:sz w:val="18"/>
          <w:szCs w:val="18"/>
        </w:rPr>
        <w:t>Chavatte</w:t>
      </w:r>
      <w:proofErr w:type="spellEnd"/>
      <w:r w:rsidRPr="0034559C">
        <w:rPr>
          <w:rFonts w:ascii="Tw Cen MT" w:eastAsia="Tw Cen MT" w:hAnsi="Tw Cen MT" w:cs="Tw Cen MT"/>
          <w:sz w:val="18"/>
          <w:szCs w:val="18"/>
        </w:rPr>
        <w:t>-Palmer. Consequences of Maternal Obesity on Neonatal Outcomes and Cardio-Metabolic Health in Infancy.  2020; ():217-239.</w:t>
      </w:r>
      <w:r w:rsidR="005973B9" w:rsidRPr="0034559C">
        <w:rPr>
          <w:rFonts w:ascii="Tw Cen MT" w:eastAsia="Tw Cen MT" w:hAnsi="Tw Cen MT" w:cs="Tw Cen MT"/>
          <w:sz w:val="18"/>
          <w:szCs w:val="18"/>
        </w:rPr>
        <w:t>5.</w:t>
      </w:r>
    </w:p>
    <w:p w14:paraId="51838CF5" w14:textId="1077A54B" w:rsidR="00AE3E37" w:rsidRPr="0034559C" w:rsidRDefault="005710AC" w:rsidP="00FE2583">
      <w:pPr>
        <w:pStyle w:val="ListParagraph"/>
        <w:numPr>
          <w:ilvl w:val="0"/>
          <w:numId w:val="3"/>
        </w:numPr>
        <w:tabs>
          <w:tab w:val="left" w:pos="384"/>
        </w:tabs>
        <w:spacing w:before="85" w:line="216" w:lineRule="exact"/>
        <w:ind w:right="117"/>
        <w:rPr>
          <w:rFonts w:ascii="Tw Cen MT" w:eastAsia="Tw Cen MT" w:hAnsi="Tw Cen MT" w:cs="Tw Cen MT"/>
          <w:sz w:val="18"/>
          <w:szCs w:val="18"/>
        </w:rPr>
      </w:pPr>
      <w:proofErr w:type="spellStart"/>
      <w:r w:rsidRPr="0034559C">
        <w:rPr>
          <w:rFonts w:ascii="Tw Cen MT" w:eastAsia="Tw Cen MT" w:hAnsi="Tw Cen MT" w:cs="Tw Cen MT"/>
          <w:sz w:val="18"/>
          <w:szCs w:val="18"/>
        </w:rPr>
        <w:t>Delphine</w:t>
      </w:r>
      <w:proofErr w:type="spellEnd"/>
      <w:r w:rsidRPr="0034559C">
        <w:rPr>
          <w:rFonts w:ascii="Tw Cen MT" w:eastAsia="Tw Cen MT" w:hAnsi="Tw Cen MT" w:cs="Tw Cen MT"/>
          <w:sz w:val="18"/>
          <w:szCs w:val="18"/>
        </w:rPr>
        <w:t xml:space="preserve"> </w:t>
      </w:r>
      <w:proofErr w:type="spellStart"/>
      <w:r w:rsidRPr="0034559C">
        <w:rPr>
          <w:rFonts w:ascii="Tw Cen MT" w:eastAsia="Tw Cen MT" w:hAnsi="Tw Cen MT" w:cs="Tw Cen MT"/>
          <w:sz w:val="18"/>
          <w:szCs w:val="18"/>
        </w:rPr>
        <w:t>Mitanchez</w:t>
      </w:r>
      <w:proofErr w:type="spellEnd"/>
      <w:r w:rsidRPr="0034559C">
        <w:rPr>
          <w:rFonts w:ascii="Tw Cen MT" w:eastAsia="Tw Cen MT" w:hAnsi="Tw Cen MT" w:cs="Tw Cen MT"/>
          <w:sz w:val="18"/>
          <w:szCs w:val="18"/>
        </w:rPr>
        <w:t xml:space="preserve">, Pascale </w:t>
      </w:r>
      <w:proofErr w:type="spellStart"/>
      <w:r w:rsidRPr="0034559C">
        <w:rPr>
          <w:rFonts w:ascii="Tw Cen MT" w:eastAsia="Tw Cen MT" w:hAnsi="Tw Cen MT" w:cs="Tw Cen MT"/>
          <w:sz w:val="18"/>
          <w:szCs w:val="18"/>
        </w:rPr>
        <w:t>Chavatte</w:t>
      </w:r>
      <w:proofErr w:type="spellEnd"/>
      <w:r w:rsidRPr="0034559C">
        <w:rPr>
          <w:rFonts w:ascii="Tw Cen MT" w:eastAsia="Tw Cen MT" w:hAnsi="Tw Cen MT" w:cs="Tw Cen MT"/>
          <w:sz w:val="18"/>
          <w:szCs w:val="18"/>
        </w:rPr>
        <w:t>-Palmer. Consequences of Maternal Obesity on Neonatal Outcomes and Cardio-Metabolic Health in Infancy. . 2020; ():217-239.</w:t>
      </w:r>
    </w:p>
    <w:p w14:paraId="3EC380A0" w14:textId="77777777" w:rsidR="00AE3E37" w:rsidRDefault="008756E6">
      <w:pPr>
        <w:spacing w:line="200" w:lineRule="exact"/>
        <w:jc w:val="both"/>
        <w:rPr>
          <w:rFonts w:ascii="Calibri" w:hAnsi="Calibri"/>
        </w:rPr>
        <w:sectPr w:rsidR="00AE3E37" w:rsidSect="008E5477">
          <w:type w:val="continuous"/>
          <w:pgSz w:w="11910" w:h="16840"/>
          <w:pgMar w:top="995" w:right="600" w:bottom="840" w:left="620" w:header="720" w:footer="720" w:gutter="0"/>
          <w:cols w:num="2" w:space="720" w:equalWidth="0">
            <w:col w:w="5214" w:space="138"/>
            <w:col w:w="5338"/>
          </w:cols>
        </w:sectPr>
      </w:pPr>
      <w:r>
        <w:rPr>
          <w:rFonts w:ascii="Calibri" w:hAnsi="Calibri"/>
        </w:rPr>
        <w:t xml:space="preserve">   </w:t>
      </w:r>
    </w:p>
    <w:p w14:paraId="6D2A49FF" w14:textId="77777777" w:rsidR="00AE3E37" w:rsidRDefault="00AE3E37">
      <w:pPr>
        <w:pStyle w:val="BodyText"/>
        <w:rPr>
          <w:rFonts w:ascii="Calibri"/>
          <w:sz w:val="20"/>
        </w:rPr>
      </w:pPr>
    </w:p>
    <w:p w14:paraId="0A65AD9B" w14:textId="77777777"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675D9D1A" wp14:editId="0D60DDA4">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29113D43"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1TTUBwIAAGkEAAAOAAAAZHJzL2Uyb0RvYy54bWyklM2O2yAQx++V+g6Ie2PHm2S3Vpw97Ecu&#10;aRtptw8wAWyjYkBA4uTtO2Bnsx+HStsLYhiYmf9vxl7eHjtFDsJ5aXRFp5OcEqGZ4VI3Ff39/Pjt&#10;hhIfQHNQRouKnoSnt6uvX5a9LUVhWqO4cASDaF/2tqJtCLbMMs9a0YGfGCs0OmvjOghouibjDnqM&#10;3qmsyPNF1hvHrTNMeI+n94OTrlL8uhYs/KprLwJRFcXaQlpdWndxzVZLKBsHtpVsLAM+UUUHUmPS&#10;l1D3EIDsnfwQqpPMGW/qMGGmy0xdSyaSBlQzzd+pWTuzt0lLU/aNfcGEaN9x+nRY9vOwdvbJbt1Q&#10;PW43hv3xyCXrbVO+9ke7GS6TXf/DcOwn7INJwo+162IIlESOie/pha84BsLw8Or79fz6ak4JQ18x&#10;n+Ujf9Zikz68Yu3D+G5RLKbDo1l6kUE5pEsljiXFluMM+Qsm/3+YnlqwItH3EcPWEclxxLF8DR1K&#10;30gtyDxOUEyMN+701o2WR6D/ZFTgQEYQI4UzpUVRjGrfioXSOh/WwnQkbiqqsIDEHg4bH2LHLldi&#10;K7R5lErhOZRKk/6MPNreKMmjNxmu2d0pRw4QP5J8lt+cE7+5hsOoeYrWCuAP4z6AVMMesyudxsaX&#10;Uf/AZWf4KWHBXqX2jIOF85wKHr+9+MG8ttOtyx9i9RcAAP//AwBQSwMEFAAGAAgAAAAhANJJbznb&#10;AAAAAwEAAA8AAABkcnMvZG93bnJldi54bWxMj0FrwkAQhe+F/odlCr3VTWwbSsxGRLQnKVSF4m3M&#10;jkkwOxuyaxL/fbe96GXg8R7vfZPNR9OInjpXW1YQTyIQxIXVNZcK9rv1ywcI55E1NpZJwZUczPPH&#10;hwxTbQf+pn7rSxFK2KWooPK+TaV0RUUG3cS2xME72c6gD7Irpe5wCOWmkdMoSqTBmsNChS0tKyrO&#10;24tR8DngsHiNV/3mfFpeD7v3r59NTEo9P42LGQhPo7+F4Q8/oEMemI72wtqJRkF4xP/f4CXTJAZx&#10;VPAWgcwzec+e/wIAAP//AwBQSwECLQAUAAYACAAAACEAtoM4kv4AAADhAQAAEwAAAAAAAAAAAAAA&#10;AAAAAAAAW0NvbnRlbnRfVHlwZXNdLnhtbFBLAQItABQABgAIAAAAIQA4/SH/1gAAAJQBAAALAAAA&#10;AAAAAAAAAAAAAC8BAABfcmVscy8ucmVsc1BLAQItABQABgAIAAAAIQCu1TTUBwIAAGkEAAAOAAAA&#10;AAAAAAAAAAAAAC4CAABkcnMvZTJvRG9jLnhtbFBLAQItABQABgAIAAAAIQDSSW852wAAAAMBAAAP&#10;AAAAAAAAAAAAAAAAAGEEAABkcnMvZG93bnJldi54bWxQSwUGAAAAAAQABADzAAAAaQU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79C1D16C" w14:textId="4DC3E403" w:rsidR="00AE3E37" w:rsidRDefault="00A9710C" w:rsidP="00404E5B">
      <w:pPr>
        <w:spacing w:before="92"/>
        <w:ind w:right="4234"/>
        <w:rPr>
          <w:rFonts w:ascii="Arial"/>
        </w:rPr>
      </w:pPr>
      <w:r>
        <w:rPr>
          <w:rFonts w:ascii="Arial"/>
          <w:color w:val="BF5A14"/>
        </w:rPr>
        <w:t>Biography</w:t>
      </w:r>
      <w:r w:rsidR="00404E5B">
        <w:rPr>
          <w:rFonts w:ascii="Arial"/>
          <w:color w:val="BF5A14"/>
        </w:rPr>
        <w:t xml:space="preserve"> </w:t>
      </w:r>
    </w:p>
    <w:p w14:paraId="1B8C0C54" w14:textId="17CC3182" w:rsidR="00AE3E37" w:rsidRDefault="00A82539" w:rsidP="00490941">
      <w:pPr>
        <w:spacing w:before="41" w:line="154" w:lineRule="exact"/>
        <w:ind w:right="231"/>
        <w:jc w:val="both"/>
        <w:rPr>
          <w:rFonts w:ascii="Arial"/>
          <w:sz w:val="14"/>
        </w:rPr>
      </w:pPr>
      <w:r>
        <w:rPr>
          <w:rFonts w:ascii="Arial"/>
          <w:sz w:val="14"/>
        </w:rPr>
        <w:t xml:space="preserve">Lina Eletri is a </w:t>
      </w:r>
      <w:r w:rsidR="00906099">
        <w:rPr>
          <w:rFonts w:ascii="Arial"/>
          <w:sz w:val="14"/>
        </w:rPr>
        <w:t xml:space="preserve">neonatologist at the Le Mans Hospital center in France. She </w:t>
      </w:r>
      <w:r w:rsidR="005F080B">
        <w:rPr>
          <w:rFonts w:ascii="Arial"/>
          <w:sz w:val="14"/>
        </w:rPr>
        <w:t xml:space="preserve">is very involved in clinical research in neonatology, specifically in the fields of </w:t>
      </w:r>
      <w:r w:rsidR="00E92DCC">
        <w:rPr>
          <w:rFonts w:ascii="Arial"/>
          <w:sz w:val="14"/>
        </w:rPr>
        <w:t xml:space="preserve">metabolomics and fetal programming. </w:t>
      </w:r>
    </w:p>
    <w:p w14:paraId="66C1C22A" w14:textId="69DD4D4C" w:rsidR="00AE3E37" w:rsidRPr="003C0A1A" w:rsidRDefault="00A9710C">
      <w:pPr>
        <w:spacing w:before="62"/>
        <w:ind w:left="4217" w:right="4235"/>
        <w:jc w:val="center"/>
        <w:rPr>
          <w:rFonts w:ascii="Arial"/>
          <w:sz w:val="14"/>
        </w:rPr>
      </w:pPr>
      <w:r w:rsidRPr="003C0A1A">
        <w:rPr>
          <w:rFonts w:ascii="Arial"/>
          <w:sz w:val="14"/>
        </w:rPr>
        <w:t xml:space="preserve">Email: </w:t>
      </w:r>
      <w:r w:rsidR="00A82539" w:rsidRPr="003C0A1A">
        <w:t>leletri@ch-lemans.fr</w:t>
      </w:r>
    </w:p>
    <w:p w14:paraId="3242A252" w14:textId="77777777" w:rsidR="00AE3E37" w:rsidRPr="003C0A1A"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14:anchorId="178178ED" wp14:editId="5D08D365">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096511F7"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Gh3sQEAAEgDAAAOAAAAZHJzL2Uyb0RvYy54bWysU8lu2zAQvRfoPxC815KXBAFhOQen6SVt&#10;DST9gDFJSUQpDsGhLfnvSzK2u+QW9ELM+vTmzWh9Pw2WHXUgg67h81nNmXYSlXFdw3+8PH6644wi&#10;OAUWnW74SRO/33z8sB690Avs0SodWAJxJEbf8D5GL6qKZK8HoBl67VKyxTBATG7oKhVgTOiDrRZ1&#10;fVuNGJQPKDVRij68Jvmm4LetlvF725KOzDY8cYvlDeXd57farEF0AXxv5JkGvIPFAMalj16hHiAC&#10;OwTzBmowMiBhG2cShwrb1khdZkjTzOt/pnnuwesySxKH/FUm+n+w8ttx63YhU5eTe/ZPKH8Sc7jt&#10;wXW6EHg5+bS4eZaqGj2Ja0t2yO8C249fUaUaOEQsKkxtGDJkmo9NRezTVWw9RSZTcLlaLZbLG87k&#10;JVeBuDT6QPGLxoFlo+HWuKwDCDg+UcxEQFxKctjho7G27NI6Njb8dnlTlwZCa1RO5jIK3X5rAztC&#10;voZ6Vd+VA0hgf5UFPDhVwHoN6vPZjmDsq53qrTuLkefPx0Zij+q0CxeR0roKy/Np5Xv40y/dv3+A&#10;zS8AAAD//wMAUEsDBBQABgAIAAAAIQAvhu4H3QAAAAkBAAAPAAAAZHJzL2Rvd25yZXYueG1sTI/B&#10;TsMwDIbvSLxDZCQuiKWktOpK0wkh4MIBbfAAbuO1FY1TNdlW3p4gDuxo+9Pv7682ix3FkWY/ONZw&#10;t0pAELfODNxp+Px4uS1A+IBscHRMGr7Jw6a+vKiwNO7EWzruQidiCPsSNfQhTKWUvu3Jol+5iTje&#10;9m62GOI4d9LMeIrhdpQqSXJpceD4oceJnnpqv3YHq+FtRK8W9dxk25shLbJ3u3b4qvX11fL4ACLQ&#10;Ev5h+NWP6lBHp8Yd2HgxakjVvYqoBpVnICJQ5HkKovlbyLqS5w3qHwAAAP//AwBQSwECLQAUAAYA&#10;CAAAACEAtoM4kv4AAADhAQAAEwAAAAAAAAAAAAAAAAAAAAAAW0NvbnRlbnRfVHlwZXNdLnhtbFBL&#10;AQItABQABgAIAAAAIQA4/SH/1gAAAJQBAAALAAAAAAAAAAAAAAAAAC8BAABfcmVscy8ucmVsc1BL&#10;AQItABQABgAIAAAAIQDM0Gh3sQEAAEgDAAAOAAAAAAAAAAAAAAAAAC4CAABkcnMvZTJvRG9jLnht&#10;bFBLAQItABQABgAIAAAAIQAvhu4H3QAAAAkBAAAPAAAAAAAAAAAAAAAAAAsEAABkcnMvZG93bnJl&#10;di54bWxQSwUGAAAAAAQABADzAAAAFQUAAAAA&#10;" strokecolor="#004080" strokeweight=".5pt">
                <w10:wrap type="topAndBottom" anchorx="page"/>
              </v:line>
            </w:pict>
          </mc:Fallback>
        </mc:AlternateContent>
      </w:r>
    </w:p>
    <w:p w14:paraId="4159EE31" w14:textId="77777777" w:rsidR="00AE3E37" w:rsidRPr="003C0A1A" w:rsidRDefault="00AE3E37">
      <w:pPr>
        <w:pStyle w:val="BodyText"/>
        <w:rPr>
          <w:rFonts w:ascii="Arial"/>
          <w:sz w:val="20"/>
        </w:rPr>
      </w:pPr>
    </w:p>
    <w:p w14:paraId="3213B5CD" w14:textId="77777777" w:rsidR="00AE3E37" w:rsidRPr="003C0A1A" w:rsidRDefault="00AE3E37">
      <w:pPr>
        <w:pStyle w:val="BodyText"/>
        <w:rPr>
          <w:rFonts w:ascii="Arial"/>
          <w:sz w:val="20"/>
        </w:rPr>
      </w:pPr>
    </w:p>
    <w:p w14:paraId="393257CF" w14:textId="77777777" w:rsidR="00AE3E37" w:rsidRPr="003C0A1A" w:rsidRDefault="00AE3E37">
      <w:pPr>
        <w:pStyle w:val="BodyText"/>
        <w:spacing w:before="7"/>
        <w:rPr>
          <w:rFonts w:ascii="Arial"/>
          <w:sz w:val="29"/>
        </w:rPr>
      </w:pPr>
    </w:p>
    <w:p w14:paraId="5B5F6DF9" w14:textId="77777777" w:rsidR="00AE3E37" w:rsidRPr="00B21A57" w:rsidRDefault="00A9710C">
      <w:pPr>
        <w:spacing w:before="39"/>
        <w:ind w:left="100"/>
        <w:rPr>
          <w:rFonts w:ascii="Minion Pro"/>
          <w:b/>
          <w:sz w:val="20"/>
        </w:rPr>
      </w:pPr>
      <w:r w:rsidRPr="00B21A57">
        <w:rPr>
          <w:rFonts w:ascii="Minion Pro"/>
          <w:b/>
          <w:sz w:val="20"/>
        </w:rPr>
        <w:t>Notes/Comments:</w:t>
      </w:r>
    </w:p>
    <w:p w14:paraId="770AD820" w14:textId="77777777" w:rsidR="00AE3E37" w:rsidRDefault="00AE3E37">
      <w:pPr>
        <w:rPr>
          <w:rFonts w:ascii="Minion Pro"/>
          <w:sz w:val="24"/>
        </w:rPr>
        <w:sectPr w:rsidR="00AE3E37" w:rsidSect="008E5477">
          <w:type w:val="continuous"/>
          <w:pgSz w:w="11910" w:h="16840"/>
          <w:pgMar w:top="995" w:right="600" w:bottom="840" w:left="620" w:header="720" w:footer="720" w:gutter="0"/>
          <w:cols w:space="720"/>
        </w:sectPr>
      </w:pPr>
    </w:p>
    <w:p w14:paraId="76122853" w14:textId="77777777" w:rsidR="00F046EA" w:rsidRPr="0013708E" w:rsidRDefault="00F046EA" w:rsidP="00F046EA">
      <w:pPr>
        <w:jc w:val="both"/>
        <w:rPr>
          <w:b/>
        </w:rPr>
      </w:pPr>
      <w:r w:rsidRPr="0013708E">
        <w:rPr>
          <w:b/>
        </w:rPr>
        <w:lastRenderedPageBreak/>
        <w:t xml:space="preserve">Presenting author details </w:t>
      </w:r>
    </w:p>
    <w:p w14:paraId="31A1FD27" w14:textId="02A34C28" w:rsidR="00F046EA" w:rsidRPr="0013708E" w:rsidRDefault="00F046EA" w:rsidP="00F046EA">
      <w:pPr>
        <w:jc w:val="both"/>
      </w:pPr>
      <w:r w:rsidRPr="0013708E">
        <w:t xml:space="preserve">Full name: </w:t>
      </w:r>
      <w:r w:rsidR="00A82539">
        <w:t>Lina Eletri</w:t>
      </w:r>
    </w:p>
    <w:p w14:paraId="2E798488" w14:textId="313543B8" w:rsidR="00F046EA" w:rsidRDefault="00F046EA" w:rsidP="00F046EA">
      <w:pPr>
        <w:jc w:val="both"/>
      </w:pPr>
      <w:r w:rsidRPr="0013708E">
        <w:t>Contact number:</w:t>
      </w:r>
      <w:r w:rsidR="00A82539">
        <w:t xml:space="preserve"> +33 6 34 30 88 01</w:t>
      </w:r>
    </w:p>
    <w:p w14:paraId="06DE1433" w14:textId="023220B1" w:rsidR="00F046EA" w:rsidRPr="0013708E" w:rsidRDefault="00F046EA" w:rsidP="00F046EA">
      <w:pPr>
        <w:jc w:val="both"/>
      </w:pPr>
      <w:r>
        <w:t xml:space="preserve">Mail id: </w:t>
      </w:r>
      <w:r w:rsidR="00A82539">
        <w:t>linaetri@hotmail.com</w:t>
      </w:r>
    </w:p>
    <w:p w14:paraId="10B9A440" w14:textId="679350AD" w:rsidR="00F046EA" w:rsidRDefault="00F046EA" w:rsidP="00F046EA">
      <w:pPr>
        <w:jc w:val="both"/>
      </w:pPr>
      <w:r w:rsidRPr="0013708E">
        <w:t>Category: Oral presentation</w:t>
      </w:r>
      <w:r>
        <w:t xml:space="preserve"> </w:t>
      </w:r>
    </w:p>
    <w:p w14:paraId="3CDED5CF" w14:textId="77777777" w:rsidR="00AE3E37" w:rsidRDefault="00AE3E37">
      <w:pPr>
        <w:pStyle w:val="BodyText"/>
        <w:spacing w:before="3"/>
        <w:rPr>
          <w:rFonts w:ascii="Minion Pro"/>
          <w:sz w:val="26"/>
        </w:rPr>
      </w:pP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2798A88" w14:textId="77777777" w:rsidR="0093170B" w:rsidRDefault="0093170B">
      <w:r>
        <w:separator/>
      </w:r>
    </w:p>
  </w:endnote>
  <w:endnote w:type="continuationSeparator" w:id="0">
    <w:p w14:paraId="699B7024" w14:textId="77777777" w:rsidR="0093170B" w:rsidRDefault="009317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URWPalladioL-Bold">
    <w:altName w:val="Calibri"/>
    <w:panose1 w:val="00000000000000000000"/>
    <w:charset w:val="00"/>
    <w:family w:val="auto"/>
    <w:notTrueType/>
    <w:pitch w:val="default"/>
    <w:sig w:usb0="00000003" w:usb1="00000000" w:usb2="00000000" w:usb3="00000000" w:csb0="00000001"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35203FA" w14:textId="77777777"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1E58E09E" wp14:editId="52ADBF60">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7126041" w14:textId="77777777" w:rsidR="00AE3E37" w:rsidRPr="00736480" w:rsidRDefault="00A9710C">
                          <w:pPr>
                            <w:spacing w:line="184" w:lineRule="exact"/>
                            <w:ind w:left="20" w:right="-12"/>
                            <w:rPr>
                              <w:rFonts w:ascii="Arial"/>
                              <w:color w:val="FFFFFF"/>
                              <w:sz w:val="16"/>
                            </w:rPr>
                          </w:pPr>
                          <w:r w:rsidRPr="00736480">
                            <w:rPr>
                              <w:rFonts w:ascii="Arial"/>
                              <w:color w:val="FFFFFF"/>
                              <w:sz w:val="16"/>
                            </w:rPr>
                            <w:t>J Pain Relief</w:t>
                          </w:r>
                        </w:p>
                        <w:p w14:paraId="370348B3" w14:textId="77777777" w:rsidR="00AE3E37" w:rsidRPr="00736480" w:rsidRDefault="00A9710C">
                          <w:pPr>
                            <w:spacing w:before="8"/>
                            <w:ind w:left="20" w:right="-12"/>
                            <w:rPr>
                              <w:rFonts w:ascii="Arial"/>
                              <w:color w:val="FFFFFF"/>
                              <w:sz w:val="16"/>
                            </w:rPr>
                          </w:pPr>
                          <w:r w:rsidRPr="00736480">
                            <w:rPr>
                              <w:rFonts w:ascii="Arial"/>
                              <w:color w:val="FFFFFF"/>
                              <w:sz w:val="16"/>
                            </w:rPr>
                            <w:t xml:space="preserve">ISSN: 2167-0846 JPAR an open access </w:t>
                          </w:r>
                          <w:proofErr w:type="spellStart"/>
                          <w:r w:rsidRPr="00736480">
                            <w:rPr>
                              <w:rFonts w:ascii="Arial"/>
                              <w:color w:val="FFFFFF"/>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1E58E09E" id="_x0000_t202" coordsize="21600,21600" o:spt="202" path="m,l,21600r21600,l21600,xe">
              <v:stroke joinstyle="miter"/>
              <v:path gradientshapeok="t" o:connecttype="rect"/>
            </v:shapetype>
            <v:shape id="Text Box 3" o:spid="_x0000_s1026"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W+qI1gEAAJEDAAAOAAAAZHJzL2Uyb0RvYy54bWysU9tu2zAMfR+wfxD0vjj2iqIz4hRdiw4D&#10;ugvQ9QMUWbKN2aJGKrGzrx8lx+nWvQ17EWiSOjrnkN5cT0MvDgapA1fJfLWWwjgNdeeaSj59u39z&#10;JQUF5WrVgzOVPBqS19vXrzajL00BLfS1QcEgjsrRV7INwZdZRro1g6IVeOO4aAEHFfgTm6xGNTL6&#10;0GfFen2ZjYC1R9CGiLN3c1FuE761Rocv1pIJoq8kcwvpxHTu4pltN6psUPm20yca6h9YDKpz/OgZ&#10;6k4FJfbY/QU1dBqBwIaVhiEDazttkgZWk69fqHlslTdJC5tD/mwT/T9Y/fnw6L+iCNN7mHiASQT5&#10;B9DfSTi4bZVrzA0ijK1RNT+cR8uy0VN5uhqtppIiyG78BDUPWe0DJKDJ4hBdYZ2C0XkAx7PpZgpC&#10;c7LI317mF1zSXCsurt4VaSqZKpfbHil8MDCIGFQSeagJXR0eKEQ2qlxa4mMO7ru+T4Pt3R8JboyZ&#10;xD4SnqmHaTdxd1Sxg/rIOhDmPeG95qAF/CnFyDtSSfqxV2ik6D869iIu1BLgEuyWQDnNVysZpJjD&#10;2zAv3t5j17SMPLvt4Ib9sl2S8szixJPnnhSedjQu1u/fqev5T9r+AgAA//8DAFBLAwQUAAYACAAA&#10;ACEAZgsQheEAAAAMAQAADwAAAGRycy9kb3ducmV2LnhtbEyPwU7DMBBE70j8g7VI3KgNFLcNcaoK&#10;wQkJkYYDRyd2E6vxOsRuG/6+2xMcd3Y08yZfT75nRztGF1DB/UwAs9gE47BV8FW93S2BxaTR6D6g&#10;VfBrI6yL66tcZyacsLTHbWoZhWDMtIIupSHjPDad9TrOwmCRfrswep3oHFtuRn2icN/zByEk99oh&#10;NXR6sC+dbfbbg1ew+cby1f181J/lrnRVtRL4LvdK3d5Mm2dgyU7pzwwXfEKHgpjqcEATWa9gIWhK&#10;Iv1ptZDAyDEXcg6sJkk+yiXwIuf/RxRnAAAA//8DAFBLAQItABQABgAIAAAAIQC2gziS/gAAAOEB&#10;AAATAAAAAAAAAAAAAAAAAAAAAABbQ29udGVudF9UeXBlc10ueG1sUEsBAi0AFAAGAAgAAAAhADj9&#10;If/WAAAAlAEAAAsAAAAAAAAAAAAAAAAALwEAAF9yZWxzLy5yZWxzUEsBAi0AFAAGAAgAAAAhAKBb&#10;6ojWAQAAkQMAAA4AAAAAAAAAAAAAAAAALgIAAGRycy9lMm9Eb2MueG1sUEsBAi0AFAAGAAgAAAAh&#10;AGYLEIXhAAAADAEAAA8AAAAAAAAAAAAAAAAAMAQAAGRycy9kb3ducmV2LnhtbFBLBQYAAAAABAAE&#10;APMAAAA+BQAAAAA=&#10;" filled="f" stroked="f">
              <v:textbox inset="0,0,0,0">
                <w:txbxContent>
                  <w:p w14:paraId="17126041" w14:textId="77777777" w:rsidR="00AE3E37" w:rsidRPr="00736480" w:rsidRDefault="00A9710C">
                    <w:pPr>
                      <w:spacing w:line="184" w:lineRule="exact"/>
                      <w:ind w:left="20" w:right="-12"/>
                      <w:rPr>
                        <w:rFonts w:ascii="Arial"/>
                        <w:color w:val="FFFFFF"/>
                        <w:sz w:val="16"/>
                      </w:rPr>
                    </w:pPr>
                    <w:r w:rsidRPr="00736480">
                      <w:rPr>
                        <w:rFonts w:ascii="Arial"/>
                        <w:color w:val="FFFFFF"/>
                        <w:sz w:val="16"/>
                      </w:rPr>
                      <w:t>J Pain Relief</w:t>
                    </w:r>
                  </w:p>
                  <w:p w14:paraId="370348B3" w14:textId="77777777" w:rsidR="00AE3E37" w:rsidRPr="00736480" w:rsidRDefault="00A9710C">
                    <w:pPr>
                      <w:spacing w:before="8"/>
                      <w:ind w:left="20" w:right="-12"/>
                      <w:rPr>
                        <w:rFonts w:ascii="Arial"/>
                        <w:color w:val="FFFFFF"/>
                        <w:sz w:val="16"/>
                      </w:rPr>
                    </w:pPr>
                    <w:r w:rsidRPr="00736480">
                      <w:rPr>
                        <w:rFonts w:ascii="Arial"/>
                        <w:color w:val="FFFFFF"/>
                        <w:sz w:val="16"/>
                      </w:rPr>
                      <w:t xml:space="preserve">ISSN: 2167-0846 JPAR an open access </w:t>
                    </w:r>
                    <w:proofErr w:type="spellStart"/>
                    <w:r w:rsidRPr="00736480">
                      <w:rPr>
                        <w:rFonts w:ascii="Arial"/>
                        <w:color w:val="FFFFFF"/>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6E93A5A1" wp14:editId="314616F0">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EA7DF2E" w14:textId="77777777" w:rsidR="00AE3E37" w:rsidRPr="00736480" w:rsidRDefault="00A9710C">
                          <w:pPr>
                            <w:spacing w:line="269" w:lineRule="exact"/>
                            <w:jc w:val="center"/>
                            <w:rPr>
                              <w:rFonts w:ascii="Impact"/>
                              <w:color w:val="FFFFFF"/>
                              <w:sz w:val="24"/>
                            </w:rPr>
                          </w:pPr>
                          <w:r w:rsidRPr="00736480">
                            <w:rPr>
                              <w:rFonts w:ascii="Impact"/>
                              <w:color w:val="FFFFFF"/>
                              <w:sz w:val="24"/>
                            </w:rPr>
                            <w:t>Fibromyalgia 2016</w:t>
                          </w:r>
                        </w:p>
                        <w:p w14:paraId="7929B256" w14:textId="77777777" w:rsidR="00AE3E37" w:rsidRPr="00736480" w:rsidRDefault="00A9710C">
                          <w:pPr>
                            <w:spacing w:before="29"/>
                            <w:jc w:val="center"/>
                            <w:rPr>
                              <w:rFonts w:ascii="Arial"/>
                              <w:color w:val="FFFFFF"/>
                              <w:sz w:val="16"/>
                            </w:rPr>
                          </w:pPr>
                          <w:r w:rsidRPr="00736480">
                            <w:rPr>
                              <w:rFonts w:ascii="Arial"/>
                              <w:color w:val="FFFFFF"/>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E93A5A1"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uXh62AEAAJgDAAAOAAAAZHJzL2Uyb0RvYy54bWysU9tu2zAMfR+wfxD0vjhusaww4hRdiw4D&#10;ugvQ9QNoWY6F2aJGKbGzrx8l2+nWvQ17EShROjznkNpej30njpq8QVvKfLWWQluFtbH7Uj59u39z&#10;JYUPYGvo0OpSnrSX17vXr7aDK/QFttjVmgSDWF8MrpRtCK7IMq9a3YNfodOWkw1SD4G3tM9qgoHR&#10;+y67WK832YBUO0KlvefTuykpdwm/abQKX5rG6yC6UjK3kFZKaxXXbLeFYk/gWqNmGvAPLHowloue&#10;oe4ggDiQ+QuqN4rQYxNWCvsMm8YonTSwmnz9Qs1jC04nLWyOd2eb/P+DVZ+Pj+4riTC+x5EbmER4&#10;94DquxcWb1uwe31DhEOroebCebQsG5wv5qfRal/4CFINn7DmJsMhYAIaG+qjK6xTMDo34HQ2XY9B&#10;qFgy37zLLzmlOHeZb642b1MJKJbXjnz4oLEXMSglcVMTOhwffIhsoFiuxGIW703XpcZ29o8DvhhP&#10;EvtIeKIexmoUpp6lRTEV1ieWQziNC483By3STykGHpVS+h8HIC1F99GyJXGuloCWoFoCsIqfljJI&#10;MYW3YZq/gyOzbxl5Mt3iDdvWmKTomcVMl9ufhM6jGufr93269fyhdr8AAAD//wMAUEsDBBQABgAI&#10;AAAAIQB1qR+d4QAAAA0BAAAPAAAAZHJzL2Rvd25yZXYueG1sTI9BT8MwDIXvSPyHyEjcWLJpq7rS&#10;dJoQnJAQXTlwTFuvjdY4pcm28u8xJ7jZfk/P38t3sxvEBadgPWlYLhQIpMa3ljoNH9XLQwoiREOt&#10;GTyhhm8MsCtub3KTtf5KJV4OsRMcQiEzGvoYx0zK0PToTFj4EYm1o5+cibxOnWwnc+VwN8iVUol0&#10;xhJ/6M2ITz02p8PZadh/Uvlsv97q9/JY2qraKnpNTlrf3837RxAR5/hnhl98RoeCmWp/pjaIQcNG&#10;rVdsZWGzTZcg2JKkKder+ZSseZJFLv+3KH4AAAD//wMAUEsBAi0AFAAGAAgAAAAhALaDOJL+AAAA&#10;4QEAABMAAAAAAAAAAAAAAAAAAAAAAFtDb250ZW50X1R5cGVzXS54bWxQSwECLQAUAAYACAAAACEA&#10;OP0h/9YAAACUAQAACwAAAAAAAAAAAAAAAAAvAQAAX3JlbHMvLnJlbHNQSwECLQAUAAYACAAAACEA&#10;sLl4etgBAACYAwAADgAAAAAAAAAAAAAAAAAuAgAAZHJzL2Uyb0RvYy54bWxQSwECLQAUAAYACAAA&#10;ACEAdakfneEAAAANAQAADwAAAAAAAAAAAAAAAAAyBAAAZHJzL2Rvd25yZXYueG1sUEsFBgAAAAAE&#10;AAQA8wAAAEAFAAAAAA==&#10;" filled="f" stroked="f">
              <v:textbox inset="0,0,0,0">
                <w:txbxContent>
                  <w:p w14:paraId="2EA7DF2E" w14:textId="77777777" w:rsidR="00AE3E37" w:rsidRPr="00736480" w:rsidRDefault="00A9710C">
                    <w:pPr>
                      <w:spacing w:line="269" w:lineRule="exact"/>
                      <w:jc w:val="center"/>
                      <w:rPr>
                        <w:rFonts w:ascii="Impact"/>
                        <w:color w:val="FFFFFF"/>
                        <w:sz w:val="24"/>
                      </w:rPr>
                    </w:pPr>
                    <w:r w:rsidRPr="00736480">
                      <w:rPr>
                        <w:rFonts w:ascii="Impact"/>
                        <w:color w:val="FFFFFF"/>
                        <w:sz w:val="24"/>
                      </w:rPr>
                      <w:t>Fibromyalgia 2016</w:t>
                    </w:r>
                  </w:p>
                  <w:p w14:paraId="7929B256" w14:textId="77777777" w:rsidR="00AE3E37" w:rsidRPr="00736480" w:rsidRDefault="00A9710C">
                    <w:pPr>
                      <w:spacing w:before="29"/>
                      <w:jc w:val="center"/>
                      <w:rPr>
                        <w:rFonts w:ascii="Arial"/>
                        <w:color w:val="FFFFFF"/>
                        <w:sz w:val="16"/>
                      </w:rPr>
                    </w:pPr>
                    <w:r w:rsidRPr="00736480">
                      <w:rPr>
                        <w:rFonts w:ascii="Arial"/>
                        <w:color w:val="FFFFFF"/>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68EABBFE" wp14:editId="103AF21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2DFA5DB" w14:textId="77777777" w:rsidR="00AE3E37" w:rsidRPr="00736480" w:rsidRDefault="00A9710C">
                          <w:pPr>
                            <w:spacing w:line="184" w:lineRule="exact"/>
                            <w:ind w:right="18"/>
                            <w:jc w:val="right"/>
                            <w:rPr>
                              <w:rFonts w:ascii="Arial"/>
                              <w:color w:val="FFFFFF"/>
                              <w:sz w:val="16"/>
                            </w:rPr>
                          </w:pPr>
                          <w:r w:rsidRPr="00736480">
                            <w:rPr>
                              <w:rFonts w:ascii="Arial"/>
                              <w:color w:val="FFFFFF"/>
                              <w:sz w:val="16"/>
                            </w:rPr>
                            <w:t>Volume 5, Issue 3(Suppl)</w:t>
                          </w:r>
                        </w:p>
                        <w:p w14:paraId="58EA7210" w14:textId="77777777" w:rsidR="00AE3E37" w:rsidRPr="00736480" w:rsidRDefault="00A9710C">
                          <w:pPr>
                            <w:spacing w:before="116"/>
                            <w:ind w:right="18"/>
                            <w:jc w:val="right"/>
                            <w:rPr>
                              <w:rFonts w:ascii="Minion Pro"/>
                              <w:color w:val="FFFFFF"/>
                              <w:sz w:val="16"/>
                            </w:rPr>
                          </w:pPr>
                          <w:r w:rsidRPr="00736480">
                            <w:rPr>
                              <w:rFonts w:ascii="Minion Pro"/>
                              <w:color w:val="FFFFFF"/>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8EABBFE" id="Text Box 1" o:spid="_x0000_s1028"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K1+K2gEAAJgDAAAOAAAAZHJzL2Uyb0RvYy54bWysU9tu2zAMfR+wfxD0vthJsC4w4hRdiw4D&#10;ugvQ9QMYWbaF2aJGKbGzrx8lx+nWvQ17EShROjznkNpej30njpq8QVvK5SKXQluFlbFNKZ++3b/Z&#10;SOED2Ao6tLqUJ+3l9e71q+3gCr3CFrtKk2AQ64vBlbINwRVZ5lWre/ALdNpyskbqIfCWmqwiGBi9&#10;77JVnl9lA1LlCJX2nk/vpqTcJfy61ip8qWuvg+hKydxCWimt+7hmuy0UDYFrjTrTgH9g0YOxXPQC&#10;dQcBxIHMX1C9UYQe67BQ2GdY10bppIHVLPMXah5bcDppYXO8u9jk/x+s+nx8dF9JhPE9jtzAJMK7&#10;B1TfvbB424Jt9A0RDq2Gigsvo2XZ4Hxxfhqt9oWPIPvhE1bcZDgETEBjTX10hXUKRucGnC6m6zEI&#10;FUsur/J3G04pzq3X+Wb9NpWAYn7tyIcPGnsRg1ISNzWhw/HBh8gGivlKLGbx3nRdamxn/zjgi/Ek&#10;sY+EJ+ph3I/CVKVcxbpRzB6rE8shnMaFx5uDFumnFAOPSin9jwOQlqL7aNmSOFdzQHOwnwOwip+W&#10;Mkgxhbdhmr+DI9O0jDyZbvGGbatNUvTM4kyX25+Enkc1ztfv+3Tr+UPtfgEAAP//AwBQSwMEFAAG&#10;AAgAAAAhAOMtck7iAAAADgEAAA8AAABkcnMvZG93bnJldi54bWxMj8FOwzAQRO9I/IO1SNyo3QIJ&#10;CXGqCsEJCZGGA0cndhOr8TrEbhv+nu2p3GY1o9k3xXp2AzuaKViPEpYLAcxg67XFTsJX/Xb3BCxE&#10;hVoNHo2EXxNgXV5fFSrX/oSVOW5jx6gEQ64k9DGOOeeh7Y1TYeFHg+Tt/ORUpHPquJ7UicrdwFdC&#10;JNwpi/ShV6N56U273x6chM03Vq/256P5rHaVretM4Huyl/L2Zt48A4tmjpcwnPEJHUpiavwBdWCD&#10;hOw+JfRIxmOWJsDOkeVKkGpIJQ9ZCrws+P8Z5R8AAAD//wMAUEsBAi0AFAAGAAgAAAAhALaDOJL+&#10;AAAA4QEAABMAAAAAAAAAAAAAAAAAAAAAAFtDb250ZW50X1R5cGVzXS54bWxQSwECLQAUAAYACAAA&#10;ACEAOP0h/9YAAACUAQAACwAAAAAAAAAAAAAAAAAvAQAAX3JlbHMvLnJlbHNQSwECLQAUAAYACAAA&#10;ACEAtitfitoBAACYAwAADgAAAAAAAAAAAAAAAAAuAgAAZHJzL2Uyb0RvYy54bWxQSwECLQAUAAYA&#10;CAAAACEA4y1yTuIAAAAOAQAADwAAAAAAAAAAAAAAAAA0BAAAZHJzL2Rvd25yZXYueG1sUEsFBgAA&#10;AAAEAAQA8wAAAEMFAAAAAA==&#10;" filled="f" stroked="f">
              <v:textbox inset="0,0,0,0">
                <w:txbxContent>
                  <w:p w14:paraId="02DFA5DB" w14:textId="77777777" w:rsidR="00AE3E37" w:rsidRPr="00736480" w:rsidRDefault="00A9710C">
                    <w:pPr>
                      <w:spacing w:line="184" w:lineRule="exact"/>
                      <w:ind w:right="18"/>
                      <w:jc w:val="right"/>
                      <w:rPr>
                        <w:rFonts w:ascii="Arial"/>
                        <w:color w:val="FFFFFF"/>
                        <w:sz w:val="16"/>
                      </w:rPr>
                    </w:pPr>
                    <w:r w:rsidRPr="00736480">
                      <w:rPr>
                        <w:rFonts w:ascii="Arial"/>
                        <w:color w:val="FFFFFF"/>
                        <w:sz w:val="16"/>
                      </w:rPr>
                      <w:t>Volume 5, Issue 3(Suppl)</w:t>
                    </w:r>
                  </w:p>
                  <w:p w14:paraId="58EA7210" w14:textId="77777777" w:rsidR="00AE3E37" w:rsidRPr="00736480" w:rsidRDefault="00A9710C">
                    <w:pPr>
                      <w:spacing w:before="116"/>
                      <w:ind w:right="18"/>
                      <w:jc w:val="right"/>
                      <w:rPr>
                        <w:rFonts w:ascii="Minion Pro"/>
                        <w:color w:val="FFFFFF"/>
                        <w:sz w:val="16"/>
                      </w:rPr>
                    </w:pPr>
                    <w:r w:rsidRPr="00736480">
                      <w:rPr>
                        <w:rFonts w:ascii="Minion Pro"/>
                        <w:color w:val="FFFFFF"/>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4735DC4" w14:textId="77777777" w:rsidR="0093170B" w:rsidRDefault="0093170B">
      <w:r>
        <w:separator/>
      </w:r>
    </w:p>
  </w:footnote>
  <w:footnote w:type="continuationSeparator" w:id="0">
    <w:p w14:paraId="659A90E8" w14:textId="77777777" w:rsidR="0093170B" w:rsidRDefault="0093170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2527D"/>
    <w:rsid w:val="000E2911"/>
    <w:rsid w:val="001263DF"/>
    <w:rsid w:val="00134436"/>
    <w:rsid w:val="00292ED9"/>
    <w:rsid w:val="0034559C"/>
    <w:rsid w:val="00351D9B"/>
    <w:rsid w:val="00380299"/>
    <w:rsid w:val="003C0A1A"/>
    <w:rsid w:val="003C3A03"/>
    <w:rsid w:val="00404E5B"/>
    <w:rsid w:val="00414F7B"/>
    <w:rsid w:val="004355DC"/>
    <w:rsid w:val="00443ABB"/>
    <w:rsid w:val="00455589"/>
    <w:rsid w:val="004749B4"/>
    <w:rsid w:val="00490941"/>
    <w:rsid w:val="00494130"/>
    <w:rsid w:val="004F3523"/>
    <w:rsid w:val="005710AC"/>
    <w:rsid w:val="005973B9"/>
    <w:rsid w:val="005B3A56"/>
    <w:rsid w:val="005F080B"/>
    <w:rsid w:val="006060CE"/>
    <w:rsid w:val="0061505C"/>
    <w:rsid w:val="0063497F"/>
    <w:rsid w:val="006508EB"/>
    <w:rsid w:val="00651C9D"/>
    <w:rsid w:val="006B4418"/>
    <w:rsid w:val="006E2E4C"/>
    <w:rsid w:val="00714354"/>
    <w:rsid w:val="00736480"/>
    <w:rsid w:val="00873DF0"/>
    <w:rsid w:val="008756E6"/>
    <w:rsid w:val="00897EC5"/>
    <w:rsid w:val="008D3182"/>
    <w:rsid w:val="008E5477"/>
    <w:rsid w:val="00906099"/>
    <w:rsid w:val="0093170B"/>
    <w:rsid w:val="009A66CD"/>
    <w:rsid w:val="009B2D44"/>
    <w:rsid w:val="00A07E82"/>
    <w:rsid w:val="00A52075"/>
    <w:rsid w:val="00A82539"/>
    <w:rsid w:val="00A9710C"/>
    <w:rsid w:val="00AE3E37"/>
    <w:rsid w:val="00B21A57"/>
    <w:rsid w:val="00C33602"/>
    <w:rsid w:val="00C56C74"/>
    <w:rsid w:val="00CD6F55"/>
    <w:rsid w:val="00D221B3"/>
    <w:rsid w:val="00D23F3A"/>
    <w:rsid w:val="00DE3104"/>
    <w:rsid w:val="00DE6170"/>
    <w:rsid w:val="00E30AAC"/>
    <w:rsid w:val="00E73801"/>
    <w:rsid w:val="00E92DCC"/>
    <w:rsid w:val="00E95D97"/>
    <w:rsid w:val="00F046EA"/>
    <w:rsid w:val="00F4561C"/>
    <w:rsid w:val="00F72EEA"/>
    <w:rsid w:val="00F84CAE"/>
    <w:rsid w:val="00FA41DE"/>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A00B0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NormalWeb">
    <w:name w:val="Normal (Web)"/>
    <w:basedOn w:val="Normal"/>
    <w:uiPriority w:val="99"/>
    <w:semiHidden/>
    <w:unhideWhenUsed/>
    <w:rsid w:val="00F4561C"/>
    <w:pPr>
      <w:widowControl/>
      <w:spacing w:before="100" w:beforeAutospacing="1" w:after="100" w:afterAutospacing="1"/>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NormalWeb">
    <w:name w:val="Normal (Web)"/>
    <w:basedOn w:val="Normal"/>
    <w:uiPriority w:val="99"/>
    <w:semiHidden/>
    <w:unhideWhenUsed/>
    <w:rsid w:val="00F4561C"/>
    <w:pPr>
      <w:widowControl/>
      <w:spacing w:before="100" w:beforeAutospacing="1" w:after="100" w:afterAutospacing="1"/>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76896475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603</Words>
  <Characters>3442</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4037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6th World Congress On Public Health And Nutrition</cp:lastModifiedBy>
  <cp:revision>2</cp:revision>
  <dcterms:created xsi:type="dcterms:W3CDTF">2023-01-19T05:24:00Z</dcterms:created>
  <dcterms:modified xsi:type="dcterms:W3CDTF">2023-01-19T05:24:00Z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