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88" w:rsidRPr="000D3441" w:rsidRDefault="00D12888" w:rsidP="00317FE3">
      <w:pPr>
        <w:jc w:val="both"/>
        <w:rPr>
          <w:rFonts w:ascii="Times New Roman" w:hAnsi="Times New Roman" w:cs="Times New Roman"/>
          <w:b/>
          <w:bCs/>
          <w:sz w:val="28"/>
          <w:szCs w:val="28"/>
        </w:rPr>
      </w:pPr>
      <w:r w:rsidRPr="000D3441">
        <w:rPr>
          <w:rFonts w:ascii="Times New Roman" w:hAnsi="Times New Roman" w:cs="Times New Roman"/>
          <w:b/>
          <w:bCs/>
          <w:sz w:val="28"/>
          <w:szCs w:val="28"/>
        </w:rPr>
        <w:t>Treatment of ADHD and comorbid disorders in children and adolescents</w:t>
      </w:r>
    </w:p>
    <w:p w:rsidR="00317FE3" w:rsidRDefault="00317FE3" w:rsidP="00317FE3">
      <w:pPr>
        <w:jc w:val="both"/>
        <w:rPr>
          <w:rFonts w:ascii="Times New Roman" w:hAnsi="Times New Roman" w:cs="Times New Roman"/>
        </w:rPr>
      </w:pPr>
      <w:bookmarkStart w:id="0" w:name="_GoBack"/>
      <w:r>
        <w:rPr>
          <w:rFonts w:ascii="Times New Roman" w:hAnsi="Times New Roman" w:cs="Times New Roman"/>
        </w:rPr>
        <w:t>Jyoti Bhagia</w:t>
      </w:r>
    </w:p>
    <w:bookmarkEnd w:id="0"/>
    <w:p w:rsidR="00317FE3" w:rsidRDefault="000F1021" w:rsidP="00317FE3">
      <w:pPr>
        <w:jc w:val="both"/>
        <w:rPr>
          <w:rFonts w:ascii="Times New Roman" w:eastAsia="Calibri" w:hAnsi="Times New Roman" w:cs="Times New Roman"/>
        </w:rPr>
      </w:pPr>
      <w:r w:rsidRPr="000F1021">
        <w:rPr>
          <w:rFonts w:ascii="Times New Roman" w:eastAsia="Calibri" w:hAnsi="Times New Roman" w:cs="Times New Roman"/>
        </w:rPr>
        <w:t>Mayo Clinic</w:t>
      </w:r>
      <w:r w:rsidR="00317FE3">
        <w:rPr>
          <w:rFonts w:ascii="Times New Roman" w:eastAsia="Calibri" w:hAnsi="Times New Roman" w:cs="Times New Roman"/>
        </w:rPr>
        <w:t>, USA</w:t>
      </w:r>
    </w:p>
    <w:p w:rsidR="000F1021" w:rsidRPr="000F1021" w:rsidRDefault="000F1021" w:rsidP="00317FE3">
      <w:pPr>
        <w:jc w:val="both"/>
        <w:rPr>
          <w:rFonts w:ascii="Times New Roman" w:eastAsia="Calibri" w:hAnsi="Times New Roman" w:cs="Times New Roman"/>
        </w:rPr>
      </w:pPr>
      <w:r>
        <w:rPr>
          <w:rFonts w:ascii="Times New Roman" w:eastAsia="Calibri" w:hAnsi="Times New Roman" w:cs="Times New Roman"/>
        </w:rPr>
        <w:br/>
      </w:r>
      <w:r w:rsidRPr="000F1021">
        <w:rPr>
          <w:rFonts w:ascii="Times New Roman" w:eastAsia="Calibri" w:hAnsi="Times New Roman" w:cs="Times New Roman"/>
        </w:rPr>
        <w:t>ADHD is one of the most common neurodevelopmental disorders, affecting 7-11% of school age children and 9% of children between ages of 13-18 in the United States. ADHD has significant impact on school, home, social relationships, and quality of life. It is also associated with increased financial burden due to healthcare costs.</w:t>
      </w:r>
    </w:p>
    <w:p w:rsidR="000F1021" w:rsidRPr="000F1021" w:rsidRDefault="000F1021" w:rsidP="00317FE3">
      <w:pPr>
        <w:jc w:val="both"/>
        <w:rPr>
          <w:rFonts w:ascii="Times New Roman" w:eastAsia="Calibri" w:hAnsi="Times New Roman" w:cs="Times New Roman"/>
        </w:rPr>
      </w:pPr>
      <w:r w:rsidRPr="000F1021">
        <w:rPr>
          <w:rFonts w:ascii="Times New Roman" w:eastAsia="Calibri" w:hAnsi="Times New Roman" w:cs="Times New Roman"/>
        </w:rPr>
        <w:t>ADHD guidelines are available for diagnosis and treatment of ADHD. There are many patients with ADHD who get diagnosed correctly and respond well to treatment. On the other hand, there are patients with ADHD who have significant comorbid disorders and do not respond to traditional treatment. Comorbid disorders presenting with ADHD include oppositional defiant disorder, learning disorders, disruptive mood dysregulation disorder, depression, anxiety, autism spectrum disorder, tic disorder, communication disorders, etc. There are several treatment guidelines for ADHD including the AACAP practice parameters, NICE guidelines, Texas Algorithm, and others.</w:t>
      </w:r>
    </w:p>
    <w:p w:rsidR="000F1021" w:rsidRPr="000F1021" w:rsidRDefault="000F1021" w:rsidP="00317FE3">
      <w:pPr>
        <w:jc w:val="both"/>
        <w:rPr>
          <w:rFonts w:ascii="Times New Roman" w:eastAsia="Calibri" w:hAnsi="Times New Roman" w:cs="Times New Roman"/>
        </w:rPr>
      </w:pPr>
      <w:r w:rsidRPr="000F1021">
        <w:rPr>
          <w:rFonts w:ascii="Times New Roman" w:eastAsia="Calibri" w:hAnsi="Times New Roman" w:cs="Times New Roman"/>
        </w:rPr>
        <w:t>Studies have indicated medication as a treatment of choice for children with ADHD along with parent training. However, randomized controlled trials show that about 30% of children with ADHD do not benefit from medication. This could be due to phenotypic or genotypic differences or comorbid conditions.</w:t>
      </w:r>
    </w:p>
    <w:p w:rsidR="000F1021" w:rsidRDefault="000F1021" w:rsidP="00317FE3">
      <w:pPr>
        <w:jc w:val="both"/>
        <w:rPr>
          <w:rFonts w:ascii="Times New Roman" w:eastAsia="Calibri" w:hAnsi="Times New Roman" w:cs="Times New Roman"/>
        </w:rPr>
      </w:pPr>
      <w:r w:rsidRPr="000F1021">
        <w:rPr>
          <w:rFonts w:ascii="Times New Roman" w:eastAsia="Calibri" w:hAnsi="Times New Roman" w:cs="Times New Roman"/>
        </w:rPr>
        <w:t>Thus, the management of ADHD depends on the severity of ADHD and comorbid disorders and involves combined treatment with medications, therapy, behavior management strategies, social skills training, and individualized education plans at school. Treatment must be individualized based on response, tolerability, and side effects as well as age. Comorbid conditions like mood disorders may have to be treated before ADHD if symptoms significant effect psychosocial functioning.</w:t>
      </w:r>
    </w:p>
    <w:p w:rsidR="009D627A" w:rsidRPr="009D627A" w:rsidRDefault="009D627A" w:rsidP="00317FE3">
      <w:pPr>
        <w:jc w:val="both"/>
        <w:rPr>
          <w:rFonts w:ascii="Times New Roman" w:eastAsia="Calibri" w:hAnsi="Times New Roman" w:cs="Times New Roman"/>
        </w:rPr>
      </w:pPr>
      <w:r w:rsidRPr="00900C05">
        <w:rPr>
          <w:rFonts w:ascii="Times New Roman" w:eastAsia="Calibri" w:hAnsi="Times New Roman" w:cs="Times New Roman"/>
          <w:b/>
        </w:rPr>
        <w:t>Reference</w:t>
      </w:r>
      <w:r w:rsidR="00317FE3">
        <w:rPr>
          <w:rFonts w:ascii="Times New Roman" w:eastAsia="Calibri" w:hAnsi="Times New Roman" w:cs="Times New Roman"/>
          <w:b/>
        </w:rPr>
        <w:t>s:</w:t>
      </w: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1. Practice parameter for the assessment and treatment of children and adolescents with attention-deficit/hyperactivity disorder. Pliszka S; AACAP Work Group on Quality Issues. J Am Acad Child Adolesc</w:t>
      </w:r>
      <w:r w:rsidR="00900C05">
        <w:rPr>
          <w:rFonts w:ascii="Times New Roman" w:eastAsia="Calibri" w:hAnsi="Times New Roman" w:cs="Times New Roman"/>
        </w:rPr>
        <w:t>ent</w:t>
      </w:r>
      <w:r w:rsidRPr="009D627A">
        <w:rPr>
          <w:rFonts w:ascii="Times New Roman" w:eastAsia="Calibri" w:hAnsi="Times New Roman" w:cs="Times New Roman"/>
        </w:rPr>
        <w:t xml:space="preserve"> Psychiatry. 2007 Jul</w:t>
      </w:r>
      <w:proofErr w:type="gramStart"/>
      <w:r w:rsidRPr="009D627A">
        <w:rPr>
          <w:rFonts w:ascii="Times New Roman" w:eastAsia="Calibri" w:hAnsi="Times New Roman" w:cs="Times New Roman"/>
        </w:rPr>
        <w:t>;46</w:t>
      </w:r>
      <w:proofErr w:type="gramEnd"/>
      <w:r w:rsidRPr="009D627A">
        <w:rPr>
          <w:rFonts w:ascii="Times New Roman" w:eastAsia="Calibri" w:hAnsi="Times New Roman" w:cs="Times New Roman"/>
        </w:rPr>
        <w:t>(7):894-921. Review.</w:t>
      </w: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2.</w:t>
      </w:r>
      <w:r w:rsidR="00900C05">
        <w:rPr>
          <w:rFonts w:ascii="Times New Roman" w:eastAsia="Calibri" w:hAnsi="Times New Roman" w:cs="Times New Roman"/>
        </w:rPr>
        <w:t xml:space="preserve"> </w:t>
      </w:r>
      <w:r w:rsidRPr="009D627A">
        <w:rPr>
          <w:rFonts w:ascii="Times New Roman" w:eastAsia="Calibri" w:hAnsi="Times New Roman" w:cs="Times New Roman"/>
        </w:rPr>
        <w:t>ADHD comorbidity findings from the MTA study: comparing comorbid subgroups.</w:t>
      </w: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Jensen PS1, Hinshaw SP, Kraemer HC, Lenora N, Newcorn JH, Abikoff HB, March JS, Arnold LE, Cantwell DP, Conners CK, Elliott GR, Greenhill LL, Hechtman L, Hoza B, Pelham WE, Severe JB, Swanson JM, Wells KC, Wigal T, Vitiello B. J Am Acad Child Adolesc</w:t>
      </w:r>
      <w:r w:rsidR="00900C05">
        <w:rPr>
          <w:rFonts w:ascii="Times New Roman" w:eastAsia="Calibri" w:hAnsi="Times New Roman" w:cs="Times New Roman"/>
        </w:rPr>
        <w:t>ent</w:t>
      </w:r>
      <w:r w:rsidRPr="009D627A">
        <w:rPr>
          <w:rFonts w:ascii="Times New Roman" w:eastAsia="Calibri" w:hAnsi="Times New Roman" w:cs="Times New Roman"/>
        </w:rPr>
        <w:t xml:space="preserve"> Psychiatry. 2001 Feb</w:t>
      </w:r>
      <w:proofErr w:type="gramStart"/>
      <w:r w:rsidRPr="009D627A">
        <w:rPr>
          <w:rFonts w:ascii="Times New Roman" w:eastAsia="Calibri" w:hAnsi="Times New Roman" w:cs="Times New Roman"/>
        </w:rPr>
        <w:t>;40</w:t>
      </w:r>
      <w:proofErr w:type="gramEnd"/>
      <w:r w:rsidRPr="009D627A">
        <w:rPr>
          <w:rFonts w:ascii="Times New Roman" w:eastAsia="Calibri" w:hAnsi="Times New Roman" w:cs="Times New Roman"/>
        </w:rPr>
        <w:t>(2):147-58.</w:t>
      </w: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3.</w:t>
      </w:r>
      <w:r w:rsidR="00900C05">
        <w:rPr>
          <w:rFonts w:ascii="Times New Roman" w:eastAsia="Calibri" w:hAnsi="Times New Roman" w:cs="Times New Roman"/>
        </w:rPr>
        <w:t xml:space="preserve"> </w:t>
      </w:r>
      <w:r w:rsidRPr="009D627A">
        <w:rPr>
          <w:rFonts w:ascii="Times New Roman" w:eastAsia="Calibri" w:hAnsi="Times New Roman" w:cs="Times New Roman"/>
        </w:rPr>
        <w:t>NICE guideline: attention deficit hyperactivity disorder.</w:t>
      </w: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Atkinson M, Hollis C. Arch Dis Child Educ</w:t>
      </w:r>
      <w:r w:rsidR="000264E7">
        <w:rPr>
          <w:rFonts w:ascii="Times New Roman" w:eastAsia="Calibri" w:hAnsi="Times New Roman" w:cs="Times New Roman"/>
        </w:rPr>
        <w:t xml:space="preserve"> Pract Ed. 2010 Feb</w:t>
      </w:r>
      <w:proofErr w:type="gramStart"/>
      <w:r w:rsidR="000264E7">
        <w:rPr>
          <w:rFonts w:ascii="Times New Roman" w:eastAsia="Calibri" w:hAnsi="Times New Roman" w:cs="Times New Roman"/>
        </w:rPr>
        <w:t>;95</w:t>
      </w:r>
      <w:proofErr w:type="gramEnd"/>
      <w:r w:rsidR="000264E7">
        <w:rPr>
          <w:rFonts w:ascii="Times New Roman" w:eastAsia="Calibri" w:hAnsi="Times New Roman" w:cs="Times New Roman"/>
        </w:rPr>
        <w:t xml:space="preserve">(1):24-7. </w:t>
      </w:r>
      <w:proofErr w:type="gramStart"/>
      <w:r w:rsidRPr="009D627A">
        <w:rPr>
          <w:rFonts w:ascii="Times New Roman" w:eastAsia="Calibri" w:hAnsi="Times New Roman" w:cs="Times New Roman"/>
        </w:rPr>
        <w:t>doi</w:t>
      </w:r>
      <w:proofErr w:type="gramEnd"/>
      <w:r w:rsidRPr="009D627A">
        <w:rPr>
          <w:rFonts w:ascii="Times New Roman" w:eastAsia="Calibri" w:hAnsi="Times New Roman" w:cs="Times New Roman"/>
        </w:rPr>
        <w:t xml:space="preserve">: 10.1136/adc.2009.175943. Review. </w:t>
      </w:r>
    </w:p>
    <w:p w:rsidR="009D627A" w:rsidRPr="009D627A" w:rsidRDefault="009D627A" w:rsidP="00317FE3">
      <w:pPr>
        <w:jc w:val="both"/>
        <w:rPr>
          <w:rFonts w:ascii="Times New Roman" w:eastAsia="Calibri" w:hAnsi="Times New Roman" w:cs="Times New Roman"/>
        </w:rPr>
      </w:pPr>
    </w:p>
    <w:p w:rsidR="009D627A" w:rsidRPr="009D627A" w:rsidRDefault="009D627A" w:rsidP="00317FE3">
      <w:pPr>
        <w:jc w:val="both"/>
        <w:rPr>
          <w:rFonts w:ascii="Times New Roman" w:eastAsia="Calibri" w:hAnsi="Times New Roman" w:cs="Times New Roman"/>
        </w:rPr>
      </w:pPr>
      <w:r w:rsidRPr="009D627A">
        <w:rPr>
          <w:rFonts w:ascii="Times New Roman" w:eastAsia="Calibri" w:hAnsi="Times New Roman" w:cs="Times New Roman"/>
        </w:rPr>
        <w:t>4.</w:t>
      </w:r>
      <w:r w:rsidR="00A5618E">
        <w:rPr>
          <w:rFonts w:ascii="Times New Roman" w:eastAsia="Calibri" w:hAnsi="Times New Roman" w:cs="Times New Roman"/>
        </w:rPr>
        <w:t xml:space="preserve"> </w:t>
      </w:r>
      <w:r w:rsidRPr="009D627A">
        <w:rPr>
          <w:rFonts w:ascii="Times New Roman" w:eastAsia="Calibri" w:hAnsi="Times New Roman" w:cs="Times New Roman"/>
        </w:rPr>
        <w:t>The Texas Children's Medication Algorithm Project: revision of the algorithm for pharmacotherapy of attention-deficit/hyperactivity disorder.</w:t>
      </w:r>
    </w:p>
    <w:p w:rsidR="009D627A" w:rsidRPr="009D627A" w:rsidRDefault="00317FE3" w:rsidP="00317FE3">
      <w:pPr>
        <w:jc w:val="both"/>
        <w:rPr>
          <w:rFonts w:ascii="Times New Roman" w:eastAsia="Calibri" w:hAnsi="Times New Roman" w:cs="Times New Roman"/>
        </w:rPr>
      </w:pPr>
      <w:r>
        <w:rPr>
          <w:rFonts w:ascii="Times New Roman" w:eastAsia="Calibri" w:hAnsi="Times New Roman" w:cs="Times New Roman"/>
        </w:rPr>
        <w:t xml:space="preserve">5. </w:t>
      </w:r>
      <w:r w:rsidR="009D627A" w:rsidRPr="009D627A">
        <w:rPr>
          <w:rFonts w:ascii="Times New Roman" w:eastAsia="Calibri" w:hAnsi="Times New Roman" w:cs="Times New Roman"/>
        </w:rPr>
        <w:t>Pliszka SR, Crismon ML, Hughes CW, Corners CK, Emslie GJ, Jensen PS, McCracken JT, Swanson JM, Lopez M; Texas Consensus Conference Panel on Pharmacotherapy of Childhood Attention Deficit Hyperactivity Disorder. J Am Acad Child Adolesc Psychiatry. 2006 Jun</w:t>
      </w:r>
      <w:r w:rsidRPr="009D627A">
        <w:rPr>
          <w:rFonts w:ascii="Times New Roman" w:eastAsia="Calibri" w:hAnsi="Times New Roman" w:cs="Times New Roman"/>
        </w:rPr>
        <w:t>; 45</w:t>
      </w:r>
      <w:r>
        <w:rPr>
          <w:rFonts w:ascii="Times New Roman" w:eastAsia="Calibri" w:hAnsi="Times New Roman" w:cs="Times New Roman"/>
        </w:rPr>
        <w:t>(6):642-57.</w:t>
      </w:r>
    </w:p>
    <w:p w:rsidR="000F1021" w:rsidRDefault="00317FE3" w:rsidP="00317FE3">
      <w:pPr>
        <w:jc w:val="both"/>
        <w:rPr>
          <w:rFonts w:ascii="Times New Roman" w:eastAsia="Calibri" w:hAnsi="Times New Roman" w:cs="Times New Roman"/>
        </w:rPr>
      </w:pPr>
      <w:r>
        <w:rPr>
          <w:rFonts w:ascii="Times New Roman" w:eastAsia="Calibri" w:hAnsi="Times New Roman" w:cs="Times New Roman"/>
        </w:rPr>
        <w:t>6</w:t>
      </w:r>
      <w:r w:rsidR="009D627A" w:rsidRPr="009D627A">
        <w:rPr>
          <w:rFonts w:ascii="Times New Roman" w:eastAsia="Calibri" w:hAnsi="Times New Roman" w:cs="Times New Roman"/>
        </w:rPr>
        <w:t>. The Canadian ADHD Practice Guidelines, 4th Edition, is dedicated to children, adolescents and adults with ADHD, and their families. 4.0 Edition and 4.1 Edition Guidelines Editors Doron Almagor MD, FRCPC, Director, The Possibilities Clinic, Toronto, ON Don Duncan MD, FRCPC, Assistant Clinical Professor, Psychiatry, University of British Columbia, BC Martin Gignac MDCM, FRCPC, Child and Adolescent Psychiatrist; Clinical Associate Professor, Université de Montréal, QC The CADDRA guidelines for the diagnosis and management of ADHD</w:t>
      </w:r>
    </w:p>
    <w:p w:rsidR="00B158DB" w:rsidRDefault="00B158DB" w:rsidP="00317FE3">
      <w:pPr>
        <w:jc w:val="both"/>
        <w:rPr>
          <w:rFonts w:ascii="Times New Roman" w:hAnsi="Times New Roman" w:cs="Times New Roman"/>
          <w:b/>
          <w:color w:val="000000" w:themeColor="text1"/>
        </w:rPr>
      </w:pPr>
      <w:r w:rsidRPr="000E5CDC">
        <w:rPr>
          <w:rFonts w:ascii="Times New Roman" w:hAnsi="Times New Roman" w:cs="Times New Roman"/>
          <w:b/>
          <w:color w:val="000000" w:themeColor="text1"/>
        </w:rPr>
        <w:t>Biography</w:t>
      </w:r>
    </w:p>
    <w:p w:rsidR="00B158DB" w:rsidRPr="006908A0" w:rsidRDefault="00317FE3" w:rsidP="00317FE3">
      <w:pPr>
        <w:jc w:val="both"/>
        <w:rPr>
          <w:rFonts w:ascii="Times New Roman" w:eastAsia="Calibri" w:hAnsi="Times New Roman" w:cs="Times New Roman"/>
        </w:rPr>
      </w:pPr>
      <w:r>
        <w:rPr>
          <w:rFonts w:ascii="Times New Roman" w:eastAsia="Calibri" w:hAnsi="Times New Roman" w:cs="Times New Roman"/>
        </w:rPr>
        <w:t xml:space="preserve">Jyoti Bhagia </w:t>
      </w:r>
      <w:r w:rsidR="00B158DB" w:rsidRPr="00B158DB">
        <w:rPr>
          <w:rFonts w:ascii="Times New Roman" w:eastAsia="Calibri" w:hAnsi="Times New Roman" w:cs="Times New Roman"/>
        </w:rPr>
        <w:t>M.D</w:t>
      </w:r>
      <w:proofErr w:type="gramStart"/>
      <w:r w:rsidR="00B158DB" w:rsidRPr="00B158DB">
        <w:rPr>
          <w:rFonts w:ascii="Times New Roman" w:eastAsia="Calibri" w:hAnsi="Times New Roman" w:cs="Times New Roman"/>
        </w:rPr>
        <w:t>.,</w:t>
      </w:r>
      <w:proofErr w:type="gramEnd"/>
      <w:r w:rsidR="00B158DB" w:rsidRPr="00B158DB">
        <w:rPr>
          <w:rFonts w:ascii="Times New Roman" w:eastAsia="Calibri" w:hAnsi="Times New Roman" w:cs="Times New Roman"/>
        </w:rPr>
        <w:t xml:space="preserve"> is a Consultant in the Division of Child and Adolescent Psychiatry and Psychology in the Department of Psychiatry &amp; Psychology at Mayo Clinic. She is director of the Attention Deficit Hyperactivity Disorder (ADHD)</w:t>
      </w:r>
      <w:r>
        <w:rPr>
          <w:rFonts w:ascii="Times New Roman" w:eastAsia="Calibri" w:hAnsi="Times New Roman" w:cs="Times New Roman"/>
        </w:rPr>
        <w:t xml:space="preserve"> Clinic at Mayo, Rochester, MN. </w:t>
      </w:r>
      <w:r w:rsidR="00B158DB" w:rsidRPr="00B158DB">
        <w:rPr>
          <w:rFonts w:ascii="Times New Roman" w:eastAsia="Calibri" w:hAnsi="Times New Roman" w:cs="Times New Roman"/>
        </w:rPr>
        <w:t>At Mayo Clinic, she completed both a residency in adult psychiatry and a fellowship in child and adolescent psychiatry. Dr. Bhagia is Board certified in Adult psychiatry and Child &amp; Adole</w:t>
      </w:r>
      <w:r>
        <w:rPr>
          <w:rFonts w:ascii="Times New Roman" w:eastAsia="Calibri" w:hAnsi="Times New Roman" w:cs="Times New Roman"/>
        </w:rPr>
        <w:t xml:space="preserve">scent Psychiatry. </w:t>
      </w:r>
      <w:r w:rsidR="00B158DB" w:rsidRPr="00B158DB">
        <w:rPr>
          <w:rFonts w:ascii="Times New Roman" w:eastAsia="Calibri" w:hAnsi="Times New Roman" w:cs="Times New Roman"/>
        </w:rPr>
        <w:t>As a psychiatrist, Dr. Bhagia is has special interest in ADHD and comorbid disorders. She serves as the director of the ADHD Clinic at Mayo, where she oversees the treatment of pediatric patients (children and adolescents) diagnosed with ADHD.</w:t>
      </w:r>
    </w:p>
    <w:p w:rsidR="006908A0" w:rsidRPr="002E19B8" w:rsidRDefault="006908A0" w:rsidP="00317FE3">
      <w:pPr>
        <w:jc w:val="both"/>
        <w:rPr>
          <w:rFonts w:ascii="Times New Roman" w:hAnsi="Times New Roman" w:cs="Times New Roman"/>
        </w:rPr>
      </w:pPr>
    </w:p>
    <w:p w:rsidR="006908A0" w:rsidRDefault="006908A0" w:rsidP="00317FE3">
      <w:pPr>
        <w:jc w:val="both"/>
        <w:rPr>
          <w:b/>
          <w:bCs/>
          <w:sz w:val="28"/>
          <w:szCs w:val="28"/>
        </w:rPr>
      </w:pPr>
    </w:p>
    <w:p w:rsidR="006908A0" w:rsidRPr="00CB08A1" w:rsidRDefault="006908A0" w:rsidP="00317FE3">
      <w:pPr>
        <w:jc w:val="both"/>
        <w:rPr>
          <w:rFonts w:eastAsia="Calibri"/>
        </w:rPr>
      </w:pPr>
      <w:r>
        <w:rPr>
          <w:b/>
          <w:bCs/>
          <w:sz w:val="28"/>
          <w:szCs w:val="28"/>
        </w:rPr>
        <w:t xml:space="preserve">      </w:t>
      </w:r>
    </w:p>
    <w:p w:rsidR="006908A0" w:rsidRDefault="006908A0" w:rsidP="00317FE3">
      <w:pPr>
        <w:jc w:val="both"/>
        <w:rPr>
          <w:rFonts w:eastAsia="Calibri"/>
        </w:rPr>
      </w:pPr>
    </w:p>
    <w:p w:rsidR="006908A0" w:rsidRPr="00E85027" w:rsidRDefault="006908A0" w:rsidP="00317FE3">
      <w:pPr>
        <w:jc w:val="both"/>
        <w:rPr>
          <w:b/>
          <w:bCs/>
          <w:sz w:val="28"/>
          <w:szCs w:val="28"/>
        </w:rPr>
      </w:pPr>
    </w:p>
    <w:p w:rsidR="000C1A95" w:rsidRDefault="000C1A95" w:rsidP="00317FE3">
      <w:pPr>
        <w:jc w:val="both"/>
      </w:pPr>
    </w:p>
    <w:sectPr w:rsidR="000C1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305"/>
    <w:rsid w:val="000264E7"/>
    <w:rsid w:val="000C1A95"/>
    <w:rsid w:val="000D3441"/>
    <w:rsid w:val="000E1A17"/>
    <w:rsid w:val="000F1021"/>
    <w:rsid w:val="001618FB"/>
    <w:rsid w:val="00241305"/>
    <w:rsid w:val="002B062D"/>
    <w:rsid w:val="00317FE3"/>
    <w:rsid w:val="006908A0"/>
    <w:rsid w:val="00900C05"/>
    <w:rsid w:val="009D627A"/>
    <w:rsid w:val="00A5618E"/>
    <w:rsid w:val="00B158DB"/>
    <w:rsid w:val="00C62F1F"/>
    <w:rsid w:val="00D12888"/>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Vascular Dementia</cp:lastModifiedBy>
  <cp:revision>2</cp:revision>
  <dcterms:created xsi:type="dcterms:W3CDTF">2023-01-10T05:41:00Z</dcterms:created>
  <dcterms:modified xsi:type="dcterms:W3CDTF">2023-01-10T05:41:00Z</dcterms:modified>
</cp:coreProperties>
</file>