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071" w:rsidRPr="00F43071" w:rsidRDefault="00F43071" w:rsidP="007A47AE">
      <w:pPr>
        <w:jc w:val="both"/>
        <w:rPr>
          <w:rFonts w:ascii="Times New Roman" w:hAnsi="Times New Roman" w:cs="Times New Roman"/>
          <w:b/>
          <w:sz w:val="28"/>
          <w:szCs w:val="24"/>
        </w:rPr>
      </w:pPr>
      <w:bookmarkStart w:id="0" w:name="_GoBack"/>
      <w:r w:rsidRPr="00F43071">
        <w:rPr>
          <w:rFonts w:ascii="Times New Roman" w:hAnsi="Times New Roman" w:cs="Times New Roman"/>
          <w:b/>
          <w:sz w:val="28"/>
          <w:szCs w:val="24"/>
        </w:rPr>
        <w:t>From local stress amplification in heterogeneous solid earth materials to hybrid ultra-piezoelectric nano-graphene polymer blends for energy harvesting</w:t>
      </w:r>
    </w:p>
    <w:bookmarkEnd w:id="0"/>
    <w:p w:rsidR="007A47AE" w:rsidRDefault="007A47AE" w:rsidP="00F43071">
      <w:pPr>
        <w:rPr>
          <w:rFonts w:ascii="Times New Roman" w:hAnsi="Times New Roman" w:cs="Times New Roman"/>
          <w:sz w:val="24"/>
          <w:szCs w:val="24"/>
        </w:rPr>
      </w:pPr>
      <w:r>
        <w:rPr>
          <w:rFonts w:ascii="Times New Roman" w:hAnsi="Times New Roman" w:cs="Times New Roman"/>
          <w:sz w:val="24"/>
          <w:szCs w:val="24"/>
        </w:rPr>
        <w:t>Anthony N. Papathanassiou</w:t>
      </w:r>
      <w:r w:rsidRPr="007A47AE">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sidRPr="00F43071">
        <w:rPr>
          <w:rFonts w:ascii="Times New Roman" w:hAnsi="Times New Roman" w:cs="Times New Roman"/>
          <w:sz w:val="24"/>
          <w:szCs w:val="24"/>
        </w:rPr>
        <w:t>Theodora – Ilektra Katsigianni</w:t>
      </w:r>
      <w:r w:rsidRPr="007A47AE">
        <w:rPr>
          <w:rFonts w:ascii="Times New Roman" w:hAnsi="Times New Roman" w:cs="Times New Roman"/>
          <w:sz w:val="24"/>
          <w:szCs w:val="24"/>
          <w:vertAlign w:val="superscript"/>
        </w:rPr>
        <w:t>1</w:t>
      </w:r>
      <w:r>
        <w:rPr>
          <w:rFonts w:ascii="Times New Roman" w:hAnsi="Times New Roman" w:cs="Times New Roman"/>
          <w:sz w:val="24"/>
          <w:szCs w:val="24"/>
        </w:rPr>
        <w:t xml:space="preserve">, </w:t>
      </w:r>
      <w:r>
        <w:rPr>
          <w:rFonts w:ascii="Times New Roman" w:hAnsi="Times New Roman" w:cs="Times New Roman"/>
          <w:sz w:val="24"/>
          <w:szCs w:val="24"/>
        </w:rPr>
        <w:t>Eirini Kolonelou</w:t>
      </w:r>
      <w:r w:rsidRPr="007A47AE">
        <w:rPr>
          <w:rFonts w:ascii="Times New Roman" w:hAnsi="Times New Roman" w:cs="Times New Roman"/>
          <w:sz w:val="24"/>
          <w:szCs w:val="24"/>
          <w:vertAlign w:val="superscript"/>
        </w:rPr>
        <w:t>1</w:t>
      </w:r>
      <w:r>
        <w:rPr>
          <w:rFonts w:ascii="Times New Roman" w:hAnsi="Times New Roman" w:cs="Times New Roman"/>
          <w:sz w:val="24"/>
          <w:szCs w:val="24"/>
        </w:rPr>
        <w:t xml:space="preserve"> and </w:t>
      </w:r>
      <w:r w:rsidRPr="00F43071">
        <w:rPr>
          <w:rFonts w:ascii="Times New Roman" w:hAnsi="Times New Roman" w:cs="Times New Roman"/>
          <w:sz w:val="24"/>
          <w:szCs w:val="24"/>
        </w:rPr>
        <w:t>Elias Sakellis</w:t>
      </w:r>
      <w:r w:rsidRPr="007A47AE">
        <w:rPr>
          <w:rFonts w:ascii="Times New Roman" w:hAnsi="Times New Roman" w:cs="Times New Roman"/>
          <w:sz w:val="24"/>
          <w:szCs w:val="24"/>
          <w:vertAlign w:val="superscript"/>
        </w:rPr>
        <w:t>2</w:t>
      </w:r>
    </w:p>
    <w:p w:rsidR="007A47AE" w:rsidRDefault="007A47AE" w:rsidP="00F43071">
      <w:pPr>
        <w:rPr>
          <w:rFonts w:ascii="Times New Roman" w:hAnsi="Times New Roman" w:cs="Times New Roman"/>
          <w:sz w:val="24"/>
          <w:szCs w:val="24"/>
        </w:rPr>
      </w:pPr>
      <w:r w:rsidRPr="007A47AE">
        <w:rPr>
          <w:rFonts w:ascii="Times New Roman" w:hAnsi="Times New Roman" w:cs="Times New Roman"/>
          <w:sz w:val="24"/>
          <w:szCs w:val="24"/>
          <w:vertAlign w:val="superscript"/>
        </w:rPr>
        <w:t>1</w:t>
      </w:r>
      <w:r w:rsidRPr="007A47AE">
        <w:rPr>
          <w:rFonts w:ascii="Times New Roman" w:hAnsi="Times New Roman" w:cs="Times New Roman"/>
          <w:sz w:val="24"/>
          <w:szCs w:val="24"/>
        </w:rPr>
        <w:t>National and Kapodistrian University of Athens, Greece</w:t>
      </w:r>
    </w:p>
    <w:p w:rsidR="0058067B" w:rsidRPr="00F43071" w:rsidRDefault="007A47AE" w:rsidP="007A47AE">
      <w:pPr>
        <w:rPr>
          <w:rFonts w:ascii="Times New Roman" w:hAnsi="Times New Roman" w:cs="Times New Roman"/>
          <w:sz w:val="24"/>
          <w:szCs w:val="24"/>
        </w:rPr>
      </w:pPr>
      <w:r w:rsidRPr="007A47AE">
        <w:rPr>
          <w:rFonts w:ascii="Times New Roman" w:hAnsi="Times New Roman" w:cs="Times New Roman"/>
          <w:sz w:val="24"/>
          <w:szCs w:val="24"/>
          <w:vertAlign w:val="superscript"/>
        </w:rPr>
        <w:t>2</w:t>
      </w:r>
      <w:r w:rsidRPr="007A47AE">
        <w:rPr>
          <w:rFonts w:ascii="Times New Roman" w:hAnsi="Times New Roman" w:cs="Times New Roman"/>
          <w:sz w:val="24"/>
          <w:szCs w:val="24"/>
        </w:rPr>
        <w:t>Institute of Nanoscience and Nanotechnology, National Center for Scientific Research ''</w:t>
      </w:r>
      <w:proofErr w:type="spellStart"/>
      <w:r w:rsidRPr="007A47AE">
        <w:rPr>
          <w:rFonts w:ascii="Times New Roman" w:hAnsi="Times New Roman" w:cs="Times New Roman"/>
          <w:sz w:val="24"/>
          <w:szCs w:val="24"/>
        </w:rPr>
        <w:t>Demo</w:t>
      </w:r>
      <w:r>
        <w:rPr>
          <w:rFonts w:ascii="Times New Roman" w:hAnsi="Times New Roman" w:cs="Times New Roman"/>
          <w:sz w:val="24"/>
          <w:szCs w:val="24"/>
        </w:rPr>
        <w:t>kritos</w:t>
      </w:r>
      <w:proofErr w:type="spellEnd"/>
      <w:r>
        <w:rPr>
          <w:rFonts w:ascii="Times New Roman" w:hAnsi="Times New Roman" w:cs="Times New Roman"/>
          <w:sz w:val="24"/>
          <w:szCs w:val="24"/>
        </w:rPr>
        <w:t xml:space="preserve">", </w:t>
      </w:r>
      <w:r w:rsidRPr="007A47AE">
        <w:rPr>
          <w:rFonts w:ascii="Times New Roman" w:hAnsi="Times New Roman" w:cs="Times New Roman"/>
          <w:sz w:val="24"/>
          <w:szCs w:val="24"/>
        </w:rPr>
        <w:t>Greece</w:t>
      </w:r>
      <w:r>
        <w:rPr>
          <w:rFonts w:ascii="Times New Roman" w:hAnsi="Times New Roman" w:cs="Times New Roman"/>
          <w:sz w:val="24"/>
          <w:szCs w:val="24"/>
        </w:rPr>
        <w:br/>
      </w:r>
    </w:p>
    <w:p w:rsidR="00F43071" w:rsidRPr="00F43071" w:rsidRDefault="00F43071" w:rsidP="00F43071">
      <w:pPr>
        <w:pStyle w:val="Heading3"/>
        <w:spacing w:before="147"/>
        <w:jc w:val="both"/>
        <w:rPr>
          <w:rFonts w:ascii="Times New Roman" w:hAnsi="Times New Roman" w:cs="Times New Roman"/>
          <w:sz w:val="24"/>
          <w:szCs w:val="24"/>
        </w:rPr>
      </w:pPr>
      <w:r w:rsidRPr="00F43071">
        <w:rPr>
          <w:rFonts w:ascii="Times New Roman" w:hAnsi="Times New Roman" w:cs="Times New Roman"/>
          <w:color w:val="BF5A14"/>
          <w:sz w:val="24"/>
          <w:szCs w:val="24"/>
        </w:rPr>
        <w:t xml:space="preserve">Abstract </w:t>
      </w:r>
    </w:p>
    <w:p w:rsidR="00F43071" w:rsidRPr="00F43071" w:rsidRDefault="00F43071" w:rsidP="00F43071">
      <w:pPr>
        <w:pStyle w:val="BodyText"/>
        <w:spacing w:before="90" w:line="276" w:lineRule="auto"/>
        <w:ind w:left="100"/>
        <w:jc w:val="both"/>
        <w:rPr>
          <w:rFonts w:ascii="Times New Roman" w:hAnsi="Times New Roman" w:cs="Times New Roman"/>
          <w:sz w:val="24"/>
          <w:szCs w:val="24"/>
        </w:rPr>
      </w:pPr>
      <w:r w:rsidRPr="00F43071">
        <w:rPr>
          <w:rFonts w:ascii="Times New Roman" w:hAnsi="Times New Roman" w:cs="Times New Roman"/>
          <w:sz w:val="24"/>
          <w:szCs w:val="24"/>
        </w:rPr>
        <w:t xml:space="preserve">The compression of a structurally or compositionally heterogeneous solid dictates a non-uniform internal stress field. Computer simulation on  solid earth </w:t>
      </w:r>
      <w:proofErr w:type="spellStart"/>
      <w:r w:rsidRPr="00F43071">
        <w:rPr>
          <w:rFonts w:ascii="Times New Roman" w:hAnsi="Times New Roman" w:cs="Times New Roman"/>
          <w:sz w:val="24"/>
          <w:szCs w:val="24"/>
        </w:rPr>
        <w:t>materilas</w:t>
      </w:r>
      <w:proofErr w:type="spellEnd"/>
      <w:r w:rsidRPr="00F43071">
        <w:rPr>
          <w:rFonts w:ascii="Times New Roman" w:hAnsi="Times New Roman" w:cs="Times New Roman"/>
          <w:sz w:val="24"/>
          <w:szCs w:val="24"/>
        </w:rPr>
        <w:t xml:space="preserve"> have proven that far-field stresses applied on different type and degree disorder earth materials yields a spatial fluctuation of the internal stress field: the stress field is locally amplified (compared to the pressure applied on the whole system)</w:t>
      </w:r>
      <w:r w:rsidRPr="00F43071">
        <w:rPr>
          <w:rFonts w:ascii="Times New Roman" w:hAnsi="Times New Roman" w:cs="Times New Roman"/>
          <w:sz w:val="24"/>
          <w:szCs w:val="24"/>
          <w:vertAlign w:val="superscript"/>
        </w:rPr>
        <w:t>1</w:t>
      </w:r>
      <w:r w:rsidRPr="00F43071">
        <w:rPr>
          <w:rFonts w:ascii="Times New Roman" w:hAnsi="Times New Roman" w:cs="Times New Roman"/>
          <w:sz w:val="24"/>
          <w:szCs w:val="24"/>
        </w:rPr>
        <w:t xml:space="preserve">. This idea inspired us to develop polymer blends (polyvinyl acetate polyvinyl alcohol( </w:t>
      </w:r>
      <w:proofErr w:type="spellStart"/>
      <w:r w:rsidRPr="00F43071">
        <w:rPr>
          <w:rFonts w:ascii="Times New Roman" w:hAnsi="Times New Roman" w:cs="Times New Roman"/>
          <w:sz w:val="24"/>
          <w:szCs w:val="24"/>
        </w:rPr>
        <w:t>PVAc</w:t>
      </w:r>
      <w:proofErr w:type="spellEnd"/>
      <w:r w:rsidRPr="00F43071">
        <w:rPr>
          <w:rFonts w:ascii="Times New Roman" w:hAnsi="Times New Roman" w:cs="Times New Roman"/>
          <w:sz w:val="24"/>
          <w:szCs w:val="24"/>
        </w:rPr>
        <w:t xml:space="preserve">) consisting of a polymer matrix hosting a fraction of piezoelectric </w:t>
      </w:r>
      <w:proofErr w:type="spellStart"/>
      <w:r w:rsidRPr="00F43071">
        <w:rPr>
          <w:rFonts w:ascii="Times New Roman" w:hAnsi="Times New Roman" w:cs="Times New Roman"/>
          <w:sz w:val="24"/>
          <w:szCs w:val="24"/>
        </w:rPr>
        <w:t>polyvinylidene</w:t>
      </w:r>
      <w:proofErr w:type="spellEnd"/>
      <w:r w:rsidRPr="00F43071">
        <w:rPr>
          <w:rFonts w:ascii="Times New Roman" w:hAnsi="Times New Roman" w:cs="Times New Roman"/>
          <w:sz w:val="24"/>
          <w:szCs w:val="24"/>
        </w:rPr>
        <w:t xml:space="preserve"> fluoride  (PVDF) and dispersed nano-graphene platelets (NGPs. Devices based on these materials are promising ones  affordable, non-toxic and simply prepared energy  harvesters and sensors </w:t>
      </w:r>
      <w:r w:rsidRPr="00F43071">
        <w:rPr>
          <w:rFonts w:ascii="Times New Roman" w:hAnsi="Times New Roman" w:cs="Times New Roman"/>
          <w:sz w:val="24"/>
          <w:szCs w:val="24"/>
          <w:vertAlign w:val="superscript"/>
        </w:rPr>
        <w:t>2-5</w:t>
      </w:r>
      <w:r w:rsidRPr="00F43071">
        <w:rPr>
          <w:rFonts w:ascii="Times New Roman" w:hAnsi="Times New Roman" w:cs="Times New Roman"/>
          <w:sz w:val="24"/>
          <w:szCs w:val="24"/>
        </w:rPr>
        <w:t xml:space="preserve">. Hard and </w:t>
      </w:r>
      <w:proofErr w:type="gramStart"/>
      <w:r w:rsidRPr="00F43071">
        <w:rPr>
          <w:rFonts w:ascii="Times New Roman" w:hAnsi="Times New Roman" w:cs="Times New Roman"/>
          <w:sz w:val="24"/>
          <w:szCs w:val="24"/>
        </w:rPr>
        <w:t>sharp  NGPs</w:t>
      </w:r>
      <w:proofErr w:type="gramEnd"/>
      <w:r w:rsidRPr="00F43071">
        <w:rPr>
          <w:rFonts w:ascii="Times New Roman" w:hAnsi="Times New Roman" w:cs="Times New Roman"/>
          <w:sz w:val="24"/>
          <w:szCs w:val="24"/>
        </w:rPr>
        <w:t xml:space="preserve"> are likely to amplify the local stress applied onto the surface of individual piezoelectric polymer grains and, as a result, the effective electro-mechanical coupling of the overall material may be </w:t>
      </w:r>
      <w:proofErr w:type="spellStart"/>
      <w:r w:rsidRPr="00F43071">
        <w:rPr>
          <w:rFonts w:ascii="Times New Roman" w:hAnsi="Times New Roman" w:cs="Times New Roman"/>
          <w:sz w:val="24"/>
          <w:szCs w:val="24"/>
        </w:rPr>
        <w:t>enhannced</w:t>
      </w:r>
      <w:proofErr w:type="spellEnd"/>
      <w:r w:rsidRPr="00F43071">
        <w:rPr>
          <w:rFonts w:ascii="Times New Roman" w:hAnsi="Times New Roman" w:cs="Times New Roman"/>
          <w:sz w:val="24"/>
          <w:szCs w:val="24"/>
        </w:rPr>
        <w:t xml:space="preserve"> compared with that of neat piezoelectric  PVDF. The value of the piezoelectric coefficient, which is a measure of the efficiency of a piezoelectric material to transform mechanical energy to electric one, is, in principle, a percentage of the value that neat PVDF exhibits. We present a simple strategy to augment the total effective electromechanical coupling by dispersing NGPs. Our experimental findings indicate </w:t>
      </w:r>
      <w:proofErr w:type="gramStart"/>
      <w:r w:rsidRPr="00F43071">
        <w:rPr>
          <w:rFonts w:ascii="Times New Roman" w:hAnsi="Times New Roman" w:cs="Times New Roman"/>
          <w:sz w:val="24"/>
          <w:szCs w:val="24"/>
        </w:rPr>
        <w:t>that ,</w:t>
      </w:r>
      <w:proofErr w:type="gramEnd"/>
      <w:r w:rsidRPr="00F43071">
        <w:rPr>
          <w:rFonts w:ascii="Times New Roman" w:hAnsi="Times New Roman" w:cs="Times New Roman"/>
          <w:sz w:val="24"/>
          <w:szCs w:val="24"/>
        </w:rPr>
        <w:t xml:space="preserve"> by increasing </w:t>
      </w:r>
      <w:proofErr w:type="spellStart"/>
      <w:r w:rsidRPr="00F43071">
        <w:rPr>
          <w:rFonts w:ascii="Times New Roman" w:hAnsi="Times New Roman" w:cs="Times New Roman"/>
          <w:sz w:val="24"/>
          <w:szCs w:val="24"/>
        </w:rPr>
        <w:t>th</w:t>
      </w:r>
      <w:proofErr w:type="spellEnd"/>
      <w:r w:rsidRPr="00F43071">
        <w:rPr>
          <w:rFonts w:ascii="Times New Roman" w:hAnsi="Times New Roman" w:cs="Times New Roman"/>
          <w:sz w:val="24"/>
          <w:szCs w:val="24"/>
        </w:rPr>
        <w:t xml:space="preserve"> NGP mass fraction,  the value of the overall piezoelectric coefficient is boosted by 150 % per weight fraction of NGPs and becomes superior to values reported for neat electro-active </w:t>
      </w:r>
      <w:proofErr w:type="spellStart"/>
      <w:r w:rsidRPr="00F43071">
        <w:rPr>
          <w:rFonts w:ascii="Times New Roman" w:hAnsi="Times New Roman" w:cs="Times New Roman"/>
          <w:sz w:val="24"/>
          <w:szCs w:val="24"/>
        </w:rPr>
        <w:t>PVdF</w:t>
      </w:r>
      <w:proofErr w:type="spellEnd"/>
      <w:r w:rsidRPr="00F43071">
        <w:rPr>
          <w:rFonts w:ascii="Times New Roman" w:hAnsi="Times New Roman" w:cs="Times New Roman"/>
          <w:sz w:val="24"/>
          <w:szCs w:val="24"/>
        </w:rPr>
        <w:t xml:space="preserve"> [2]. The synergy of the large total effective surface area available by the </w:t>
      </w:r>
      <w:proofErr w:type="spellStart"/>
      <w:r w:rsidRPr="00F43071">
        <w:rPr>
          <w:rFonts w:ascii="Times New Roman" w:hAnsi="Times New Roman" w:cs="Times New Roman"/>
          <w:sz w:val="24"/>
          <w:szCs w:val="24"/>
        </w:rPr>
        <w:t>PVdF</w:t>
      </w:r>
      <w:proofErr w:type="spellEnd"/>
      <w:r w:rsidRPr="00F43071">
        <w:rPr>
          <w:rFonts w:ascii="Times New Roman" w:hAnsi="Times New Roman" w:cs="Times New Roman"/>
          <w:sz w:val="24"/>
          <w:szCs w:val="24"/>
        </w:rPr>
        <w:t xml:space="preserve"> micro-grains and the amplification of local stresses on the </w:t>
      </w:r>
      <w:proofErr w:type="spellStart"/>
      <w:r w:rsidRPr="00F43071">
        <w:rPr>
          <w:rFonts w:ascii="Times New Roman" w:hAnsi="Times New Roman" w:cs="Times New Roman"/>
          <w:sz w:val="24"/>
          <w:szCs w:val="24"/>
        </w:rPr>
        <w:t>piezo</w:t>
      </w:r>
      <w:proofErr w:type="spellEnd"/>
      <w:r w:rsidRPr="00F43071">
        <w:rPr>
          <w:rFonts w:ascii="Times New Roman" w:hAnsi="Times New Roman" w:cs="Times New Roman"/>
          <w:sz w:val="24"/>
          <w:szCs w:val="24"/>
        </w:rPr>
        <w:t xml:space="preserve">-active surface </w:t>
      </w:r>
      <w:proofErr w:type="gramStart"/>
      <w:r w:rsidRPr="00F43071">
        <w:rPr>
          <w:rFonts w:ascii="Times New Roman" w:hAnsi="Times New Roman" w:cs="Times New Roman"/>
          <w:sz w:val="24"/>
          <w:szCs w:val="24"/>
        </w:rPr>
        <w:t>is</w:t>
      </w:r>
      <w:proofErr w:type="gramEnd"/>
      <w:r w:rsidRPr="00F43071">
        <w:rPr>
          <w:rFonts w:ascii="Times New Roman" w:hAnsi="Times New Roman" w:cs="Times New Roman"/>
          <w:sz w:val="24"/>
          <w:szCs w:val="24"/>
        </w:rPr>
        <w:t xml:space="preserve"> by the sharp and hard NGPs dispersed in the polymer blend, is likely to optimize the electro- mechanical coupling</w:t>
      </w:r>
      <w:r w:rsidRPr="00F43071">
        <w:rPr>
          <w:rFonts w:ascii="Times New Roman" w:hAnsi="Times New Roman" w:cs="Times New Roman"/>
          <w:sz w:val="24"/>
          <w:szCs w:val="24"/>
          <w:vertAlign w:val="superscript"/>
        </w:rPr>
        <w:t>5</w:t>
      </w:r>
      <w:r w:rsidRPr="00F43071">
        <w:rPr>
          <w:rFonts w:ascii="Times New Roman" w:hAnsi="Times New Roman" w:cs="Times New Roman"/>
          <w:sz w:val="24"/>
          <w:szCs w:val="24"/>
        </w:rPr>
        <w:t xml:space="preserve">. </w:t>
      </w:r>
    </w:p>
    <w:p w:rsidR="00F43071" w:rsidRPr="00F43071" w:rsidRDefault="00F43071" w:rsidP="00F43071">
      <w:pPr>
        <w:pStyle w:val="BodyText"/>
        <w:spacing w:before="90" w:line="276" w:lineRule="auto"/>
        <w:ind w:left="100"/>
        <w:jc w:val="both"/>
        <w:rPr>
          <w:rFonts w:ascii="Times New Roman" w:hAnsi="Times New Roman" w:cs="Times New Roman"/>
          <w:sz w:val="24"/>
          <w:szCs w:val="24"/>
        </w:rPr>
      </w:pPr>
      <w:r w:rsidRPr="00F43071">
        <w:rPr>
          <w:rFonts w:ascii="Times New Roman" w:hAnsi="Times New Roman" w:cs="Times New Roman"/>
          <w:noProof/>
          <w:sz w:val="24"/>
          <w:szCs w:val="24"/>
          <w:lang w:val="en-IN" w:eastAsia="en-IN"/>
        </w:rPr>
        <w:lastRenderedPageBreak/>
        <w:drawing>
          <wp:anchor distT="0" distB="0" distL="0" distR="0" simplePos="0" relativeHeight="251659264" behindDoc="0" locked="0" layoutInCell="0" allowOverlap="1" wp14:anchorId="17CF625D" wp14:editId="09FD491A">
            <wp:simplePos x="0" y="0"/>
            <wp:positionH relativeFrom="column">
              <wp:posOffset>1553845</wp:posOffset>
            </wp:positionH>
            <wp:positionV relativeFrom="paragraph">
              <wp:posOffset>137160</wp:posOffset>
            </wp:positionV>
            <wp:extent cx="2896870" cy="2821940"/>
            <wp:effectExtent l="0" t="0" r="0" b="0"/>
            <wp:wrapSquare wrapText="largest"/>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5"/>
                    <a:srcRect l="28038" t="1323" r="28823" b="6957"/>
                    <a:stretch>
                      <a:fillRect/>
                    </a:stretch>
                  </pic:blipFill>
                  <pic:spPr bwMode="auto">
                    <a:xfrm>
                      <a:off x="0" y="0"/>
                      <a:ext cx="2896870" cy="2821940"/>
                    </a:xfrm>
                    <a:prstGeom prst="rect">
                      <a:avLst/>
                    </a:prstGeom>
                  </pic:spPr>
                </pic:pic>
              </a:graphicData>
            </a:graphic>
          </wp:anchor>
        </w:drawing>
      </w: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b/>
          <w:sz w:val="24"/>
          <w:szCs w:val="24"/>
        </w:rPr>
      </w:pPr>
      <w:r w:rsidRPr="00F43071">
        <w:rPr>
          <w:rFonts w:ascii="Times New Roman" w:hAnsi="Times New Roman" w:cs="Times New Roman"/>
          <w:b/>
          <w:sz w:val="24"/>
          <w:szCs w:val="24"/>
        </w:rPr>
        <w:t xml:space="preserve">Recent Publications </w:t>
      </w:r>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1.</w:t>
      </w:r>
      <w:r w:rsidRPr="00F43071">
        <w:rPr>
          <w:rFonts w:ascii="Times New Roman" w:hAnsi="Times New Roman" w:cs="Times New Roman"/>
          <w:sz w:val="24"/>
          <w:szCs w:val="24"/>
        </w:rPr>
        <w:tab/>
        <w:t xml:space="preserve">Lei D., </w:t>
      </w:r>
      <w:proofErr w:type="spellStart"/>
      <w:r w:rsidRPr="00F43071">
        <w:rPr>
          <w:rFonts w:ascii="Times New Roman" w:hAnsi="Times New Roman" w:cs="Times New Roman"/>
          <w:sz w:val="24"/>
          <w:szCs w:val="24"/>
        </w:rPr>
        <w:t>Ke</w:t>
      </w:r>
      <w:proofErr w:type="spellEnd"/>
      <w:r w:rsidRPr="00F43071">
        <w:rPr>
          <w:rFonts w:ascii="Times New Roman" w:hAnsi="Times New Roman" w:cs="Times New Roman"/>
          <w:sz w:val="24"/>
          <w:szCs w:val="24"/>
        </w:rPr>
        <w:t xml:space="preserve"> </w:t>
      </w:r>
      <w:proofErr w:type="gramStart"/>
      <w:r w:rsidRPr="00F43071">
        <w:rPr>
          <w:rFonts w:ascii="Times New Roman" w:hAnsi="Times New Roman" w:cs="Times New Roman"/>
          <w:sz w:val="24"/>
          <w:szCs w:val="24"/>
        </w:rPr>
        <w:t>G..</w:t>
      </w:r>
      <w:proofErr w:type="gramEnd"/>
      <w:r w:rsidRPr="00F43071">
        <w:rPr>
          <w:rFonts w:ascii="Times New Roman" w:hAnsi="Times New Roman" w:cs="Times New Roman"/>
          <w:sz w:val="24"/>
          <w:szCs w:val="24"/>
        </w:rPr>
        <w:t xml:space="preserve">  </w:t>
      </w:r>
      <w:proofErr w:type="gramStart"/>
      <w:r w:rsidRPr="00F43071">
        <w:rPr>
          <w:rFonts w:ascii="Times New Roman" w:hAnsi="Times New Roman" w:cs="Times New Roman"/>
          <w:sz w:val="24"/>
          <w:szCs w:val="24"/>
        </w:rPr>
        <w:t>(2018) 52nd US Rock Mechanics/</w:t>
      </w:r>
      <w:proofErr w:type="spellStart"/>
      <w:r w:rsidRPr="00F43071">
        <w:rPr>
          <w:rFonts w:ascii="Times New Roman" w:hAnsi="Times New Roman" w:cs="Times New Roman"/>
          <w:sz w:val="24"/>
          <w:szCs w:val="24"/>
        </w:rPr>
        <w:t>Geomechanics</w:t>
      </w:r>
      <w:proofErr w:type="spellEnd"/>
      <w:r w:rsidRPr="00F43071">
        <w:rPr>
          <w:rFonts w:ascii="Times New Roman" w:hAnsi="Times New Roman" w:cs="Times New Roman"/>
          <w:sz w:val="24"/>
          <w:szCs w:val="24"/>
        </w:rPr>
        <w:t xml:space="preserve"> Symposium.</w:t>
      </w:r>
      <w:proofErr w:type="gramEnd"/>
      <w:r w:rsidRPr="00F43071">
        <w:rPr>
          <w:rFonts w:ascii="Times New Roman" w:hAnsi="Times New Roman" w:cs="Times New Roman"/>
          <w:sz w:val="24"/>
          <w:szCs w:val="24"/>
        </w:rPr>
        <w:t xml:space="preserve"> </w:t>
      </w:r>
      <w:proofErr w:type="spellStart"/>
      <w:proofErr w:type="gramStart"/>
      <w:r w:rsidRPr="00F43071">
        <w:rPr>
          <w:rFonts w:ascii="Times New Roman" w:hAnsi="Times New Roman" w:cs="Times New Roman"/>
          <w:sz w:val="24"/>
          <w:szCs w:val="24"/>
        </w:rPr>
        <w:t>OnePetro</w:t>
      </w:r>
      <w:proofErr w:type="spellEnd"/>
      <w:r w:rsidRPr="00F43071">
        <w:rPr>
          <w:rFonts w:ascii="Times New Roman" w:hAnsi="Times New Roman" w:cs="Times New Roman"/>
          <w:sz w:val="24"/>
          <w:szCs w:val="24"/>
        </w:rPr>
        <w:t>.</w:t>
      </w:r>
      <w:proofErr w:type="gramEnd"/>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2.</w:t>
      </w:r>
      <w:r w:rsidRPr="00F43071">
        <w:rPr>
          <w:rFonts w:ascii="Times New Roman" w:hAnsi="Times New Roman" w:cs="Times New Roman"/>
          <w:sz w:val="24"/>
          <w:szCs w:val="24"/>
        </w:rPr>
        <w:tab/>
      </w:r>
      <w:proofErr w:type="spellStart"/>
      <w:r w:rsidRPr="00F43071">
        <w:rPr>
          <w:rFonts w:ascii="Times New Roman" w:hAnsi="Times New Roman" w:cs="Times New Roman"/>
          <w:sz w:val="24"/>
          <w:szCs w:val="24"/>
        </w:rPr>
        <w:t>Mahapatra</w:t>
      </w:r>
      <w:proofErr w:type="spellEnd"/>
      <w:r w:rsidRPr="00F43071">
        <w:rPr>
          <w:rFonts w:ascii="Times New Roman" w:hAnsi="Times New Roman" w:cs="Times New Roman"/>
          <w:sz w:val="24"/>
          <w:szCs w:val="24"/>
        </w:rPr>
        <w:t xml:space="preserve"> S.D. t al. (2021</w:t>
      </w:r>
      <w:proofErr w:type="gramStart"/>
      <w:r w:rsidRPr="00F43071">
        <w:rPr>
          <w:rFonts w:ascii="Times New Roman" w:hAnsi="Times New Roman" w:cs="Times New Roman"/>
          <w:sz w:val="24"/>
          <w:szCs w:val="24"/>
        </w:rPr>
        <w:t>)  Materials</w:t>
      </w:r>
      <w:proofErr w:type="gramEnd"/>
      <w:r w:rsidRPr="00F43071">
        <w:rPr>
          <w:rFonts w:ascii="Times New Roman" w:hAnsi="Times New Roman" w:cs="Times New Roman"/>
          <w:sz w:val="24"/>
          <w:szCs w:val="24"/>
        </w:rPr>
        <w:t xml:space="preserve"> for Energy Harvesting and Sensing Applications: Roadmap for Future Smart Materials. </w:t>
      </w:r>
      <w:proofErr w:type="spellStart"/>
      <w:r w:rsidRPr="00F43071">
        <w:rPr>
          <w:rFonts w:ascii="Times New Roman" w:hAnsi="Times New Roman" w:cs="Times New Roman"/>
          <w:sz w:val="24"/>
          <w:szCs w:val="24"/>
        </w:rPr>
        <w:t>Adv</w:t>
      </w:r>
      <w:proofErr w:type="spellEnd"/>
      <w:r w:rsidRPr="00F43071">
        <w:rPr>
          <w:rFonts w:ascii="Times New Roman" w:hAnsi="Times New Roman" w:cs="Times New Roman"/>
          <w:sz w:val="24"/>
          <w:szCs w:val="24"/>
        </w:rPr>
        <w:t xml:space="preserve"> Sci (</w:t>
      </w:r>
      <w:proofErr w:type="spellStart"/>
      <w:r w:rsidRPr="00F43071">
        <w:rPr>
          <w:rFonts w:ascii="Times New Roman" w:hAnsi="Times New Roman" w:cs="Times New Roman"/>
          <w:sz w:val="24"/>
          <w:szCs w:val="24"/>
        </w:rPr>
        <w:t>Weinh</w:t>
      </w:r>
      <w:proofErr w:type="spellEnd"/>
      <w:r w:rsidRPr="00F43071">
        <w:rPr>
          <w:rFonts w:ascii="Times New Roman" w:hAnsi="Times New Roman" w:cs="Times New Roman"/>
          <w:sz w:val="24"/>
          <w:szCs w:val="24"/>
        </w:rPr>
        <w:t>).</w:t>
      </w:r>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3.</w:t>
      </w:r>
      <w:r w:rsidRPr="00F43071">
        <w:rPr>
          <w:rFonts w:ascii="Times New Roman" w:hAnsi="Times New Roman" w:cs="Times New Roman"/>
          <w:sz w:val="24"/>
          <w:szCs w:val="24"/>
        </w:rPr>
        <w:tab/>
        <w:t xml:space="preserve">Ahmed A. et al, (2021) Nano </w:t>
      </w:r>
      <w:proofErr w:type="spellStart"/>
      <w:proofErr w:type="gramStart"/>
      <w:r w:rsidRPr="00F43071">
        <w:rPr>
          <w:rFonts w:ascii="Times New Roman" w:hAnsi="Times New Roman" w:cs="Times New Roman"/>
          <w:sz w:val="24"/>
          <w:szCs w:val="24"/>
        </w:rPr>
        <w:t>Converg</w:t>
      </w:r>
      <w:proofErr w:type="spellEnd"/>
      <w:r w:rsidRPr="00F43071">
        <w:rPr>
          <w:rFonts w:ascii="Times New Roman" w:hAnsi="Times New Roman" w:cs="Times New Roman"/>
          <w:sz w:val="24"/>
          <w:szCs w:val="24"/>
        </w:rPr>
        <w:t>.,</w:t>
      </w:r>
      <w:proofErr w:type="gramEnd"/>
      <w:r w:rsidRPr="00F43071">
        <w:rPr>
          <w:rFonts w:ascii="Times New Roman" w:hAnsi="Times New Roman" w:cs="Times New Roman"/>
          <w:sz w:val="24"/>
          <w:szCs w:val="24"/>
        </w:rPr>
        <w:t xml:space="preserve"> 8(1), 37022.</w:t>
      </w:r>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4.</w:t>
      </w:r>
      <w:r w:rsidRPr="00F43071">
        <w:rPr>
          <w:rFonts w:ascii="Times New Roman" w:hAnsi="Times New Roman" w:cs="Times New Roman"/>
          <w:sz w:val="24"/>
          <w:szCs w:val="24"/>
        </w:rPr>
        <w:tab/>
      </w:r>
      <w:proofErr w:type="spellStart"/>
      <w:r w:rsidRPr="00F43071">
        <w:rPr>
          <w:rFonts w:ascii="Times New Roman" w:hAnsi="Times New Roman" w:cs="Times New Roman"/>
          <w:sz w:val="24"/>
          <w:szCs w:val="24"/>
        </w:rPr>
        <w:t>Aldahiry</w:t>
      </w:r>
      <w:proofErr w:type="spellEnd"/>
      <w:r w:rsidRPr="00F43071">
        <w:rPr>
          <w:rFonts w:ascii="Times New Roman" w:hAnsi="Times New Roman" w:cs="Times New Roman"/>
          <w:sz w:val="24"/>
          <w:szCs w:val="24"/>
        </w:rPr>
        <w:t xml:space="preserve"> D.A., t al. (2022Appl. </w:t>
      </w:r>
      <w:proofErr w:type="spellStart"/>
      <w:r w:rsidRPr="00F43071">
        <w:rPr>
          <w:rFonts w:ascii="Times New Roman" w:hAnsi="Times New Roman" w:cs="Times New Roman"/>
          <w:sz w:val="24"/>
          <w:szCs w:val="24"/>
        </w:rPr>
        <w:t>Phys</w:t>
      </w:r>
      <w:proofErr w:type="spellEnd"/>
      <w:r w:rsidRPr="00F43071">
        <w:rPr>
          <w:rFonts w:ascii="Times New Roman" w:hAnsi="Times New Roman" w:cs="Times New Roman"/>
          <w:sz w:val="24"/>
          <w:szCs w:val="24"/>
        </w:rPr>
        <w:t xml:space="preserve"> 9.3 (2017): 95-99.</w:t>
      </w:r>
    </w:p>
    <w:p w:rsid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5.</w:t>
      </w:r>
      <w:r w:rsidRPr="00F43071">
        <w:rPr>
          <w:rFonts w:ascii="Times New Roman" w:hAnsi="Times New Roman" w:cs="Times New Roman"/>
          <w:sz w:val="24"/>
          <w:szCs w:val="24"/>
        </w:rPr>
        <w:tab/>
        <w:t xml:space="preserve"> </w:t>
      </w:r>
      <w:proofErr w:type="spellStart"/>
      <w:r w:rsidRPr="00F43071">
        <w:rPr>
          <w:rFonts w:ascii="Times New Roman" w:hAnsi="Times New Roman" w:cs="Times New Roman"/>
          <w:sz w:val="24"/>
          <w:szCs w:val="24"/>
        </w:rPr>
        <w:t>Valadorou</w:t>
      </w:r>
      <w:proofErr w:type="spellEnd"/>
      <w:r w:rsidRPr="00F43071">
        <w:rPr>
          <w:rFonts w:ascii="Times New Roman" w:hAnsi="Times New Roman" w:cs="Times New Roman"/>
          <w:sz w:val="24"/>
          <w:szCs w:val="24"/>
        </w:rPr>
        <w:t xml:space="preserve"> D., Papathanassiou A.N., Kolonelou E. and </w:t>
      </w:r>
      <w:proofErr w:type="spellStart"/>
      <w:r w:rsidRPr="00F43071">
        <w:rPr>
          <w:rFonts w:ascii="Times New Roman" w:hAnsi="Times New Roman" w:cs="Times New Roman"/>
          <w:sz w:val="24"/>
          <w:szCs w:val="24"/>
        </w:rPr>
        <w:t>Sakellis</w:t>
      </w:r>
      <w:proofErr w:type="spellEnd"/>
      <w:r w:rsidRPr="00F43071">
        <w:rPr>
          <w:rFonts w:ascii="Times New Roman" w:hAnsi="Times New Roman" w:cs="Times New Roman"/>
          <w:sz w:val="24"/>
          <w:szCs w:val="24"/>
        </w:rPr>
        <w:t xml:space="preserve"> E. (2022) J. Phys. D: Appl. Phys. 55 295501.</w:t>
      </w:r>
    </w:p>
    <w:p w:rsidR="00F43071" w:rsidRPr="00F43071" w:rsidRDefault="00F43071" w:rsidP="00F43071">
      <w:pPr>
        <w:rPr>
          <w:rFonts w:ascii="Times New Roman" w:hAnsi="Times New Roman" w:cs="Times New Roman"/>
          <w:b/>
          <w:sz w:val="24"/>
          <w:szCs w:val="24"/>
        </w:rPr>
      </w:pPr>
      <w:r w:rsidRPr="00F43071">
        <w:rPr>
          <w:rFonts w:ascii="Times New Roman" w:hAnsi="Times New Roman" w:cs="Times New Roman"/>
          <w:b/>
          <w:sz w:val="24"/>
          <w:szCs w:val="24"/>
        </w:rPr>
        <w:t xml:space="preserve">Biography  </w:t>
      </w:r>
    </w:p>
    <w:p w:rsidR="00F43071" w:rsidRPr="00F43071" w:rsidRDefault="00F43071" w:rsidP="00963925">
      <w:pPr>
        <w:jc w:val="both"/>
        <w:rPr>
          <w:rFonts w:ascii="Times New Roman" w:hAnsi="Times New Roman" w:cs="Times New Roman"/>
          <w:sz w:val="24"/>
          <w:szCs w:val="24"/>
        </w:rPr>
      </w:pPr>
      <w:r w:rsidRPr="00F43071">
        <w:rPr>
          <w:rFonts w:ascii="Times New Roman" w:hAnsi="Times New Roman" w:cs="Times New Roman"/>
          <w:sz w:val="24"/>
          <w:szCs w:val="24"/>
        </w:rPr>
        <w:t>Anthony Papa</w:t>
      </w:r>
      <w:r w:rsidR="007A47AE">
        <w:rPr>
          <w:rFonts w:ascii="Times New Roman" w:hAnsi="Times New Roman" w:cs="Times New Roman"/>
          <w:sz w:val="24"/>
          <w:szCs w:val="24"/>
        </w:rPr>
        <w:t xml:space="preserve">thanassiou </w:t>
      </w:r>
      <w:r w:rsidRPr="00F43071">
        <w:rPr>
          <w:rFonts w:ascii="Times New Roman" w:hAnsi="Times New Roman" w:cs="Times New Roman"/>
          <w:sz w:val="24"/>
          <w:szCs w:val="24"/>
        </w:rPr>
        <w:t xml:space="preserve">is an Assistant Professor of Experimental Solid State Physics. He got his BSc in Physics from NKUA, MSc in Condensed Matter and Materials Science </w:t>
      </w:r>
      <w:proofErr w:type="spellStart"/>
      <w:r w:rsidRPr="00F43071">
        <w:rPr>
          <w:rFonts w:ascii="Times New Roman" w:hAnsi="Times New Roman" w:cs="Times New Roman"/>
          <w:sz w:val="24"/>
          <w:szCs w:val="24"/>
        </w:rPr>
        <w:t>fron</w:t>
      </w:r>
      <w:proofErr w:type="spellEnd"/>
      <w:r w:rsidRPr="00F43071">
        <w:rPr>
          <w:rFonts w:ascii="Times New Roman" w:hAnsi="Times New Roman" w:cs="Times New Roman"/>
          <w:sz w:val="24"/>
          <w:szCs w:val="24"/>
        </w:rPr>
        <w:t xml:space="preserve"> </w:t>
      </w:r>
      <w:proofErr w:type="spellStart"/>
      <w:r w:rsidRPr="00F43071">
        <w:rPr>
          <w:rFonts w:ascii="Times New Roman" w:hAnsi="Times New Roman" w:cs="Times New Roman"/>
          <w:sz w:val="24"/>
          <w:szCs w:val="24"/>
        </w:rPr>
        <w:t>Demokritos</w:t>
      </w:r>
      <w:proofErr w:type="spellEnd"/>
      <w:r w:rsidRPr="00F43071">
        <w:rPr>
          <w:rFonts w:ascii="Times New Roman" w:hAnsi="Times New Roman" w:cs="Times New Roman"/>
          <w:sz w:val="24"/>
          <w:szCs w:val="24"/>
        </w:rPr>
        <w:t xml:space="preserve"> National Centre for Scientific Research and PhD in Condensed Matter Physics from NKUA. He worked as Research Associate at various National and European projects in NKUA and </w:t>
      </w:r>
      <w:proofErr w:type="spellStart"/>
      <w:r w:rsidRPr="00F43071">
        <w:rPr>
          <w:rFonts w:ascii="Times New Roman" w:hAnsi="Times New Roman" w:cs="Times New Roman"/>
          <w:sz w:val="24"/>
          <w:szCs w:val="24"/>
        </w:rPr>
        <w:t>Universitat</w:t>
      </w:r>
      <w:proofErr w:type="spellEnd"/>
      <w:r w:rsidRPr="00F43071">
        <w:rPr>
          <w:rFonts w:ascii="Times New Roman" w:hAnsi="Times New Roman" w:cs="Times New Roman"/>
          <w:sz w:val="24"/>
          <w:szCs w:val="24"/>
        </w:rPr>
        <w:t xml:space="preserve"> Bayreuth, as research staff in NKUA and Research Scholar at Harvard University. Since 2013, as an academic member in NKUA, he is directing the Broadband Dielectric Spectroscopy and High Pressure Laboratory. His research focuses on both fundamental condensed matter physics and innovative materials science, related to non-equilibrium statistical mechanics, relaxation and phase transitions,</w:t>
      </w:r>
      <w:r>
        <w:rPr>
          <w:rFonts w:ascii="Times New Roman" w:hAnsi="Times New Roman" w:cs="Times New Roman"/>
          <w:sz w:val="24"/>
          <w:szCs w:val="24"/>
        </w:rPr>
        <w:t xml:space="preserve"> especially, at extreme states.</w:t>
      </w:r>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t xml:space="preserve"> .</w:t>
      </w: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r w:rsidRPr="00F43071">
        <w:rPr>
          <w:rFonts w:ascii="Times New Roman" w:hAnsi="Times New Roman" w:cs="Times New Roman"/>
          <w:sz w:val="24"/>
          <w:szCs w:val="24"/>
        </w:rPr>
        <w:lastRenderedPageBreak/>
        <w:t xml:space="preserve">   </w:t>
      </w: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p w:rsidR="00F43071" w:rsidRPr="00F43071" w:rsidRDefault="00F43071" w:rsidP="00F43071">
      <w:pPr>
        <w:rPr>
          <w:rFonts w:ascii="Times New Roman" w:hAnsi="Times New Roman" w:cs="Times New Roman"/>
          <w:sz w:val="24"/>
          <w:szCs w:val="24"/>
        </w:rPr>
      </w:pPr>
    </w:p>
    <w:sectPr w:rsidR="00F43071" w:rsidRPr="00F43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071"/>
    <w:rsid w:val="0058067B"/>
    <w:rsid w:val="005B0EC9"/>
    <w:rsid w:val="007A47AE"/>
    <w:rsid w:val="00963925"/>
    <w:rsid w:val="00F4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F43071"/>
    <w:pPr>
      <w:widowControl w:val="0"/>
      <w:suppressAutoHyphens/>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F43071"/>
    <w:rPr>
      <w:rFonts w:ascii="Arial" w:eastAsia="Arial" w:hAnsi="Arial" w:cs="Arial"/>
      <w:b/>
      <w:bCs/>
      <w:sz w:val="20"/>
      <w:szCs w:val="20"/>
    </w:rPr>
  </w:style>
  <w:style w:type="character" w:customStyle="1" w:styleId="BodyTextChar">
    <w:name w:val="Body Text Char"/>
    <w:basedOn w:val="DefaultParagraphFont"/>
    <w:link w:val="BodyText"/>
    <w:uiPriority w:val="1"/>
    <w:qFormat/>
    <w:rsid w:val="00F43071"/>
    <w:rPr>
      <w:rFonts w:ascii="Tw Cen MT" w:eastAsia="Tw Cen MT" w:hAnsi="Tw Cen MT" w:cs="Tw Cen MT"/>
      <w:sz w:val="18"/>
      <w:szCs w:val="18"/>
    </w:rPr>
  </w:style>
  <w:style w:type="paragraph" w:styleId="BodyText">
    <w:name w:val="Body Text"/>
    <w:basedOn w:val="Normal"/>
    <w:link w:val="BodyTextChar"/>
    <w:uiPriority w:val="1"/>
    <w:qFormat/>
    <w:rsid w:val="00F43071"/>
    <w:pPr>
      <w:widowControl w:val="0"/>
      <w:suppressAutoHyphens/>
      <w:spacing w:after="0" w:line="240" w:lineRule="auto"/>
    </w:pPr>
    <w:rPr>
      <w:rFonts w:ascii="Tw Cen MT" w:eastAsia="Tw Cen MT" w:hAnsi="Tw Cen MT" w:cs="Tw Cen MT"/>
      <w:sz w:val="18"/>
      <w:szCs w:val="18"/>
    </w:rPr>
  </w:style>
  <w:style w:type="character" w:customStyle="1" w:styleId="BodyTextChar1">
    <w:name w:val="Body Text Char1"/>
    <w:basedOn w:val="DefaultParagraphFont"/>
    <w:uiPriority w:val="99"/>
    <w:semiHidden/>
    <w:rsid w:val="00F430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F43071"/>
    <w:pPr>
      <w:widowControl w:val="0"/>
      <w:suppressAutoHyphens/>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F43071"/>
    <w:rPr>
      <w:rFonts w:ascii="Arial" w:eastAsia="Arial" w:hAnsi="Arial" w:cs="Arial"/>
      <w:b/>
      <w:bCs/>
      <w:sz w:val="20"/>
      <w:szCs w:val="20"/>
    </w:rPr>
  </w:style>
  <w:style w:type="character" w:customStyle="1" w:styleId="BodyTextChar">
    <w:name w:val="Body Text Char"/>
    <w:basedOn w:val="DefaultParagraphFont"/>
    <w:link w:val="BodyText"/>
    <w:uiPriority w:val="1"/>
    <w:qFormat/>
    <w:rsid w:val="00F43071"/>
    <w:rPr>
      <w:rFonts w:ascii="Tw Cen MT" w:eastAsia="Tw Cen MT" w:hAnsi="Tw Cen MT" w:cs="Tw Cen MT"/>
      <w:sz w:val="18"/>
      <w:szCs w:val="18"/>
    </w:rPr>
  </w:style>
  <w:style w:type="paragraph" w:styleId="BodyText">
    <w:name w:val="Body Text"/>
    <w:basedOn w:val="Normal"/>
    <w:link w:val="BodyTextChar"/>
    <w:uiPriority w:val="1"/>
    <w:qFormat/>
    <w:rsid w:val="00F43071"/>
    <w:pPr>
      <w:widowControl w:val="0"/>
      <w:suppressAutoHyphens/>
      <w:spacing w:after="0" w:line="240" w:lineRule="auto"/>
    </w:pPr>
    <w:rPr>
      <w:rFonts w:ascii="Tw Cen MT" w:eastAsia="Tw Cen MT" w:hAnsi="Tw Cen MT" w:cs="Tw Cen MT"/>
      <w:sz w:val="18"/>
      <w:szCs w:val="18"/>
    </w:rPr>
  </w:style>
  <w:style w:type="character" w:customStyle="1" w:styleId="BodyTextChar1">
    <w:name w:val="Body Text Char1"/>
    <w:basedOn w:val="DefaultParagraphFont"/>
    <w:uiPriority w:val="99"/>
    <w:semiHidden/>
    <w:rsid w:val="00F43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Vascular Dementia</cp:lastModifiedBy>
  <cp:revision>2</cp:revision>
  <dcterms:created xsi:type="dcterms:W3CDTF">2023-01-09T05:46:00Z</dcterms:created>
  <dcterms:modified xsi:type="dcterms:W3CDTF">2023-01-09T05:46:00Z</dcterms:modified>
</cp:coreProperties>
</file>