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282" w:rsidRDefault="00100A02" w:rsidP="00501AFA">
      <w:pPr>
        <w:pStyle w:val="Heading1"/>
        <w:spacing w:line="240" w:lineRule="auto"/>
        <w:ind w:left="0"/>
        <w:jc w:val="both"/>
        <w:rPr>
          <w:rFonts w:ascii="Times New Roman" w:hAnsi="Times New Roman" w:cs="Times New Roman"/>
          <w:sz w:val="28"/>
          <w:szCs w:val="28"/>
        </w:rPr>
      </w:pPr>
      <w:r w:rsidRPr="00FB60AA">
        <w:rPr>
          <w:rFonts w:ascii="Times New Roman" w:hAnsi="Times New Roman" w:cs="Times New Roman"/>
          <w:sz w:val="28"/>
          <w:szCs w:val="28"/>
        </w:rPr>
        <w:t xml:space="preserve">Vaccinated </w:t>
      </w:r>
      <w:r w:rsidR="00501AFA" w:rsidRPr="00FB60AA">
        <w:rPr>
          <w:rFonts w:ascii="Times New Roman" w:hAnsi="Times New Roman" w:cs="Times New Roman"/>
          <w:sz w:val="28"/>
          <w:szCs w:val="28"/>
        </w:rPr>
        <w:t xml:space="preserve">healthcare workers’ adherence </w:t>
      </w:r>
      <w:r w:rsidRPr="00FB60AA">
        <w:rPr>
          <w:rFonts w:ascii="Times New Roman" w:hAnsi="Times New Roman" w:cs="Times New Roman"/>
          <w:sz w:val="28"/>
          <w:szCs w:val="28"/>
        </w:rPr>
        <w:t xml:space="preserve">to COVID-19 </w:t>
      </w:r>
      <w:r w:rsidR="00501AFA" w:rsidRPr="00FB60AA">
        <w:rPr>
          <w:rFonts w:ascii="Times New Roman" w:hAnsi="Times New Roman" w:cs="Times New Roman"/>
          <w:sz w:val="28"/>
          <w:szCs w:val="28"/>
        </w:rPr>
        <w:t xml:space="preserve">prevention measures </w:t>
      </w:r>
      <w:r w:rsidR="00E062C2" w:rsidRPr="00FB60AA">
        <w:rPr>
          <w:rFonts w:ascii="Times New Roman" w:hAnsi="Times New Roman" w:cs="Times New Roman"/>
          <w:sz w:val="28"/>
          <w:szCs w:val="28"/>
        </w:rPr>
        <w:t xml:space="preserve">in Northwest Ethiopia: A </w:t>
      </w:r>
      <w:r w:rsidR="00501AFA" w:rsidRPr="00FB60AA">
        <w:rPr>
          <w:rFonts w:ascii="Times New Roman" w:hAnsi="Times New Roman" w:cs="Times New Roman"/>
          <w:sz w:val="28"/>
          <w:szCs w:val="28"/>
        </w:rPr>
        <w:t>facility-based cross-sectional study</w:t>
      </w:r>
    </w:p>
    <w:p w:rsidR="00100A02" w:rsidRPr="00FB60AA" w:rsidRDefault="00100A02" w:rsidP="00501AFA">
      <w:pPr>
        <w:pStyle w:val="Heading1"/>
        <w:spacing w:line="240" w:lineRule="auto"/>
        <w:ind w:left="0"/>
        <w:jc w:val="both"/>
        <w:rPr>
          <w:rFonts w:ascii="Times New Roman" w:hAnsi="Times New Roman" w:cs="Times New Roman"/>
          <w:sz w:val="28"/>
          <w:szCs w:val="28"/>
        </w:rPr>
      </w:pPr>
    </w:p>
    <w:p w:rsidR="00501AFA" w:rsidRPr="00FB60AA" w:rsidRDefault="00CD45BC" w:rsidP="00501AFA">
      <w:pPr>
        <w:pStyle w:val="BodyText"/>
        <w:jc w:val="both"/>
        <w:rPr>
          <w:rFonts w:ascii="Times New Roman" w:hAnsi="Times New Roman" w:cs="Times New Roman"/>
          <w:b/>
          <w:sz w:val="24"/>
          <w:szCs w:val="24"/>
        </w:rPr>
      </w:pPr>
      <w:r w:rsidRPr="00FB60AA">
        <w:rPr>
          <w:rFonts w:ascii="Times New Roman" w:hAnsi="Times New Roman" w:cs="Times New Roman"/>
          <w:b/>
          <w:sz w:val="24"/>
          <w:szCs w:val="24"/>
        </w:rPr>
        <w:t xml:space="preserve">Kale Gubae, MSc, Samuel </w:t>
      </w:r>
      <w:proofErr w:type="spellStart"/>
      <w:r w:rsidRPr="00FB60AA">
        <w:rPr>
          <w:rFonts w:ascii="Times New Roman" w:hAnsi="Times New Roman" w:cs="Times New Roman"/>
          <w:b/>
          <w:sz w:val="24"/>
          <w:szCs w:val="24"/>
        </w:rPr>
        <w:t>Agegnew</w:t>
      </w:r>
      <w:proofErr w:type="spellEnd"/>
      <w:r w:rsidRPr="00FB60AA">
        <w:rPr>
          <w:rFonts w:ascii="Times New Roman" w:hAnsi="Times New Roman" w:cs="Times New Roman"/>
          <w:b/>
          <w:sz w:val="24"/>
          <w:szCs w:val="24"/>
        </w:rPr>
        <w:t xml:space="preserve"> </w:t>
      </w:r>
      <w:proofErr w:type="spellStart"/>
      <w:r w:rsidRPr="00FB60AA">
        <w:rPr>
          <w:rFonts w:ascii="Times New Roman" w:hAnsi="Times New Roman" w:cs="Times New Roman"/>
          <w:b/>
          <w:sz w:val="24"/>
          <w:szCs w:val="24"/>
        </w:rPr>
        <w:t>Wondm</w:t>
      </w:r>
      <w:proofErr w:type="spellEnd"/>
      <w:r w:rsidRPr="00FB60AA">
        <w:rPr>
          <w:rFonts w:ascii="Times New Roman" w:hAnsi="Times New Roman" w:cs="Times New Roman"/>
          <w:b/>
          <w:sz w:val="24"/>
          <w:szCs w:val="24"/>
        </w:rPr>
        <w:t xml:space="preserve">, MSc, </w:t>
      </w:r>
      <w:proofErr w:type="spellStart"/>
      <w:r w:rsidRPr="00FB60AA">
        <w:rPr>
          <w:rFonts w:ascii="Times New Roman" w:hAnsi="Times New Roman" w:cs="Times New Roman"/>
          <w:b/>
          <w:sz w:val="24"/>
          <w:szCs w:val="24"/>
        </w:rPr>
        <w:t>Worku</w:t>
      </w:r>
      <w:proofErr w:type="spellEnd"/>
      <w:r w:rsidRPr="00FB60AA">
        <w:rPr>
          <w:rFonts w:ascii="Times New Roman" w:hAnsi="Times New Roman" w:cs="Times New Roman"/>
          <w:b/>
          <w:sz w:val="24"/>
          <w:szCs w:val="24"/>
        </w:rPr>
        <w:t xml:space="preserve"> </w:t>
      </w:r>
      <w:proofErr w:type="spellStart"/>
      <w:r w:rsidRPr="00FB60AA">
        <w:rPr>
          <w:rFonts w:ascii="Times New Roman" w:hAnsi="Times New Roman" w:cs="Times New Roman"/>
          <w:b/>
          <w:sz w:val="24"/>
          <w:szCs w:val="24"/>
        </w:rPr>
        <w:t>Birhane</w:t>
      </w:r>
      <w:proofErr w:type="spellEnd"/>
      <w:r w:rsidRPr="00FB60AA">
        <w:rPr>
          <w:rFonts w:ascii="Times New Roman" w:hAnsi="Times New Roman" w:cs="Times New Roman"/>
          <w:b/>
          <w:sz w:val="24"/>
          <w:szCs w:val="24"/>
        </w:rPr>
        <w:t xml:space="preserve">, MSc, </w:t>
      </w:r>
      <w:proofErr w:type="spellStart"/>
      <w:r w:rsidRPr="00FB60AA">
        <w:rPr>
          <w:rFonts w:ascii="Times New Roman" w:hAnsi="Times New Roman" w:cs="Times New Roman"/>
          <w:b/>
          <w:sz w:val="24"/>
          <w:szCs w:val="24"/>
        </w:rPr>
        <w:t>Akalu</w:t>
      </w:r>
      <w:proofErr w:type="spellEnd"/>
      <w:r w:rsidRPr="00FB60AA">
        <w:rPr>
          <w:rFonts w:ascii="Times New Roman" w:hAnsi="Times New Roman" w:cs="Times New Roman"/>
          <w:b/>
          <w:sz w:val="24"/>
          <w:szCs w:val="24"/>
        </w:rPr>
        <w:t xml:space="preserve"> </w:t>
      </w:r>
      <w:proofErr w:type="spellStart"/>
      <w:r w:rsidRPr="00FB60AA">
        <w:rPr>
          <w:rFonts w:ascii="Times New Roman" w:hAnsi="Times New Roman" w:cs="Times New Roman"/>
          <w:b/>
          <w:sz w:val="24"/>
          <w:szCs w:val="24"/>
        </w:rPr>
        <w:t>Fetene</w:t>
      </w:r>
      <w:proofErr w:type="spellEnd"/>
      <w:r w:rsidRPr="00FB60AA">
        <w:rPr>
          <w:rFonts w:ascii="Times New Roman" w:hAnsi="Times New Roman" w:cs="Times New Roman"/>
          <w:b/>
          <w:sz w:val="24"/>
          <w:szCs w:val="24"/>
        </w:rPr>
        <w:t xml:space="preserve">, MSc, </w:t>
      </w:r>
      <w:r w:rsidR="00501AFA" w:rsidRPr="00FB60AA">
        <w:rPr>
          <w:rFonts w:ascii="Times New Roman" w:hAnsi="Times New Roman" w:cs="Times New Roman"/>
          <w:b/>
          <w:sz w:val="24"/>
          <w:szCs w:val="24"/>
        </w:rPr>
        <w:t xml:space="preserve"> and </w:t>
      </w:r>
      <w:proofErr w:type="spellStart"/>
      <w:r w:rsidR="00501AFA" w:rsidRPr="00FB60AA">
        <w:rPr>
          <w:rFonts w:ascii="Times New Roman" w:hAnsi="Times New Roman" w:cs="Times New Roman"/>
          <w:b/>
          <w:sz w:val="24"/>
          <w:szCs w:val="24"/>
        </w:rPr>
        <w:t>Tilaye</w:t>
      </w:r>
      <w:proofErr w:type="spellEnd"/>
      <w:r w:rsidR="00501AFA" w:rsidRPr="00FB60AA">
        <w:rPr>
          <w:rFonts w:ascii="Times New Roman" w:hAnsi="Times New Roman" w:cs="Times New Roman"/>
          <w:b/>
          <w:sz w:val="24"/>
          <w:szCs w:val="24"/>
        </w:rPr>
        <w:t xml:space="preserve"> </w:t>
      </w:r>
      <w:proofErr w:type="spellStart"/>
      <w:r w:rsidR="00501AFA" w:rsidRPr="00FB60AA">
        <w:rPr>
          <w:rFonts w:ascii="Times New Roman" w:hAnsi="Times New Roman" w:cs="Times New Roman"/>
          <w:b/>
          <w:sz w:val="24"/>
          <w:szCs w:val="24"/>
        </w:rPr>
        <w:t>Arega</w:t>
      </w:r>
      <w:proofErr w:type="spellEnd"/>
      <w:r w:rsidR="00501AFA" w:rsidRPr="00FB60AA">
        <w:rPr>
          <w:rFonts w:ascii="Times New Roman" w:hAnsi="Times New Roman" w:cs="Times New Roman"/>
          <w:b/>
          <w:sz w:val="24"/>
          <w:szCs w:val="24"/>
        </w:rPr>
        <w:t xml:space="preserve"> </w:t>
      </w:r>
      <w:proofErr w:type="spellStart"/>
      <w:r w:rsidR="00501AFA" w:rsidRPr="00FB60AA">
        <w:rPr>
          <w:rFonts w:ascii="Times New Roman" w:hAnsi="Times New Roman" w:cs="Times New Roman"/>
          <w:b/>
          <w:sz w:val="24"/>
          <w:szCs w:val="24"/>
        </w:rPr>
        <w:t>Moges</w:t>
      </w:r>
      <w:proofErr w:type="spellEnd"/>
      <w:r w:rsidR="00501AFA" w:rsidRPr="00FB60AA">
        <w:rPr>
          <w:rFonts w:ascii="Times New Roman" w:hAnsi="Times New Roman" w:cs="Times New Roman"/>
          <w:b/>
          <w:sz w:val="24"/>
          <w:szCs w:val="24"/>
        </w:rPr>
        <w:t xml:space="preserve"> </w:t>
      </w:r>
      <w:proofErr w:type="spellStart"/>
      <w:r w:rsidR="00100A02" w:rsidRPr="00FB60AA">
        <w:rPr>
          <w:rFonts w:ascii="Times New Roman" w:hAnsi="Times New Roman" w:cs="Times New Roman"/>
          <w:b/>
          <w:sz w:val="24"/>
          <w:szCs w:val="24"/>
        </w:rPr>
        <w:t>Mek</w:t>
      </w:r>
      <w:r w:rsidR="00501AFA" w:rsidRPr="00FB60AA">
        <w:rPr>
          <w:rFonts w:ascii="Times New Roman" w:hAnsi="Times New Roman" w:cs="Times New Roman"/>
          <w:b/>
          <w:sz w:val="24"/>
          <w:szCs w:val="24"/>
        </w:rPr>
        <w:t>des</w:t>
      </w:r>
      <w:proofErr w:type="spellEnd"/>
      <w:r w:rsidR="00501AFA" w:rsidRPr="00FB60AA">
        <w:rPr>
          <w:rFonts w:ascii="Times New Roman" w:hAnsi="Times New Roman" w:cs="Times New Roman"/>
          <w:b/>
          <w:sz w:val="24"/>
          <w:szCs w:val="24"/>
        </w:rPr>
        <w:t xml:space="preserve"> </w:t>
      </w:r>
      <w:proofErr w:type="spellStart"/>
      <w:r w:rsidR="00501AFA" w:rsidRPr="00FB60AA">
        <w:rPr>
          <w:rFonts w:ascii="Times New Roman" w:hAnsi="Times New Roman" w:cs="Times New Roman"/>
          <w:b/>
          <w:sz w:val="24"/>
          <w:szCs w:val="24"/>
        </w:rPr>
        <w:t>Kiflu</w:t>
      </w:r>
      <w:proofErr w:type="spellEnd"/>
      <w:r w:rsidR="00501AFA" w:rsidRPr="00FB60AA">
        <w:rPr>
          <w:rFonts w:ascii="Times New Roman" w:hAnsi="Times New Roman" w:cs="Times New Roman"/>
          <w:b/>
          <w:sz w:val="24"/>
          <w:szCs w:val="24"/>
        </w:rPr>
        <w:t>, MSc</w:t>
      </w:r>
    </w:p>
    <w:p w:rsidR="00FB60AA" w:rsidRDefault="00501AFA" w:rsidP="00FB60AA">
      <w:pPr>
        <w:pStyle w:val="BodyText"/>
        <w:jc w:val="both"/>
        <w:rPr>
          <w:rFonts w:ascii="Times New Roman" w:hAnsi="Times New Roman" w:cs="Times New Roman"/>
          <w:sz w:val="24"/>
          <w:szCs w:val="24"/>
        </w:rPr>
      </w:pPr>
      <w:r w:rsidRPr="00FB60AA">
        <w:rPr>
          <w:rFonts w:ascii="Times New Roman" w:hAnsi="Times New Roman" w:cs="Times New Roman"/>
          <w:sz w:val="24"/>
          <w:szCs w:val="24"/>
        </w:rPr>
        <w:br/>
      </w:r>
      <w:r w:rsidR="00CD45BC" w:rsidRPr="00FB60AA">
        <w:rPr>
          <w:rFonts w:ascii="Times New Roman" w:hAnsi="Times New Roman" w:cs="Times New Roman"/>
          <w:sz w:val="24"/>
          <w:szCs w:val="24"/>
        </w:rPr>
        <w:t xml:space="preserve">DMU, Ethiopia </w:t>
      </w:r>
    </w:p>
    <w:p w:rsidR="00FB60AA" w:rsidRDefault="00FB60AA" w:rsidP="00FB60AA">
      <w:pPr>
        <w:pStyle w:val="BodyText"/>
        <w:jc w:val="both"/>
        <w:rPr>
          <w:rFonts w:ascii="Times New Roman" w:hAnsi="Times New Roman" w:cs="Times New Roman"/>
          <w:sz w:val="24"/>
          <w:szCs w:val="24"/>
        </w:rPr>
      </w:pPr>
    </w:p>
    <w:p w:rsidR="00501AFA" w:rsidRDefault="00100A02" w:rsidP="00FB60AA">
      <w:pPr>
        <w:pStyle w:val="BodyText"/>
        <w:jc w:val="center"/>
        <w:rPr>
          <w:rFonts w:ascii="Times New Roman" w:hAnsi="Times New Roman" w:cs="Times New Roman"/>
          <w:b/>
          <w:sz w:val="24"/>
          <w:szCs w:val="24"/>
        </w:rPr>
      </w:pPr>
      <w:r w:rsidRPr="00FB60AA">
        <w:rPr>
          <w:rFonts w:ascii="Times New Roman" w:hAnsi="Times New Roman" w:cs="Times New Roman"/>
          <w:b/>
          <w:sz w:val="24"/>
          <w:szCs w:val="24"/>
        </w:rPr>
        <w:t>Abstract</w:t>
      </w:r>
    </w:p>
    <w:p w:rsidR="00FB60AA" w:rsidRPr="00FB60AA" w:rsidRDefault="00FB60AA" w:rsidP="00FB60AA">
      <w:pPr>
        <w:pStyle w:val="BodyText"/>
        <w:jc w:val="center"/>
        <w:rPr>
          <w:rFonts w:ascii="Times New Roman" w:hAnsi="Times New Roman" w:cs="Times New Roman"/>
          <w:b/>
          <w:bCs/>
          <w:sz w:val="24"/>
          <w:szCs w:val="24"/>
        </w:rPr>
      </w:pPr>
    </w:p>
    <w:p w:rsidR="00501AFA" w:rsidRPr="00FB60AA" w:rsidRDefault="00100A02" w:rsidP="00501AFA">
      <w:pPr>
        <w:pStyle w:val="Heading3"/>
        <w:spacing w:before="74"/>
        <w:ind w:left="0"/>
        <w:jc w:val="both"/>
        <w:rPr>
          <w:rFonts w:ascii="Times New Roman" w:hAnsi="Times New Roman" w:cs="Times New Roman"/>
          <w:b w:val="0"/>
          <w:sz w:val="24"/>
          <w:szCs w:val="24"/>
        </w:rPr>
      </w:pPr>
      <w:r w:rsidRPr="00FB60AA">
        <w:rPr>
          <w:rFonts w:ascii="Times New Roman" w:eastAsia="Tw Cen MT" w:hAnsi="Times New Roman" w:cs="Times New Roman"/>
          <w:b w:val="0"/>
          <w:bCs w:val="0"/>
          <w:sz w:val="24"/>
          <w:szCs w:val="24"/>
        </w:rPr>
        <w:t xml:space="preserve">The initial response to coronavirus disease 2019 (COVID-19) was non-pharmaceutical interventions (NPIs). Long-term protection against severe acute respiratory syndrome coronavirus 2 (SARS-CoV-2) </w:t>
      </w:r>
      <w:proofErr w:type="gramStart"/>
      <w:r w:rsidRPr="00FB60AA">
        <w:rPr>
          <w:rFonts w:ascii="Times New Roman" w:eastAsia="Tw Cen MT" w:hAnsi="Times New Roman" w:cs="Times New Roman"/>
          <w:b w:val="0"/>
          <w:bCs w:val="0"/>
          <w:sz w:val="24"/>
          <w:szCs w:val="24"/>
        </w:rPr>
        <w:t>infection</w:t>
      </w:r>
      <w:proofErr w:type="gramEnd"/>
      <w:r w:rsidRPr="00FB60AA">
        <w:rPr>
          <w:rFonts w:ascii="Times New Roman" w:eastAsia="Tw Cen MT" w:hAnsi="Times New Roman" w:cs="Times New Roman"/>
          <w:b w:val="0"/>
          <w:bCs w:val="0"/>
          <w:sz w:val="24"/>
          <w:szCs w:val="24"/>
        </w:rPr>
        <w:t xml:space="preserve"> does not appear to be possible by either infection or vaccination. Thus, traditional herd immunity seems impossible. In addition to increasing vaccination rates, NPIs may be needed. A facility-based cross-sectional study was conducted among vaccinated healthcare workers. The study took place from July 15 to August 15, 2022. A self-administered questionnaire was used for data collection. In a multivariable logistic regression model, a p-value of less than 0.05 was considered statistically significant. Four hundred eleven healthcare workers were included in the study. Sixty percent of participants were fully vaccinated. After vaccination, 10.2% of respondents reported infection with SARS-CoV-2. The study showed that 49.4% of participants had a good knowledge of the efficacy and safety of vaccines against SARS-CoV-2. In this study, 36% of individuals adhered well to the COVID-19 prevention strategies. Good knowledge of the efficacy and safety of SARS-CoV-2 vaccines (AOR = 1.69, 95% CI: 1.03–2.78) increased the odds of implementing preventive measures. Healthcare workers who perceived a low and medium risk of SARS-CoV-2 infection after vaccination and who were knowledgeable about SARS-CoV-2 breakthrough infections were less likely to follow preventive measures. The knowledge of healthcare workers regarding the efficacy and safety of vaccines against SARS-CoV-2 was comparable. However, a large proportion of healthcare workers poorly adhered to prevention practices. Therefore, to reduce the risk of SARS-CoV-2 infection among healthcare professionals, prevention strategies must be continuously evaluated and awareness of the need for preventive measures must be raised even after vaccination.</w:t>
      </w:r>
    </w:p>
    <w:p w:rsidR="00501AFA" w:rsidRPr="00FB60AA" w:rsidRDefault="00501AFA" w:rsidP="00501AFA">
      <w:pPr>
        <w:pStyle w:val="Heading3"/>
        <w:spacing w:before="74"/>
        <w:ind w:left="0"/>
        <w:jc w:val="both"/>
        <w:rPr>
          <w:rFonts w:ascii="Times New Roman" w:hAnsi="Times New Roman" w:cs="Times New Roman"/>
          <w:b w:val="0"/>
          <w:sz w:val="24"/>
          <w:szCs w:val="24"/>
        </w:rPr>
      </w:pPr>
    </w:p>
    <w:p w:rsidR="005973B9" w:rsidRDefault="00E062C2" w:rsidP="00501AFA">
      <w:pPr>
        <w:pStyle w:val="Heading3"/>
        <w:spacing w:before="74"/>
        <w:ind w:left="0"/>
        <w:jc w:val="both"/>
        <w:rPr>
          <w:rFonts w:ascii="Times New Roman" w:hAnsi="Times New Roman" w:cs="Times New Roman"/>
          <w:sz w:val="24"/>
          <w:szCs w:val="24"/>
        </w:rPr>
      </w:pPr>
      <w:r w:rsidRPr="00FB60AA">
        <w:rPr>
          <w:rFonts w:ascii="Times New Roman" w:hAnsi="Times New Roman" w:cs="Times New Roman"/>
          <w:sz w:val="24"/>
          <w:szCs w:val="24"/>
        </w:rPr>
        <w:t>Recent Publication</w:t>
      </w:r>
      <w:r w:rsidR="00FB60AA">
        <w:rPr>
          <w:rFonts w:ascii="Times New Roman" w:hAnsi="Times New Roman" w:cs="Times New Roman"/>
          <w:sz w:val="24"/>
          <w:szCs w:val="24"/>
        </w:rPr>
        <w:t>s</w:t>
      </w:r>
    </w:p>
    <w:p w:rsidR="00FB60AA" w:rsidRPr="00FB60AA" w:rsidRDefault="00FB60AA" w:rsidP="00501AFA">
      <w:pPr>
        <w:pStyle w:val="Heading3"/>
        <w:spacing w:before="74"/>
        <w:ind w:left="0"/>
        <w:jc w:val="both"/>
        <w:rPr>
          <w:rFonts w:ascii="Times New Roman" w:hAnsi="Times New Roman" w:cs="Times New Roman"/>
          <w:b w:val="0"/>
          <w:sz w:val="24"/>
          <w:szCs w:val="24"/>
        </w:rPr>
      </w:pPr>
    </w:p>
    <w:p w:rsidR="00AE3E37" w:rsidRPr="00FB60AA" w:rsidRDefault="00E062C2" w:rsidP="00501AFA">
      <w:pPr>
        <w:pStyle w:val="ListParagraph"/>
        <w:numPr>
          <w:ilvl w:val="0"/>
          <w:numId w:val="5"/>
        </w:numPr>
        <w:tabs>
          <w:tab w:val="left" w:pos="384"/>
        </w:tabs>
        <w:spacing w:line="240" w:lineRule="auto"/>
        <w:ind w:right="117"/>
        <w:rPr>
          <w:rFonts w:ascii="Times New Roman" w:hAnsi="Times New Roman" w:cs="Times New Roman"/>
          <w:sz w:val="24"/>
          <w:szCs w:val="24"/>
        </w:rPr>
      </w:pPr>
      <w:r w:rsidRPr="00FB60AA">
        <w:rPr>
          <w:rFonts w:ascii="Times New Roman" w:hAnsi="Times New Roman" w:cs="Times New Roman"/>
          <w:sz w:val="24"/>
          <w:szCs w:val="24"/>
        </w:rPr>
        <w:t xml:space="preserve">Mohammed H, Sime H, </w:t>
      </w:r>
      <w:proofErr w:type="spellStart"/>
      <w:r w:rsidRPr="00FB60AA">
        <w:rPr>
          <w:rFonts w:ascii="Times New Roman" w:hAnsi="Times New Roman" w:cs="Times New Roman"/>
          <w:sz w:val="24"/>
          <w:szCs w:val="24"/>
        </w:rPr>
        <w:t>Hailgiorgis</w:t>
      </w:r>
      <w:proofErr w:type="spellEnd"/>
      <w:r w:rsidRPr="00FB60AA">
        <w:rPr>
          <w:rFonts w:ascii="Times New Roman" w:hAnsi="Times New Roman" w:cs="Times New Roman"/>
          <w:sz w:val="24"/>
          <w:szCs w:val="24"/>
        </w:rPr>
        <w:t xml:space="preserve"> H, Gubae K, Haile M, Solomon H, </w:t>
      </w:r>
      <w:proofErr w:type="spellStart"/>
      <w:r w:rsidRPr="00FB60AA">
        <w:rPr>
          <w:rFonts w:ascii="Times New Roman" w:hAnsi="Times New Roman" w:cs="Times New Roman"/>
          <w:sz w:val="24"/>
          <w:szCs w:val="24"/>
        </w:rPr>
        <w:t>Etana</w:t>
      </w:r>
      <w:proofErr w:type="spellEnd"/>
      <w:r w:rsidRPr="00FB60AA">
        <w:rPr>
          <w:rFonts w:ascii="Times New Roman" w:hAnsi="Times New Roman" w:cs="Times New Roman"/>
          <w:sz w:val="24"/>
          <w:szCs w:val="24"/>
        </w:rPr>
        <w:t xml:space="preserve"> K, </w:t>
      </w:r>
      <w:proofErr w:type="spellStart"/>
      <w:r w:rsidRPr="00FB60AA">
        <w:rPr>
          <w:rFonts w:ascii="Times New Roman" w:hAnsi="Times New Roman" w:cs="Times New Roman"/>
          <w:sz w:val="24"/>
          <w:szCs w:val="24"/>
        </w:rPr>
        <w:t>Girma</w:t>
      </w:r>
      <w:proofErr w:type="spellEnd"/>
      <w:r w:rsidRPr="00FB60AA">
        <w:rPr>
          <w:rFonts w:ascii="Times New Roman" w:hAnsi="Times New Roman" w:cs="Times New Roman"/>
          <w:sz w:val="24"/>
          <w:szCs w:val="24"/>
        </w:rPr>
        <w:t xml:space="preserve"> S, Bekele W, </w:t>
      </w:r>
      <w:proofErr w:type="spellStart"/>
      <w:r w:rsidRPr="00FB60AA">
        <w:rPr>
          <w:rFonts w:ascii="Times New Roman" w:hAnsi="Times New Roman" w:cs="Times New Roman"/>
          <w:sz w:val="24"/>
          <w:szCs w:val="24"/>
        </w:rPr>
        <w:t>Chernet</w:t>
      </w:r>
      <w:proofErr w:type="spellEnd"/>
      <w:r w:rsidRPr="00FB60AA">
        <w:rPr>
          <w:rFonts w:ascii="Times New Roman" w:hAnsi="Times New Roman" w:cs="Times New Roman"/>
          <w:sz w:val="24"/>
          <w:szCs w:val="24"/>
        </w:rPr>
        <w:t xml:space="preserve"> M, </w:t>
      </w:r>
      <w:proofErr w:type="spellStart"/>
      <w:r w:rsidRPr="00FB60AA">
        <w:rPr>
          <w:rFonts w:ascii="Times New Roman" w:hAnsi="Times New Roman" w:cs="Times New Roman"/>
          <w:sz w:val="24"/>
          <w:szCs w:val="24"/>
        </w:rPr>
        <w:t>Tollera</w:t>
      </w:r>
      <w:proofErr w:type="spellEnd"/>
      <w:r w:rsidRPr="00FB60AA">
        <w:rPr>
          <w:rFonts w:ascii="Times New Roman" w:hAnsi="Times New Roman" w:cs="Times New Roman"/>
          <w:sz w:val="24"/>
          <w:szCs w:val="24"/>
        </w:rPr>
        <w:t xml:space="preserve"> G, </w:t>
      </w:r>
      <w:proofErr w:type="spellStart"/>
      <w:r w:rsidRPr="00FB60AA">
        <w:rPr>
          <w:rFonts w:ascii="Times New Roman" w:hAnsi="Times New Roman" w:cs="Times New Roman"/>
          <w:sz w:val="24"/>
          <w:szCs w:val="24"/>
        </w:rPr>
        <w:t>Tasew</w:t>
      </w:r>
      <w:proofErr w:type="spellEnd"/>
      <w:r w:rsidRPr="00FB60AA">
        <w:rPr>
          <w:rFonts w:ascii="Times New Roman" w:hAnsi="Times New Roman" w:cs="Times New Roman"/>
          <w:sz w:val="24"/>
          <w:szCs w:val="24"/>
        </w:rPr>
        <w:t xml:space="preserve"> G, </w:t>
      </w:r>
      <w:proofErr w:type="spellStart"/>
      <w:r w:rsidRPr="00FB60AA">
        <w:rPr>
          <w:rFonts w:ascii="Times New Roman" w:hAnsi="Times New Roman" w:cs="Times New Roman"/>
          <w:sz w:val="24"/>
          <w:szCs w:val="24"/>
        </w:rPr>
        <w:t>Gidey</w:t>
      </w:r>
      <w:proofErr w:type="spellEnd"/>
      <w:r w:rsidRPr="00FB60AA">
        <w:rPr>
          <w:rFonts w:ascii="Times New Roman" w:hAnsi="Times New Roman" w:cs="Times New Roman"/>
          <w:sz w:val="24"/>
          <w:szCs w:val="24"/>
        </w:rPr>
        <w:t xml:space="preserve"> B, Commons RJ, </w:t>
      </w:r>
      <w:proofErr w:type="spellStart"/>
      <w:r w:rsidRPr="00FB60AA">
        <w:rPr>
          <w:rFonts w:ascii="Times New Roman" w:hAnsi="Times New Roman" w:cs="Times New Roman"/>
          <w:sz w:val="24"/>
          <w:szCs w:val="24"/>
        </w:rPr>
        <w:t>Assefa</w:t>
      </w:r>
      <w:proofErr w:type="spellEnd"/>
      <w:r w:rsidRPr="00FB60AA">
        <w:rPr>
          <w:rFonts w:ascii="Times New Roman" w:hAnsi="Times New Roman" w:cs="Times New Roman"/>
          <w:sz w:val="24"/>
          <w:szCs w:val="24"/>
        </w:rPr>
        <w:t xml:space="preserve"> A. Therapeutic efficacy of dihydroartemisinin-piperaquine for the treatment of uncomplicated Plasmodium vivax malaria in </w:t>
      </w:r>
      <w:proofErr w:type="spellStart"/>
      <w:r w:rsidRPr="00FB60AA">
        <w:rPr>
          <w:rFonts w:ascii="Times New Roman" w:hAnsi="Times New Roman" w:cs="Times New Roman"/>
          <w:sz w:val="24"/>
          <w:szCs w:val="24"/>
        </w:rPr>
        <w:t>Seacha</w:t>
      </w:r>
      <w:proofErr w:type="spellEnd"/>
      <w:r w:rsidRPr="00FB60AA">
        <w:rPr>
          <w:rFonts w:ascii="Times New Roman" w:hAnsi="Times New Roman" w:cs="Times New Roman"/>
          <w:sz w:val="24"/>
          <w:szCs w:val="24"/>
        </w:rPr>
        <w:t xml:space="preserve"> area, </w:t>
      </w:r>
      <w:proofErr w:type="spellStart"/>
      <w:r w:rsidRPr="00FB60AA">
        <w:rPr>
          <w:rFonts w:ascii="Times New Roman" w:hAnsi="Times New Roman" w:cs="Times New Roman"/>
          <w:sz w:val="24"/>
          <w:szCs w:val="24"/>
        </w:rPr>
        <w:t>Arbaminch</w:t>
      </w:r>
      <w:proofErr w:type="spellEnd"/>
      <w:r w:rsidRPr="00FB60AA">
        <w:rPr>
          <w:rFonts w:ascii="Times New Roman" w:hAnsi="Times New Roman" w:cs="Times New Roman"/>
          <w:sz w:val="24"/>
          <w:szCs w:val="24"/>
        </w:rPr>
        <w:t xml:space="preserve"> </w:t>
      </w:r>
      <w:proofErr w:type="spellStart"/>
      <w:r w:rsidRPr="00FB60AA">
        <w:rPr>
          <w:rFonts w:ascii="Times New Roman" w:hAnsi="Times New Roman" w:cs="Times New Roman"/>
          <w:sz w:val="24"/>
          <w:szCs w:val="24"/>
        </w:rPr>
        <w:t>Zuria</w:t>
      </w:r>
      <w:proofErr w:type="spellEnd"/>
      <w:r w:rsidRPr="00FB60AA">
        <w:rPr>
          <w:rFonts w:ascii="Times New Roman" w:hAnsi="Times New Roman" w:cs="Times New Roman"/>
          <w:sz w:val="24"/>
          <w:szCs w:val="24"/>
        </w:rPr>
        <w:t xml:space="preserve"> District, South West Ethiopia. Malar J. 2022 Nov 27</w:t>
      </w:r>
      <w:proofErr w:type="gramStart"/>
      <w:r w:rsidRPr="00FB60AA">
        <w:rPr>
          <w:rFonts w:ascii="Times New Roman" w:hAnsi="Times New Roman" w:cs="Times New Roman"/>
          <w:sz w:val="24"/>
          <w:szCs w:val="24"/>
        </w:rPr>
        <w:t>;21</w:t>
      </w:r>
      <w:proofErr w:type="gramEnd"/>
      <w:r w:rsidRPr="00FB60AA">
        <w:rPr>
          <w:rFonts w:ascii="Times New Roman" w:hAnsi="Times New Roman" w:cs="Times New Roman"/>
          <w:sz w:val="24"/>
          <w:szCs w:val="24"/>
        </w:rPr>
        <w:t xml:space="preserve">(1):351. </w:t>
      </w:r>
      <w:proofErr w:type="spellStart"/>
      <w:proofErr w:type="gramStart"/>
      <w:r w:rsidRPr="00FB60AA">
        <w:rPr>
          <w:rFonts w:ascii="Times New Roman" w:hAnsi="Times New Roman" w:cs="Times New Roman"/>
          <w:sz w:val="24"/>
          <w:szCs w:val="24"/>
        </w:rPr>
        <w:t>doi</w:t>
      </w:r>
      <w:proofErr w:type="spellEnd"/>
      <w:proofErr w:type="gramEnd"/>
      <w:r w:rsidRPr="00FB60AA">
        <w:rPr>
          <w:rFonts w:ascii="Times New Roman" w:hAnsi="Times New Roman" w:cs="Times New Roman"/>
          <w:sz w:val="24"/>
          <w:szCs w:val="24"/>
        </w:rPr>
        <w:t xml:space="preserve">: 10.1186/s12936-022-04380-7. </w:t>
      </w:r>
    </w:p>
    <w:p w:rsidR="00AE3E37" w:rsidRPr="00FB60AA" w:rsidRDefault="00AE3E37" w:rsidP="00501AFA">
      <w:pPr>
        <w:pStyle w:val="BodyText"/>
        <w:jc w:val="both"/>
        <w:rPr>
          <w:rFonts w:ascii="Times New Roman" w:hAnsi="Times New Roman" w:cs="Times New Roman"/>
          <w:sz w:val="24"/>
          <w:szCs w:val="24"/>
        </w:rPr>
      </w:pPr>
    </w:p>
    <w:p w:rsidR="00AE3E37" w:rsidRPr="00FB60AA" w:rsidRDefault="00A9710C" w:rsidP="00501AFA">
      <w:pPr>
        <w:spacing w:before="92"/>
        <w:ind w:right="4234"/>
        <w:jc w:val="both"/>
        <w:rPr>
          <w:rFonts w:ascii="Times New Roman" w:hAnsi="Times New Roman" w:cs="Times New Roman"/>
          <w:b/>
          <w:sz w:val="24"/>
          <w:szCs w:val="24"/>
        </w:rPr>
      </w:pPr>
      <w:r w:rsidRPr="00FB60AA">
        <w:rPr>
          <w:rFonts w:ascii="Times New Roman" w:hAnsi="Times New Roman" w:cs="Times New Roman"/>
          <w:b/>
          <w:sz w:val="24"/>
          <w:szCs w:val="24"/>
        </w:rPr>
        <w:t>Biography</w:t>
      </w:r>
      <w:r w:rsidR="00404E5B" w:rsidRPr="00FB60AA">
        <w:rPr>
          <w:rFonts w:ascii="Times New Roman" w:hAnsi="Times New Roman" w:cs="Times New Roman"/>
          <w:b/>
          <w:sz w:val="24"/>
          <w:szCs w:val="24"/>
        </w:rPr>
        <w:t xml:space="preserve"> </w:t>
      </w:r>
    </w:p>
    <w:p w:rsidR="00501AFA" w:rsidRPr="00FB60AA" w:rsidRDefault="00501AFA" w:rsidP="00501AFA">
      <w:pPr>
        <w:spacing w:before="92"/>
        <w:ind w:right="4234"/>
        <w:jc w:val="both"/>
        <w:rPr>
          <w:rFonts w:ascii="Times New Roman" w:hAnsi="Times New Roman" w:cs="Times New Roman"/>
          <w:sz w:val="24"/>
          <w:szCs w:val="24"/>
        </w:rPr>
      </w:pPr>
    </w:p>
    <w:p w:rsidR="00AE3E37" w:rsidRPr="00FB60AA" w:rsidRDefault="00E062C2" w:rsidP="00501AFA">
      <w:pPr>
        <w:pStyle w:val="BodyText"/>
        <w:jc w:val="both"/>
        <w:rPr>
          <w:rFonts w:ascii="Times New Roman" w:hAnsi="Times New Roman" w:cs="Times New Roman"/>
          <w:sz w:val="24"/>
          <w:szCs w:val="24"/>
        </w:rPr>
      </w:pPr>
      <w:r w:rsidRPr="00FB60AA">
        <w:rPr>
          <w:rFonts w:ascii="Times New Roman" w:hAnsi="Times New Roman" w:cs="Times New Roman"/>
          <w:sz w:val="24"/>
          <w:szCs w:val="24"/>
        </w:rPr>
        <w:t>Kale Gubae graduated in Bachelor of Pharmacy (</w:t>
      </w:r>
      <w:proofErr w:type="spellStart"/>
      <w:r w:rsidRPr="00FB60AA">
        <w:rPr>
          <w:rFonts w:ascii="Times New Roman" w:hAnsi="Times New Roman" w:cs="Times New Roman"/>
          <w:sz w:val="24"/>
          <w:szCs w:val="24"/>
        </w:rPr>
        <w:t>B</w:t>
      </w:r>
      <w:proofErr w:type="gramStart"/>
      <w:r w:rsidRPr="00FB60AA">
        <w:rPr>
          <w:rFonts w:ascii="Times New Roman" w:hAnsi="Times New Roman" w:cs="Times New Roman"/>
          <w:sz w:val="24"/>
          <w:szCs w:val="24"/>
        </w:rPr>
        <w:t>,Pharm</w:t>
      </w:r>
      <w:proofErr w:type="spellEnd"/>
      <w:proofErr w:type="gramEnd"/>
      <w:r w:rsidRPr="00FB60AA">
        <w:rPr>
          <w:rFonts w:ascii="Times New Roman" w:hAnsi="Times New Roman" w:cs="Times New Roman"/>
          <w:sz w:val="24"/>
          <w:szCs w:val="24"/>
        </w:rPr>
        <w:t xml:space="preserve">) from </w:t>
      </w:r>
      <w:proofErr w:type="spellStart"/>
      <w:r w:rsidRPr="00FB60AA">
        <w:rPr>
          <w:rFonts w:ascii="Times New Roman" w:hAnsi="Times New Roman" w:cs="Times New Roman"/>
          <w:sz w:val="24"/>
          <w:szCs w:val="24"/>
        </w:rPr>
        <w:t>Jimma</w:t>
      </w:r>
      <w:proofErr w:type="spellEnd"/>
      <w:r w:rsidRPr="00FB60AA">
        <w:rPr>
          <w:rFonts w:ascii="Times New Roman" w:hAnsi="Times New Roman" w:cs="Times New Roman"/>
          <w:sz w:val="24"/>
          <w:szCs w:val="24"/>
        </w:rPr>
        <w:t xml:space="preserve"> University with great distinction and won a gold medal. He was certified and won an outstanding student cup by the </w:t>
      </w:r>
      <w:r w:rsidRPr="00FB60AA">
        <w:rPr>
          <w:rFonts w:ascii="Times New Roman" w:hAnsi="Times New Roman" w:cs="Times New Roman"/>
          <w:sz w:val="24"/>
          <w:szCs w:val="24"/>
        </w:rPr>
        <w:lastRenderedPageBreak/>
        <w:t xml:space="preserve">Ethiopian Pharmacy association.  He started his carrier as an assistant instructor of Pharmacology in </w:t>
      </w:r>
      <w:r w:rsidRPr="00FB60AA">
        <w:rPr>
          <w:rFonts w:ascii="Times New Roman" w:hAnsi="Times New Roman" w:cs="Times New Roman"/>
          <w:bCs/>
          <w:sz w:val="24"/>
          <w:szCs w:val="24"/>
        </w:rPr>
        <w:t xml:space="preserve">Debre Markos University in 2019. He now works in the same institution as </w:t>
      </w:r>
      <w:r w:rsidRPr="00FB60AA">
        <w:rPr>
          <w:rFonts w:ascii="Times New Roman" w:hAnsi="Times New Roman" w:cs="Times New Roman"/>
          <w:sz w:val="24"/>
          <w:szCs w:val="24"/>
        </w:rPr>
        <w:t>instructor of Pharmacology after earning his master’s degree in Pharmacology from Addis Ababa University in 2022. His main interest lies on contributing his part in fighting antimicrobial resistance. His masters’ thesis was focused on evaluating the therapeutic efficacy of artemether-lumefantrine for the treatment of uncomplicated Plasmodium falciparum malaria. He has also participated in therapeutic efficacy evaluation of dihydroartemisinin-piperaquine which Ethiopia is considering as a second line treatment for uncomplicated</w:t>
      </w:r>
      <w:r w:rsidR="00501AFA" w:rsidRPr="00FB60AA">
        <w:rPr>
          <w:rFonts w:ascii="Times New Roman" w:hAnsi="Times New Roman" w:cs="Times New Roman"/>
          <w:sz w:val="24"/>
          <w:szCs w:val="24"/>
        </w:rPr>
        <w:t xml:space="preserve"> Plasmodium falciparum malaria.</w:t>
      </w:r>
      <w:bookmarkStart w:id="0" w:name="_GoBack"/>
      <w:bookmarkEnd w:id="0"/>
    </w:p>
    <w:sectPr w:rsidR="00AE3E37" w:rsidRPr="00FB60AA" w:rsidSect="00501AFA">
      <w:footerReference w:type="default" r:id="rId8"/>
      <w:type w:val="continuous"/>
      <w:pgSz w:w="12240" w:h="15840"/>
      <w:pgMar w:top="1440" w:right="144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8F8" w:rsidRDefault="00F758F8">
      <w:r>
        <w:separator/>
      </w:r>
    </w:p>
  </w:endnote>
  <w:endnote w:type="continuationSeparator" w:id="0">
    <w:p w:rsidR="00F758F8" w:rsidRDefault="00F75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185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922CC37" wp14:editId="27012C7A">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3141DA2" wp14:editId="65C1BD78">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48E9AE8" wp14:editId="7DD988D9">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8F8" w:rsidRDefault="00F758F8">
      <w:r>
        <w:separator/>
      </w:r>
    </w:p>
  </w:footnote>
  <w:footnote w:type="continuationSeparator" w:id="0">
    <w:p w:rsidR="00F758F8" w:rsidRDefault="00F75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B69BE"/>
    <w:multiLevelType w:val="hybridMultilevel"/>
    <w:tmpl w:val="D96A3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1022748"/>
    <w:multiLevelType w:val="hybridMultilevel"/>
    <w:tmpl w:val="6838B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00A02"/>
    <w:rsid w:val="001263DF"/>
    <w:rsid w:val="00207952"/>
    <w:rsid w:val="00225093"/>
    <w:rsid w:val="00235E8A"/>
    <w:rsid w:val="00236282"/>
    <w:rsid w:val="00292ED9"/>
    <w:rsid w:val="002F5CF9"/>
    <w:rsid w:val="003251C5"/>
    <w:rsid w:val="00351D9B"/>
    <w:rsid w:val="00380299"/>
    <w:rsid w:val="00404E5B"/>
    <w:rsid w:val="00414F7B"/>
    <w:rsid w:val="004355DC"/>
    <w:rsid w:val="004749B4"/>
    <w:rsid w:val="00494130"/>
    <w:rsid w:val="004F3523"/>
    <w:rsid w:val="00501AFA"/>
    <w:rsid w:val="00536C5C"/>
    <w:rsid w:val="005973B9"/>
    <w:rsid w:val="005B3A56"/>
    <w:rsid w:val="006060CE"/>
    <w:rsid w:val="0061505C"/>
    <w:rsid w:val="0063497F"/>
    <w:rsid w:val="00651853"/>
    <w:rsid w:val="00714354"/>
    <w:rsid w:val="00873DF0"/>
    <w:rsid w:val="008756E6"/>
    <w:rsid w:val="00897EC5"/>
    <w:rsid w:val="008E5477"/>
    <w:rsid w:val="008F0B3B"/>
    <w:rsid w:val="008F2288"/>
    <w:rsid w:val="009910FF"/>
    <w:rsid w:val="009B2D44"/>
    <w:rsid w:val="00A07E82"/>
    <w:rsid w:val="00A52075"/>
    <w:rsid w:val="00A9710C"/>
    <w:rsid w:val="00AE3E37"/>
    <w:rsid w:val="00B21A57"/>
    <w:rsid w:val="00C33602"/>
    <w:rsid w:val="00C56C74"/>
    <w:rsid w:val="00CD45BC"/>
    <w:rsid w:val="00CD6F55"/>
    <w:rsid w:val="00CE0E21"/>
    <w:rsid w:val="00D31ACA"/>
    <w:rsid w:val="00DE3104"/>
    <w:rsid w:val="00DE6170"/>
    <w:rsid w:val="00E062C2"/>
    <w:rsid w:val="00E30AAC"/>
    <w:rsid w:val="00E95D97"/>
    <w:rsid w:val="00F046EA"/>
    <w:rsid w:val="00F051CC"/>
    <w:rsid w:val="00F72EEA"/>
    <w:rsid w:val="00F758F8"/>
    <w:rsid w:val="00F84CAE"/>
    <w:rsid w:val="00FA41DE"/>
    <w:rsid w:val="00FB60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next w:val="Normal"/>
    <w:rsid w:val="00100A02"/>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next w:val="Normal"/>
    <w:rsid w:val="00100A02"/>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627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8</cp:revision>
  <dcterms:created xsi:type="dcterms:W3CDTF">2023-01-06T13:46:00Z</dcterms:created>
  <dcterms:modified xsi:type="dcterms:W3CDTF">2023-01-07T04:13:00Z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