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4E8" w:rsidRPr="007C54E8" w:rsidRDefault="007C54E8" w:rsidP="007C54E8">
      <w:pPr>
        <w:pStyle w:val="NormalWeb"/>
        <w:shd w:val="clear" w:color="auto" w:fill="FFFFFF"/>
        <w:spacing w:before="0" w:beforeAutospacing="0" w:after="0" w:afterAutospacing="0" w:line="300" w:lineRule="atLeast"/>
        <w:jc w:val="both"/>
        <w:rPr>
          <w:color w:val="000000"/>
        </w:rPr>
      </w:pPr>
      <w:r w:rsidRPr="007C54E8">
        <w:rPr>
          <w:color w:val="171717"/>
          <w:lang w:val="uk-UA"/>
        </w:rPr>
        <w:t>ISSUES OF DIAGNOSTIC AND SURGICAL TREATMENT OF CARDIAC MYXOMAS</w:t>
      </w:r>
      <w:r w:rsidRPr="007C54E8">
        <w:rPr>
          <w:color w:val="171717"/>
        </w:rPr>
        <w:t>.</w:t>
      </w:r>
    </w:p>
    <w:p w:rsidR="007C54E8" w:rsidRPr="007C54E8" w:rsidRDefault="007C54E8" w:rsidP="007C54E8">
      <w:pPr>
        <w:pStyle w:val="NormalWeb"/>
        <w:shd w:val="clear" w:color="auto" w:fill="FFFFFF"/>
        <w:spacing w:before="0" w:beforeAutospacing="0" w:after="0" w:afterAutospacing="0" w:line="420" w:lineRule="atLeast"/>
        <w:ind w:right="45" w:firstLine="426"/>
        <w:jc w:val="center"/>
        <w:rPr>
          <w:color w:val="000000"/>
        </w:rPr>
      </w:pPr>
      <w:r w:rsidRPr="007C54E8">
        <w:rPr>
          <w:color w:val="171717"/>
        </w:rPr>
        <w:t>R</w:t>
      </w:r>
      <w:r w:rsidRPr="007C54E8">
        <w:rPr>
          <w:color w:val="171717"/>
          <w:lang w:val="uk-UA"/>
        </w:rPr>
        <w:t>.</w:t>
      </w:r>
      <w:r w:rsidRPr="007C54E8">
        <w:rPr>
          <w:color w:val="171717"/>
        </w:rPr>
        <w:t>M. </w:t>
      </w:r>
      <w:proofErr w:type="spellStart"/>
      <w:r w:rsidRPr="007C54E8">
        <w:rPr>
          <w:color w:val="171717"/>
        </w:rPr>
        <w:t>Vitovsky</w:t>
      </w:r>
      <w:proofErr w:type="spellEnd"/>
      <w:r w:rsidRPr="007C54E8">
        <w:rPr>
          <w:color w:val="171717"/>
          <w:lang w:val="uk-UA"/>
        </w:rPr>
        <w:t>, </w:t>
      </w:r>
      <w:r w:rsidRPr="007C54E8">
        <w:rPr>
          <w:color w:val="171717"/>
        </w:rPr>
        <w:t>V</w:t>
      </w:r>
      <w:r w:rsidRPr="007C54E8">
        <w:rPr>
          <w:color w:val="171717"/>
          <w:lang w:val="uk-UA"/>
        </w:rPr>
        <w:t>.</w:t>
      </w:r>
      <w:r w:rsidRPr="007C54E8">
        <w:rPr>
          <w:color w:val="171717"/>
        </w:rPr>
        <w:t>V</w:t>
      </w:r>
      <w:r w:rsidRPr="007C54E8">
        <w:rPr>
          <w:color w:val="171717"/>
          <w:lang w:val="uk-UA"/>
        </w:rPr>
        <w:t>. </w:t>
      </w:r>
      <w:r w:rsidRPr="007C54E8">
        <w:rPr>
          <w:color w:val="171717"/>
        </w:rPr>
        <w:t>Isa</w:t>
      </w:r>
      <w:r w:rsidRPr="007C54E8">
        <w:rPr>
          <w:color w:val="171717"/>
          <w:lang w:val="uk-UA"/>
        </w:rPr>
        <w:t>і</w:t>
      </w:r>
      <w:proofErr w:type="spellStart"/>
      <w:r w:rsidRPr="007C54E8">
        <w:rPr>
          <w:color w:val="171717"/>
        </w:rPr>
        <w:t>enko</w:t>
      </w:r>
      <w:proofErr w:type="spellEnd"/>
    </w:p>
    <w:p w:rsidR="007C54E8" w:rsidRDefault="007C54E8" w:rsidP="007C54E8">
      <w:pPr>
        <w:pStyle w:val="NormalWeb"/>
        <w:shd w:val="clear" w:color="auto" w:fill="FFFFFF"/>
        <w:spacing w:before="0" w:beforeAutospacing="0" w:after="0" w:afterAutospacing="0" w:line="420" w:lineRule="atLeast"/>
        <w:ind w:right="45" w:firstLine="426"/>
        <w:jc w:val="center"/>
        <w:rPr>
          <w:color w:val="171717"/>
        </w:rPr>
      </w:pPr>
      <w:r w:rsidRPr="007C54E8">
        <w:rPr>
          <w:color w:val="171717"/>
        </w:rPr>
        <w:t>N</w:t>
      </w:r>
      <w:r w:rsidRPr="007C54E8">
        <w:rPr>
          <w:color w:val="171717"/>
          <w:lang w:val="uk-UA"/>
        </w:rPr>
        <w:t>.</w:t>
      </w:r>
      <w:r w:rsidRPr="007C54E8">
        <w:rPr>
          <w:color w:val="171717"/>
        </w:rPr>
        <w:t>M</w:t>
      </w:r>
      <w:r w:rsidRPr="007C54E8">
        <w:rPr>
          <w:color w:val="171717"/>
          <w:lang w:val="uk-UA"/>
        </w:rPr>
        <w:t>. </w:t>
      </w:r>
      <w:proofErr w:type="spellStart"/>
      <w:r w:rsidRPr="007C54E8">
        <w:rPr>
          <w:color w:val="171717"/>
        </w:rPr>
        <w:t>Amosov</w:t>
      </w:r>
      <w:proofErr w:type="spellEnd"/>
      <w:r w:rsidRPr="007C54E8">
        <w:rPr>
          <w:color w:val="171717"/>
        </w:rPr>
        <w:t> National Institute of Cardio-Vascular surgery of the Academy of Medical Sciences of Ukraine, Kyiv</w:t>
      </w:r>
    </w:p>
    <w:p w:rsidR="007C54E8" w:rsidRPr="007C54E8" w:rsidRDefault="007C54E8" w:rsidP="007C54E8">
      <w:pPr>
        <w:pStyle w:val="NormalWeb"/>
        <w:shd w:val="clear" w:color="auto" w:fill="FFFFFF"/>
        <w:spacing w:before="0" w:beforeAutospacing="0" w:after="0" w:afterAutospacing="0" w:line="420" w:lineRule="atLeast"/>
        <w:ind w:right="45" w:firstLine="426"/>
        <w:jc w:val="center"/>
        <w:rPr>
          <w:color w:val="000000"/>
        </w:rPr>
      </w:pPr>
    </w:p>
    <w:p w:rsidR="007C54E8" w:rsidRDefault="007C54E8" w:rsidP="007C54E8">
      <w:pPr>
        <w:pStyle w:val="NormalWeb"/>
        <w:shd w:val="clear" w:color="auto" w:fill="FFFFFF"/>
        <w:spacing w:before="0" w:beforeAutospacing="0" w:after="0" w:afterAutospacing="0" w:line="315" w:lineRule="atLeast"/>
        <w:jc w:val="both"/>
        <w:rPr>
          <w:color w:val="171717"/>
          <w:lang w:val="en"/>
        </w:rPr>
      </w:pPr>
      <w:proofErr w:type="gramStart"/>
      <w:r w:rsidRPr="007C54E8">
        <w:rPr>
          <w:b/>
          <w:bCs/>
          <w:color w:val="171717"/>
          <w:lang w:val="en"/>
        </w:rPr>
        <w:t>Introduction.</w:t>
      </w:r>
      <w:proofErr w:type="gramEnd"/>
      <w:r w:rsidRPr="007C54E8">
        <w:rPr>
          <w:color w:val="171717"/>
          <w:lang w:val="en"/>
        </w:rPr>
        <w:t xml:space="preserve"> Among heart tumors, </w:t>
      </w:r>
      <w:proofErr w:type="spellStart"/>
      <w:r w:rsidRPr="007C54E8">
        <w:rPr>
          <w:color w:val="171717"/>
          <w:lang w:val="en"/>
        </w:rPr>
        <w:t>myxomas</w:t>
      </w:r>
      <w:proofErr w:type="spellEnd"/>
      <w:r w:rsidRPr="007C54E8">
        <w:rPr>
          <w:color w:val="171717"/>
          <w:lang w:val="en"/>
        </w:rPr>
        <w:t xml:space="preserve"> make up about 80% of benign neoplasms. In </w:t>
      </w:r>
      <w:proofErr w:type="spellStart"/>
      <w:r w:rsidRPr="007C54E8">
        <w:rPr>
          <w:color w:val="171717"/>
          <w:lang w:val="en"/>
        </w:rPr>
        <w:t>cardiosurgical</w:t>
      </w:r>
      <w:proofErr w:type="spellEnd"/>
      <w:r w:rsidRPr="007C54E8">
        <w:rPr>
          <w:color w:val="171717"/>
          <w:lang w:val="en"/>
        </w:rPr>
        <w:t xml:space="preserve"> practice, the frequency of diagnosis of primary heart tumors (PHT), of which more than 80% are morphologically benign tumors, ranges from 0.09% to 1.9% of the total number of hospitalized patients.</w:t>
      </w:r>
    </w:p>
    <w:p w:rsidR="007C54E8" w:rsidRDefault="007C54E8" w:rsidP="007C54E8">
      <w:pPr>
        <w:pStyle w:val="NormalWeb"/>
        <w:shd w:val="clear" w:color="auto" w:fill="FFFFFF"/>
        <w:spacing w:before="0" w:beforeAutospacing="0" w:after="0" w:afterAutospacing="0" w:line="315" w:lineRule="atLeast"/>
        <w:ind w:firstLine="709"/>
        <w:jc w:val="both"/>
        <w:rPr>
          <w:color w:val="171717"/>
          <w:lang w:val="en"/>
        </w:rPr>
      </w:pPr>
    </w:p>
    <w:p w:rsidR="007C54E8" w:rsidRDefault="007C54E8" w:rsidP="007C54E8">
      <w:pPr>
        <w:pStyle w:val="NormalWeb"/>
        <w:spacing w:before="0" w:beforeAutospacing="0" w:after="0" w:afterAutospacing="0" w:line="293" w:lineRule="atLeast"/>
        <w:jc w:val="both"/>
        <w:rPr>
          <w:color w:val="171717"/>
          <w:shd w:val="clear" w:color="auto" w:fill="FFFFFF"/>
          <w:lang w:val="en"/>
        </w:rPr>
      </w:pPr>
      <w:proofErr w:type="gramStart"/>
      <w:r w:rsidRPr="007C54E8">
        <w:rPr>
          <w:b/>
          <w:bCs/>
          <w:color w:val="171717"/>
          <w:shd w:val="clear" w:color="auto" w:fill="FFFFFF"/>
          <w:lang w:val="en"/>
        </w:rPr>
        <w:t>The aim of the study.</w:t>
      </w:r>
      <w:proofErr w:type="gramEnd"/>
      <w:r w:rsidRPr="007C54E8">
        <w:rPr>
          <w:color w:val="171717"/>
          <w:shd w:val="clear" w:color="auto" w:fill="FFFFFF"/>
          <w:lang w:val="en"/>
        </w:rPr>
        <w:t> To determine the issue of optimal diagnostic tactics and surgical treatment with heart mix.</w:t>
      </w:r>
    </w:p>
    <w:p w:rsidR="007C54E8" w:rsidRDefault="007C54E8" w:rsidP="007C54E8">
      <w:pPr>
        <w:pStyle w:val="NormalWeb"/>
        <w:spacing w:before="0" w:beforeAutospacing="0" w:after="0" w:afterAutospacing="0" w:line="293" w:lineRule="atLeast"/>
        <w:jc w:val="both"/>
        <w:rPr>
          <w:color w:val="171717"/>
          <w:shd w:val="clear" w:color="auto" w:fill="FFFFFF"/>
          <w:lang w:val="en"/>
        </w:rPr>
      </w:pPr>
    </w:p>
    <w:p w:rsidR="007C54E8" w:rsidRDefault="007C54E8" w:rsidP="007C54E8">
      <w:pPr>
        <w:pStyle w:val="NormalWeb"/>
        <w:spacing w:before="0" w:beforeAutospacing="0" w:after="0" w:afterAutospacing="0" w:line="293" w:lineRule="atLeast"/>
        <w:jc w:val="both"/>
        <w:rPr>
          <w:color w:val="171717"/>
          <w:shd w:val="clear" w:color="auto" w:fill="FFFFFF"/>
          <w:lang w:val="en"/>
        </w:rPr>
      </w:pPr>
      <w:r>
        <w:rPr>
          <w:b/>
          <w:bCs/>
          <w:color w:val="171717"/>
          <w:shd w:val="clear" w:color="auto" w:fill="FFFFFF"/>
          <w:lang w:val="en"/>
        </w:rPr>
        <w:t xml:space="preserve">Material </w:t>
      </w:r>
      <w:bookmarkStart w:id="0" w:name="_GoBack"/>
      <w:bookmarkEnd w:id="0"/>
      <w:r>
        <w:rPr>
          <w:b/>
          <w:bCs/>
          <w:color w:val="171717"/>
          <w:shd w:val="clear" w:color="auto" w:fill="FFFFFF"/>
          <w:lang w:val="en"/>
        </w:rPr>
        <w:t xml:space="preserve">and </w:t>
      </w:r>
      <w:r w:rsidRPr="007C54E8">
        <w:rPr>
          <w:b/>
          <w:bCs/>
          <w:color w:val="171717"/>
          <w:shd w:val="clear" w:color="auto" w:fill="FFFFFF"/>
          <w:lang w:val="en"/>
        </w:rPr>
        <w:t>methods.</w:t>
      </w:r>
      <w:r w:rsidRPr="007C54E8">
        <w:rPr>
          <w:color w:val="171717"/>
          <w:shd w:val="clear" w:color="auto" w:fill="FFFFFF"/>
          <w:lang w:val="en"/>
        </w:rPr>
        <w:t> In the </w:t>
      </w:r>
      <w:r w:rsidRPr="007C54E8">
        <w:rPr>
          <w:color w:val="171717"/>
          <w:shd w:val="clear" w:color="auto" w:fill="FFFFFF"/>
        </w:rPr>
        <w:t>N</w:t>
      </w:r>
      <w:r w:rsidRPr="007C54E8">
        <w:rPr>
          <w:color w:val="171717"/>
          <w:shd w:val="clear" w:color="auto" w:fill="FFFFFF"/>
          <w:lang w:val="uk-UA"/>
        </w:rPr>
        <w:t>.</w:t>
      </w:r>
      <w:r w:rsidRPr="007C54E8">
        <w:rPr>
          <w:color w:val="171717"/>
          <w:shd w:val="clear" w:color="auto" w:fill="FFFFFF"/>
        </w:rPr>
        <w:t>M</w:t>
      </w:r>
      <w:r w:rsidRPr="007C54E8">
        <w:rPr>
          <w:color w:val="171717"/>
          <w:shd w:val="clear" w:color="auto" w:fill="FFFFFF"/>
          <w:lang w:val="uk-UA"/>
        </w:rPr>
        <w:t>. </w:t>
      </w:r>
      <w:proofErr w:type="spellStart"/>
      <w:r w:rsidRPr="007C54E8">
        <w:rPr>
          <w:color w:val="171717"/>
          <w:shd w:val="clear" w:color="auto" w:fill="FFFFFF"/>
        </w:rPr>
        <w:t>Amosov</w:t>
      </w:r>
      <w:proofErr w:type="spellEnd"/>
      <w:r w:rsidRPr="007C54E8">
        <w:rPr>
          <w:color w:val="171717"/>
          <w:shd w:val="clear" w:color="auto" w:fill="FFFFFF"/>
        </w:rPr>
        <w:t> National Institute of Cardio-Vascular surgery of the Academy of Medical Sciences of Ukraine </w:t>
      </w:r>
      <w:r w:rsidRPr="007C54E8">
        <w:rPr>
          <w:color w:val="171717"/>
          <w:shd w:val="clear" w:color="auto" w:fill="FFFFFF"/>
          <w:lang w:val="en"/>
        </w:rPr>
        <w:t xml:space="preserve">for the period from January 1, 1969 to January 1, 2023, 1015 patients were operated on for primary heart tumors. Cardiac </w:t>
      </w:r>
      <w:proofErr w:type="spellStart"/>
      <w:r w:rsidRPr="007C54E8">
        <w:rPr>
          <w:color w:val="171717"/>
          <w:shd w:val="clear" w:color="auto" w:fill="FFFFFF"/>
          <w:lang w:val="en"/>
        </w:rPr>
        <w:t>myxomas</w:t>
      </w:r>
      <w:proofErr w:type="spellEnd"/>
      <w:r w:rsidRPr="007C54E8">
        <w:rPr>
          <w:color w:val="171717"/>
          <w:shd w:val="clear" w:color="auto" w:fill="FFFFFF"/>
          <w:lang w:val="en"/>
        </w:rPr>
        <w:t xml:space="preserve"> (CM) were found in 902 (88.9%) patients, of which 793 (87.9%) cases were </w:t>
      </w:r>
      <w:proofErr w:type="spellStart"/>
      <w:r w:rsidRPr="007C54E8">
        <w:rPr>
          <w:color w:val="171717"/>
          <w:shd w:val="clear" w:color="auto" w:fill="FFFFFF"/>
          <w:lang w:val="en"/>
        </w:rPr>
        <w:t>myxomas</w:t>
      </w:r>
      <w:proofErr w:type="spellEnd"/>
      <w:r w:rsidRPr="007C54E8">
        <w:rPr>
          <w:color w:val="171717"/>
          <w:shd w:val="clear" w:color="auto" w:fill="FFFFFF"/>
          <w:lang w:val="en"/>
        </w:rPr>
        <w:t xml:space="preserve"> of the left atrium (LA). </w:t>
      </w:r>
      <w:proofErr w:type="spellStart"/>
      <w:r w:rsidRPr="007C54E8">
        <w:rPr>
          <w:color w:val="171717"/>
          <w:shd w:val="clear" w:color="auto" w:fill="FFFFFF"/>
          <w:lang w:val="en"/>
        </w:rPr>
        <w:t>Myxomas</w:t>
      </w:r>
      <w:proofErr w:type="spellEnd"/>
      <w:r w:rsidRPr="007C54E8">
        <w:rPr>
          <w:color w:val="171717"/>
          <w:shd w:val="clear" w:color="auto" w:fill="FFFFFF"/>
          <w:lang w:val="en"/>
        </w:rPr>
        <w:t xml:space="preserve"> of the right atrium (RA) were determined in 81 (9.0%) observations, CM in the left (LV) and right (RV) ventricles - in 8 (0.9%) cases, respectively. </w:t>
      </w:r>
      <w:proofErr w:type="spellStart"/>
      <w:r w:rsidRPr="007C54E8">
        <w:rPr>
          <w:color w:val="171717"/>
          <w:shd w:val="clear" w:color="auto" w:fill="FFFFFF"/>
          <w:lang w:val="en"/>
        </w:rPr>
        <w:t>Multicentric</w:t>
      </w:r>
      <w:proofErr w:type="spellEnd"/>
      <w:r w:rsidRPr="007C54E8">
        <w:rPr>
          <w:color w:val="171717"/>
          <w:shd w:val="clear" w:color="auto" w:fill="FFFFFF"/>
          <w:lang w:val="en"/>
        </w:rPr>
        <w:t xml:space="preserve"> tumor growth with damage to two or three chambers of the heart was detected - in 12 (1.3%) patients. The age of CM patients ranged from 3 to 79 years (on average 48.4 ± 3.4 years), of which 653 (72.4%) were aged 31 to 60 years.</w:t>
      </w:r>
      <w:r w:rsidRPr="007C54E8">
        <w:rPr>
          <w:color w:val="000000"/>
          <w:shd w:val="clear" w:color="auto" w:fill="FFFFFF"/>
        </w:rPr>
        <w:t> Non-</w:t>
      </w:r>
      <w:proofErr w:type="spellStart"/>
      <w:r w:rsidRPr="007C54E8">
        <w:rPr>
          <w:color w:val="000000"/>
          <w:shd w:val="clear" w:color="auto" w:fill="FFFFFF"/>
        </w:rPr>
        <w:t>myxoma</w:t>
      </w:r>
      <w:proofErr w:type="spellEnd"/>
      <w:r w:rsidRPr="007C54E8">
        <w:rPr>
          <w:color w:val="000000"/>
          <w:shd w:val="clear" w:color="auto" w:fill="FFFFFF"/>
        </w:rPr>
        <w:t xml:space="preserve"> benign </w:t>
      </w:r>
      <w:proofErr w:type="spellStart"/>
      <w:r w:rsidRPr="007C54E8">
        <w:rPr>
          <w:color w:val="000000"/>
          <w:shd w:val="clear" w:color="auto" w:fill="FFFFFF"/>
        </w:rPr>
        <w:t>tumors</w:t>
      </w:r>
      <w:proofErr w:type="spellEnd"/>
      <w:r w:rsidRPr="007C54E8">
        <w:rPr>
          <w:color w:val="000000"/>
          <w:shd w:val="clear" w:color="auto" w:fill="FFFFFF"/>
        </w:rPr>
        <w:t xml:space="preserve"> were observed in 41 (4%) cases.</w:t>
      </w:r>
      <w:r w:rsidRPr="007C54E8">
        <w:rPr>
          <w:color w:val="171717"/>
          <w:shd w:val="clear" w:color="auto" w:fill="FFFFFF"/>
          <w:lang w:val="en"/>
        </w:rPr>
        <w:t> Malignant tumors were observed in 70 (6.9%) cases.</w:t>
      </w:r>
    </w:p>
    <w:p w:rsidR="007C54E8" w:rsidRDefault="007C54E8" w:rsidP="007C54E8">
      <w:pPr>
        <w:pStyle w:val="NormalWeb"/>
        <w:spacing w:before="0" w:beforeAutospacing="0" w:after="0" w:afterAutospacing="0" w:line="293" w:lineRule="atLeast"/>
        <w:jc w:val="both"/>
        <w:rPr>
          <w:color w:val="000000"/>
          <w:shd w:val="clear" w:color="auto" w:fill="FFFFFF"/>
        </w:rPr>
      </w:pPr>
    </w:p>
    <w:p w:rsidR="007C54E8" w:rsidRDefault="007C54E8" w:rsidP="007C54E8">
      <w:pPr>
        <w:pStyle w:val="NormalWeb"/>
        <w:spacing w:before="0" w:beforeAutospacing="0" w:after="0" w:afterAutospacing="0" w:line="293" w:lineRule="atLeast"/>
        <w:jc w:val="both"/>
        <w:rPr>
          <w:color w:val="000000"/>
          <w:shd w:val="clear" w:color="auto" w:fill="FFFFFF"/>
        </w:rPr>
      </w:pPr>
      <w:proofErr w:type="gramStart"/>
      <w:r w:rsidRPr="007C54E8">
        <w:rPr>
          <w:b/>
          <w:bCs/>
          <w:color w:val="171717"/>
          <w:shd w:val="clear" w:color="auto" w:fill="FFFFFF"/>
          <w:lang w:val="en"/>
        </w:rPr>
        <w:t>Results.</w:t>
      </w:r>
      <w:proofErr w:type="gramEnd"/>
      <w:r w:rsidRPr="007C54E8">
        <w:rPr>
          <w:color w:val="171717"/>
          <w:shd w:val="clear" w:color="auto" w:fill="FFFFFF"/>
          <w:lang w:val="en"/>
        </w:rPr>
        <w:t> 328 (36.3%) and 77 (8.5%) patients with CM were assigned to III and IV functional classes according to the NYHA classification, respectively, which often required urgent surgical treatment in these groups.</w:t>
      </w:r>
      <w:r w:rsidRPr="007C54E8">
        <w:rPr>
          <w:color w:val="000000"/>
          <w:shd w:val="clear" w:color="auto" w:fill="FFFFFF"/>
        </w:rPr>
        <w:t> Hospital mortality in recent years was 0% in the surgical treatment of CM, that is, 539 operations were performed without fatal consequences.</w:t>
      </w:r>
    </w:p>
    <w:p w:rsidR="007C54E8" w:rsidRDefault="007C54E8" w:rsidP="007C54E8">
      <w:pPr>
        <w:pStyle w:val="NormalWeb"/>
        <w:spacing w:before="0" w:beforeAutospacing="0" w:after="0" w:afterAutospacing="0" w:line="293" w:lineRule="atLeast"/>
        <w:jc w:val="both"/>
        <w:rPr>
          <w:color w:val="000000"/>
          <w:shd w:val="clear" w:color="auto" w:fill="FFFFFF"/>
        </w:rPr>
      </w:pPr>
    </w:p>
    <w:p w:rsidR="007C54E8" w:rsidRDefault="007C54E8" w:rsidP="007C54E8">
      <w:pPr>
        <w:pStyle w:val="NormalWeb"/>
        <w:spacing w:before="0" w:beforeAutospacing="0" w:after="0" w:afterAutospacing="0" w:line="293" w:lineRule="atLeast"/>
        <w:jc w:val="both"/>
        <w:rPr>
          <w:color w:val="171717"/>
          <w:shd w:val="clear" w:color="auto" w:fill="FFFFFF"/>
          <w:lang w:val="en"/>
        </w:rPr>
      </w:pPr>
      <w:proofErr w:type="gramStart"/>
      <w:r w:rsidRPr="007C54E8">
        <w:rPr>
          <w:b/>
          <w:bCs/>
          <w:color w:val="171717"/>
          <w:shd w:val="clear" w:color="auto" w:fill="FFFFFF"/>
          <w:lang w:val="en"/>
        </w:rPr>
        <w:t>Conclusions.</w:t>
      </w:r>
      <w:proofErr w:type="gramEnd"/>
      <w:r w:rsidRPr="007C54E8">
        <w:rPr>
          <w:color w:val="171717"/>
          <w:shd w:val="clear" w:color="auto" w:fill="FFFFFF"/>
          <w:lang w:val="en"/>
        </w:rPr>
        <w:t> The issues of optimal tactics for patients with CM consist of urgent diagnosis and surgical intervention, which ensures the effectiveness of treatment of CM, which is confirmed by the data of long-term results. There were 684 (78.3%) patients in in I </w:t>
      </w:r>
      <w:r w:rsidRPr="007C54E8">
        <w:rPr>
          <w:color w:val="171717"/>
          <w:shd w:val="clear" w:color="auto" w:fill="FFFFFF"/>
          <w:lang w:val="uk-UA"/>
        </w:rPr>
        <w:t>functional class </w:t>
      </w:r>
      <w:r w:rsidRPr="007C54E8">
        <w:rPr>
          <w:color w:val="171717"/>
          <w:shd w:val="clear" w:color="auto" w:fill="FFFFFF"/>
          <w:lang w:val="en"/>
        </w:rPr>
        <w:t>NYHA, in II </w:t>
      </w:r>
      <w:r w:rsidRPr="007C54E8">
        <w:rPr>
          <w:color w:val="171717"/>
          <w:shd w:val="clear" w:color="auto" w:fill="FFFFFF"/>
          <w:lang w:val="uk-UA"/>
        </w:rPr>
        <w:t>functional class </w:t>
      </w:r>
      <w:r w:rsidRPr="007C54E8">
        <w:rPr>
          <w:color w:val="171717"/>
          <w:shd w:val="clear" w:color="auto" w:fill="FFFFFF"/>
          <w:lang w:val="en"/>
        </w:rPr>
        <w:t>- 129 (14.8%) patients, respectively; patient survival up to 20 years was 79.7%.</w:t>
      </w:r>
    </w:p>
    <w:p w:rsidR="007C54E8" w:rsidRDefault="007C54E8" w:rsidP="007C54E8">
      <w:pPr>
        <w:pStyle w:val="NormalWeb"/>
        <w:spacing w:before="0" w:beforeAutospacing="0" w:after="0" w:afterAutospacing="0" w:line="300" w:lineRule="atLeast"/>
        <w:jc w:val="both"/>
        <w:rPr>
          <w:color w:val="000000"/>
          <w:shd w:val="clear" w:color="auto" w:fill="FFFFFF"/>
        </w:rPr>
      </w:pPr>
    </w:p>
    <w:p w:rsidR="007C54E8" w:rsidRPr="007C54E8" w:rsidRDefault="007C54E8" w:rsidP="007C54E8">
      <w:pPr>
        <w:pStyle w:val="NormalWeb"/>
        <w:spacing w:before="0" w:beforeAutospacing="0" w:after="0" w:afterAutospacing="0" w:line="300" w:lineRule="atLeast"/>
        <w:jc w:val="both"/>
        <w:rPr>
          <w:color w:val="000000"/>
          <w:shd w:val="clear" w:color="auto" w:fill="FFFFFF"/>
        </w:rPr>
      </w:pPr>
      <w:r w:rsidRPr="007C54E8">
        <w:rPr>
          <w:b/>
          <w:bCs/>
          <w:color w:val="171717"/>
          <w:shd w:val="clear" w:color="auto" w:fill="FFFFFF"/>
          <w:lang w:val="en"/>
        </w:rPr>
        <w:t>Key words:</w:t>
      </w:r>
      <w:r w:rsidRPr="007C54E8">
        <w:rPr>
          <w:color w:val="171717"/>
          <w:shd w:val="clear" w:color="auto" w:fill="FFFFFF"/>
          <w:lang w:val="en"/>
        </w:rPr>
        <w:t> </w:t>
      </w:r>
      <w:proofErr w:type="spellStart"/>
      <w:r w:rsidRPr="007C54E8">
        <w:rPr>
          <w:color w:val="171717"/>
          <w:shd w:val="clear" w:color="auto" w:fill="FFFFFF"/>
          <w:lang w:val="en"/>
        </w:rPr>
        <w:t>myxoma</w:t>
      </w:r>
      <w:proofErr w:type="spellEnd"/>
      <w:r w:rsidRPr="007C54E8">
        <w:rPr>
          <w:color w:val="171717"/>
          <w:shd w:val="clear" w:color="auto" w:fill="FFFFFF"/>
          <w:lang w:val="en"/>
        </w:rPr>
        <w:t>, heart tumors, surgical treatment.</w:t>
      </w:r>
    </w:p>
    <w:p w:rsidR="008C4C79" w:rsidRPr="007C54E8" w:rsidRDefault="008C4C79">
      <w:pPr>
        <w:rPr>
          <w:rFonts w:ascii="Times New Roman" w:hAnsi="Times New Roman" w:cs="Times New Roman"/>
          <w:sz w:val="24"/>
          <w:szCs w:val="24"/>
        </w:rPr>
      </w:pPr>
    </w:p>
    <w:sectPr w:rsidR="008C4C79" w:rsidRPr="007C54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4E8"/>
    <w:rsid w:val="007C54E8"/>
    <w:rsid w:val="008C4C79"/>
    <w:rsid w:val="00F507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4E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C54E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8854777">
      <w:bodyDiv w:val="1"/>
      <w:marLeft w:val="0"/>
      <w:marRight w:val="0"/>
      <w:marTop w:val="0"/>
      <w:marBottom w:val="0"/>
      <w:divBdr>
        <w:top w:val="none" w:sz="0" w:space="0" w:color="auto"/>
        <w:left w:val="none" w:sz="0" w:space="0" w:color="auto"/>
        <w:bottom w:val="none" w:sz="0" w:space="0" w:color="auto"/>
        <w:right w:val="none" w:sz="0" w:space="0" w:color="auto"/>
      </w:divBdr>
    </w:div>
    <w:div w:id="212769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Nagaraju Peddapogu</dc:creator>
  <cp:lastModifiedBy>Nagaraju Peddapogu</cp:lastModifiedBy>
  <cp:revision>1</cp:revision>
  <dcterms:created xsi:type="dcterms:W3CDTF">2023-01-06T11:27:00Z</dcterms:created>
  <dcterms:modified xsi:type="dcterms:W3CDTF">2023-01-06T11:31:00Z</dcterms:modified>
</cp:coreProperties>
</file>