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267C" w:rsidRDefault="00EE267C" w:rsidP="00EE267C">
      <w:pPr>
        <w:jc w:val="both"/>
        <w:rPr>
          <w:b/>
          <w:sz w:val="32"/>
          <w:szCs w:val="32"/>
        </w:rPr>
      </w:pPr>
      <w:r w:rsidRPr="00EE267C">
        <w:rPr>
          <w:b/>
          <w:sz w:val="32"/>
          <w:szCs w:val="32"/>
        </w:rPr>
        <w:t xml:space="preserve">Rethinking e-health future innovation in underserved context: a </w:t>
      </w:r>
      <w:bookmarkStart w:id="0" w:name="_GoBack"/>
      <w:bookmarkEnd w:id="0"/>
      <w:r w:rsidRPr="00EE267C">
        <w:rPr>
          <w:b/>
          <w:sz w:val="32"/>
          <w:szCs w:val="32"/>
        </w:rPr>
        <w:t>co-designed eHealth prototype toward person-centered care</w:t>
      </w:r>
    </w:p>
    <w:p w:rsidR="00EE267C" w:rsidRPr="00EE267C" w:rsidRDefault="00EE267C" w:rsidP="00EE267C">
      <w:pPr>
        <w:rPr>
          <w:b/>
        </w:rPr>
      </w:pPr>
    </w:p>
    <w:p w:rsidR="00EE267C" w:rsidRDefault="00EE267C" w:rsidP="00EE267C">
      <w:pPr>
        <w:rPr>
          <w:rFonts w:eastAsia="MS PGothic" w:hAnsi="Arial"/>
          <w:color w:val="000000"/>
        </w:rPr>
      </w:pPr>
      <w:r w:rsidRPr="00EE267C">
        <w:rPr>
          <w:rFonts w:eastAsia="MS PGothic" w:hAnsi="Arial"/>
          <w:color w:val="000000"/>
        </w:rPr>
        <w:t>Danny Nyatuka</w:t>
      </w:r>
      <w:r w:rsidRPr="00EE267C">
        <w:rPr>
          <w:rFonts w:eastAsia="MS PGothic" w:hAnsi="Arial"/>
          <w:color w:val="000000"/>
        </w:rPr>
        <w:t>*</w:t>
      </w:r>
    </w:p>
    <w:p w:rsidR="00EE267C" w:rsidRPr="00EE267C" w:rsidRDefault="00EE267C" w:rsidP="00EE267C">
      <w:pPr>
        <w:rPr>
          <w:b/>
        </w:rPr>
      </w:pPr>
    </w:p>
    <w:p w:rsidR="00886C6D" w:rsidRDefault="00EE267C">
      <w:pPr>
        <w:rPr>
          <w:rFonts w:eastAsia="MS PGothic" w:hAnsi="Arial"/>
          <w:color w:val="000000"/>
          <w:sz w:val="22"/>
          <w:szCs w:val="22"/>
        </w:rPr>
      </w:pPr>
      <w:r w:rsidRPr="00EE267C">
        <w:rPr>
          <w:rFonts w:eastAsia="MS PGothic" w:hAnsi="Arial"/>
          <w:color w:val="000000"/>
          <w:sz w:val="22"/>
          <w:szCs w:val="22"/>
        </w:rPr>
        <w:t>Strathmore University</w:t>
      </w:r>
      <w:r w:rsidRPr="00EE267C">
        <w:rPr>
          <w:rFonts w:eastAsia="MS PGothic" w:hAnsi="Arial"/>
          <w:color w:val="000000"/>
          <w:sz w:val="22"/>
          <w:szCs w:val="22"/>
        </w:rPr>
        <w:t xml:space="preserve">, </w:t>
      </w:r>
      <w:r w:rsidRPr="00EE267C">
        <w:rPr>
          <w:rFonts w:eastAsia="MS PGothic" w:hAnsi="Arial"/>
          <w:color w:val="000000"/>
          <w:sz w:val="22"/>
          <w:szCs w:val="22"/>
        </w:rPr>
        <w:t>Nairobi-Kenya</w:t>
      </w:r>
    </w:p>
    <w:p w:rsidR="00EE267C" w:rsidRPr="00EE267C" w:rsidRDefault="00EE267C">
      <w:pPr>
        <w:rPr>
          <w:rFonts w:eastAsia="MS PGothic" w:hAnsi="Arial"/>
          <w:b/>
          <w:color w:val="000000"/>
        </w:rPr>
      </w:pPr>
    </w:p>
    <w:p w:rsidR="00EE267C" w:rsidRDefault="00EE267C">
      <w:pPr>
        <w:rPr>
          <w:rFonts w:eastAsia="MS PGothic" w:hAnsi="Arial"/>
          <w:b/>
          <w:color w:val="000000"/>
        </w:rPr>
      </w:pPr>
      <w:r w:rsidRPr="00EE267C">
        <w:rPr>
          <w:rFonts w:eastAsia="MS PGothic" w:hAnsi="Arial"/>
          <w:b/>
          <w:color w:val="000000"/>
        </w:rPr>
        <w:t xml:space="preserve">                                                             Abstract</w:t>
      </w:r>
    </w:p>
    <w:p w:rsidR="00EE267C" w:rsidRDefault="00EE267C">
      <w:pPr>
        <w:rPr>
          <w:rFonts w:eastAsia="MS PGothic" w:hAnsi="Arial"/>
          <w:b/>
          <w:color w:val="000000"/>
        </w:rPr>
      </w:pPr>
    </w:p>
    <w:p w:rsidR="00EE267C" w:rsidRDefault="00EE267C" w:rsidP="00EE267C">
      <w:pPr>
        <w:jc w:val="both"/>
        <w:rPr>
          <w:sz w:val="20"/>
          <w:szCs w:val="20"/>
        </w:rPr>
      </w:pPr>
      <w:r w:rsidRPr="00EE267C">
        <w:rPr>
          <w:sz w:val="20"/>
          <w:szCs w:val="20"/>
        </w:rPr>
        <w:t xml:space="preserve">Despite increasing adoption of e-health innovations globally, the impact is yet to be felt in  underserved contexts. Particularly, the predominantly poor health infrastructure evident in low income and middle-income countries (LMICS) continue to jeopardize efforts by governments and other health stakeholders to enhance health security. Generally, this situation renders health information systems deficient particularly in meeting health data and information needs. This paper aims to demonstrate the potential of co-design oriented service design strategy in creating effective e-health innovations for underserved communities toward person-centered healthcare. It is a qualitative study conducted in the informal settlements of Nairobi City within Kenya’s public health sector. A representative sample of (n=47) participants were recruited from different healthcare stakeholder groups including healthcare managers, health professionals, clients, community health workers, and information communication technology experts respectively. In-depth interviews, focus group discussions, observations and service prototyping techniques are used to collect data while thematic analysis is perfomed to generated data themes to inform the study. A co-designed eHealth prototype service (AfyaTab) then is proposed to promote person-centered healthcare for underserved populations. It’s believed that if adopted, the proposed solution will go a long way in transforming healthcare in underserved contexts. </w:t>
      </w:r>
    </w:p>
    <w:p w:rsidR="00EE267C" w:rsidRDefault="00EE267C" w:rsidP="00EE267C">
      <w:pPr>
        <w:autoSpaceDE w:val="0"/>
        <w:autoSpaceDN w:val="0"/>
        <w:adjustRightInd w:val="0"/>
        <w:rPr>
          <w:lang w:val="en-NZ"/>
        </w:rPr>
      </w:pPr>
    </w:p>
    <w:p w:rsidR="00EE267C" w:rsidRDefault="00EE267C" w:rsidP="00EE267C">
      <w:pPr>
        <w:autoSpaceDE w:val="0"/>
        <w:autoSpaceDN w:val="0"/>
        <w:adjustRightInd w:val="0"/>
        <w:rPr>
          <w:b/>
          <w:lang w:val="en-NZ"/>
        </w:rPr>
      </w:pPr>
      <w:r w:rsidRPr="00165E13">
        <w:rPr>
          <w:b/>
          <w:lang w:val="en-NZ"/>
        </w:rPr>
        <w:t>References</w:t>
      </w:r>
      <w:r>
        <w:rPr>
          <w:b/>
          <w:lang w:val="en-NZ"/>
        </w:rPr>
        <w:t>:</w:t>
      </w:r>
    </w:p>
    <w:p w:rsidR="00EE267C" w:rsidRDefault="00EE267C" w:rsidP="00EE267C">
      <w:pPr>
        <w:autoSpaceDE w:val="0"/>
        <w:autoSpaceDN w:val="0"/>
        <w:adjustRightInd w:val="0"/>
        <w:rPr>
          <w:b/>
          <w:lang w:val="en-NZ"/>
        </w:rPr>
      </w:pPr>
    </w:p>
    <w:p w:rsidR="00EE267C" w:rsidRPr="00EE267C" w:rsidRDefault="00EE267C" w:rsidP="00EE267C">
      <w:pPr>
        <w:numPr>
          <w:ilvl w:val="0"/>
          <w:numId w:val="1"/>
        </w:numPr>
        <w:autoSpaceDE w:val="0"/>
        <w:autoSpaceDN w:val="0"/>
        <w:adjustRightInd w:val="0"/>
        <w:jc w:val="both"/>
        <w:rPr>
          <w:sz w:val="20"/>
          <w:szCs w:val="20"/>
          <w:lang w:val="en-NZ"/>
        </w:rPr>
      </w:pPr>
      <w:r w:rsidRPr="00EE267C">
        <w:rPr>
          <w:sz w:val="20"/>
          <w:szCs w:val="20"/>
          <w:lang w:val="en-NZ"/>
        </w:rPr>
        <w:t xml:space="preserve">Foot, C., </w:t>
      </w:r>
      <w:proofErr w:type="spellStart"/>
      <w:r w:rsidRPr="00EE267C">
        <w:rPr>
          <w:sz w:val="20"/>
          <w:szCs w:val="20"/>
          <w:lang w:val="en-NZ"/>
        </w:rPr>
        <w:t>Gilburt</w:t>
      </w:r>
      <w:proofErr w:type="spellEnd"/>
      <w:r w:rsidRPr="00EE267C">
        <w:rPr>
          <w:sz w:val="20"/>
          <w:szCs w:val="20"/>
          <w:lang w:val="en-NZ"/>
        </w:rPr>
        <w:t xml:space="preserve">, H., Dunn, P., </w:t>
      </w:r>
      <w:proofErr w:type="spellStart"/>
      <w:r w:rsidRPr="00EE267C">
        <w:rPr>
          <w:sz w:val="20"/>
          <w:szCs w:val="20"/>
          <w:lang w:val="en-NZ"/>
        </w:rPr>
        <w:t>Jabbal</w:t>
      </w:r>
      <w:proofErr w:type="spellEnd"/>
      <w:r w:rsidRPr="00EE267C">
        <w:rPr>
          <w:sz w:val="20"/>
          <w:szCs w:val="20"/>
          <w:lang w:val="en-NZ"/>
        </w:rPr>
        <w:t>, J., Seale, B., Goodrich, J., &amp; Taylor, J. (2014). People in control of their own health and care. King</w:t>
      </w:r>
      <w:r w:rsidRPr="00EE267C">
        <w:rPr>
          <w:rFonts w:hint="eastAsia"/>
          <w:sz w:val="20"/>
          <w:szCs w:val="20"/>
          <w:lang w:val="en-NZ"/>
        </w:rPr>
        <w:t>’</w:t>
      </w:r>
      <w:r w:rsidRPr="00EE267C">
        <w:rPr>
          <w:sz w:val="20"/>
          <w:szCs w:val="20"/>
          <w:lang w:val="en-NZ"/>
        </w:rPr>
        <w:t>s Fund.</w:t>
      </w:r>
    </w:p>
    <w:p w:rsidR="00EE267C" w:rsidRPr="00EE267C" w:rsidRDefault="00EE267C" w:rsidP="00EE267C">
      <w:pPr>
        <w:numPr>
          <w:ilvl w:val="0"/>
          <w:numId w:val="1"/>
        </w:numPr>
        <w:jc w:val="both"/>
        <w:rPr>
          <w:sz w:val="20"/>
          <w:szCs w:val="20"/>
          <w:lang w:val="en-NZ"/>
        </w:rPr>
      </w:pPr>
      <w:proofErr w:type="spellStart"/>
      <w:r w:rsidRPr="00EE267C">
        <w:rPr>
          <w:sz w:val="20"/>
          <w:szCs w:val="20"/>
          <w:lang w:val="en-NZ"/>
        </w:rPr>
        <w:t>Hoque</w:t>
      </w:r>
      <w:proofErr w:type="spellEnd"/>
      <w:r w:rsidRPr="00EE267C">
        <w:rPr>
          <w:sz w:val="20"/>
          <w:szCs w:val="20"/>
          <w:lang w:val="en-NZ"/>
        </w:rPr>
        <w:t xml:space="preserve">, M. R., </w:t>
      </w:r>
      <w:proofErr w:type="spellStart"/>
      <w:r w:rsidRPr="00EE267C">
        <w:rPr>
          <w:sz w:val="20"/>
          <w:szCs w:val="20"/>
          <w:lang w:val="en-NZ"/>
        </w:rPr>
        <w:t>Bao</w:t>
      </w:r>
      <w:proofErr w:type="spellEnd"/>
      <w:r w:rsidRPr="00EE267C">
        <w:rPr>
          <w:sz w:val="20"/>
          <w:szCs w:val="20"/>
          <w:lang w:val="en-NZ"/>
        </w:rPr>
        <w:t xml:space="preserve">, Y., &amp; </w:t>
      </w:r>
      <w:proofErr w:type="spellStart"/>
      <w:r w:rsidRPr="00EE267C">
        <w:rPr>
          <w:sz w:val="20"/>
          <w:szCs w:val="20"/>
          <w:lang w:val="en-NZ"/>
        </w:rPr>
        <w:t>Sorwar</w:t>
      </w:r>
      <w:proofErr w:type="spellEnd"/>
      <w:r w:rsidRPr="00EE267C">
        <w:rPr>
          <w:sz w:val="20"/>
          <w:szCs w:val="20"/>
          <w:lang w:val="en-NZ"/>
        </w:rPr>
        <w:t>, G. (2017). Investigating factors influencing the adoption of e-Health in developing countries: A patient’s perspective. Informatics for Health and Social Care, 42(1), 1-17.</w:t>
      </w:r>
    </w:p>
    <w:p w:rsidR="00EE267C" w:rsidRPr="00EE267C" w:rsidRDefault="00EE267C" w:rsidP="00EE267C">
      <w:pPr>
        <w:numPr>
          <w:ilvl w:val="0"/>
          <w:numId w:val="1"/>
        </w:numPr>
        <w:jc w:val="both"/>
        <w:rPr>
          <w:sz w:val="20"/>
          <w:szCs w:val="20"/>
          <w:lang w:val="en-NZ"/>
        </w:rPr>
      </w:pPr>
      <w:proofErr w:type="spellStart"/>
      <w:r w:rsidRPr="00EE267C">
        <w:rPr>
          <w:sz w:val="20"/>
          <w:szCs w:val="20"/>
          <w:lang w:val="en-NZ"/>
        </w:rPr>
        <w:t>Lagsten</w:t>
      </w:r>
      <w:proofErr w:type="spellEnd"/>
      <w:r w:rsidRPr="00EE267C">
        <w:rPr>
          <w:sz w:val="20"/>
          <w:szCs w:val="20"/>
          <w:lang w:val="en-NZ"/>
        </w:rPr>
        <w:t xml:space="preserve">, J., </w:t>
      </w:r>
      <w:proofErr w:type="spellStart"/>
      <w:r w:rsidRPr="00EE267C">
        <w:rPr>
          <w:sz w:val="20"/>
          <w:szCs w:val="20"/>
          <w:lang w:val="en-NZ"/>
        </w:rPr>
        <w:t>Nordström</w:t>
      </w:r>
      <w:proofErr w:type="spellEnd"/>
      <w:r w:rsidRPr="00EE267C">
        <w:rPr>
          <w:sz w:val="20"/>
          <w:szCs w:val="20"/>
          <w:lang w:val="en-NZ"/>
        </w:rPr>
        <w:t xml:space="preserve">, M., &amp; </w:t>
      </w:r>
      <w:proofErr w:type="spellStart"/>
      <w:r w:rsidRPr="00EE267C">
        <w:rPr>
          <w:sz w:val="20"/>
          <w:szCs w:val="20"/>
          <w:lang w:val="en-NZ"/>
        </w:rPr>
        <w:t>Ekholm</w:t>
      </w:r>
      <w:proofErr w:type="spellEnd"/>
      <w:r w:rsidRPr="00EE267C">
        <w:rPr>
          <w:sz w:val="20"/>
          <w:szCs w:val="20"/>
          <w:lang w:val="en-NZ"/>
        </w:rPr>
        <w:t xml:space="preserve">, M. (2015). The </w:t>
      </w:r>
      <w:proofErr w:type="spellStart"/>
      <w:r w:rsidRPr="00EE267C">
        <w:rPr>
          <w:sz w:val="20"/>
          <w:szCs w:val="20"/>
          <w:lang w:val="en-NZ"/>
        </w:rPr>
        <w:t>eHealth</w:t>
      </w:r>
      <w:proofErr w:type="spellEnd"/>
      <w:r w:rsidRPr="00EE267C">
        <w:rPr>
          <w:sz w:val="20"/>
          <w:szCs w:val="20"/>
          <w:lang w:val="en-NZ"/>
        </w:rPr>
        <w:t xml:space="preserve"> Innovation Staircase. In The 5th international workshop on Infrastructures for healthcare (IHC): Patient-</w:t>
      </w:r>
      <w:proofErr w:type="spellStart"/>
      <w:r w:rsidRPr="00EE267C">
        <w:rPr>
          <w:sz w:val="20"/>
          <w:szCs w:val="20"/>
          <w:lang w:val="en-NZ"/>
        </w:rPr>
        <w:t>centered</w:t>
      </w:r>
      <w:proofErr w:type="spellEnd"/>
      <w:r w:rsidRPr="00EE267C">
        <w:rPr>
          <w:sz w:val="20"/>
          <w:szCs w:val="20"/>
          <w:lang w:val="en-NZ"/>
        </w:rPr>
        <w:t xml:space="preserve"> care and Patient generated Data, Trento, Italy, </w:t>
      </w:r>
      <w:proofErr w:type="gramStart"/>
      <w:r w:rsidRPr="00EE267C">
        <w:rPr>
          <w:sz w:val="20"/>
          <w:szCs w:val="20"/>
          <w:lang w:val="en-NZ"/>
        </w:rPr>
        <w:t>June</w:t>
      </w:r>
      <w:proofErr w:type="gramEnd"/>
      <w:r w:rsidRPr="00EE267C">
        <w:rPr>
          <w:sz w:val="20"/>
          <w:szCs w:val="20"/>
          <w:lang w:val="en-NZ"/>
        </w:rPr>
        <w:t xml:space="preserve"> 18-19, 2015.</w:t>
      </w:r>
    </w:p>
    <w:p w:rsidR="00EE267C" w:rsidRPr="00EE267C" w:rsidRDefault="00EE267C" w:rsidP="00EE267C">
      <w:pPr>
        <w:numPr>
          <w:ilvl w:val="0"/>
          <w:numId w:val="1"/>
        </w:numPr>
        <w:jc w:val="both"/>
        <w:rPr>
          <w:sz w:val="20"/>
          <w:szCs w:val="20"/>
          <w:lang w:val="en-NZ"/>
        </w:rPr>
      </w:pPr>
      <w:r w:rsidRPr="00EE267C">
        <w:rPr>
          <w:sz w:val="20"/>
          <w:szCs w:val="20"/>
          <w:lang w:val="en-NZ"/>
        </w:rPr>
        <w:t xml:space="preserve">Lee, E. W., McCloud, R. F., &amp; </w:t>
      </w:r>
      <w:proofErr w:type="spellStart"/>
      <w:r w:rsidRPr="00EE267C">
        <w:rPr>
          <w:sz w:val="20"/>
          <w:szCs w:val="20"/>
          <w:lang w:val="en-NZ"/>
        </w:rPr>
        <w:t>Viswanath</w:t>
      </w:r>
      <w:proofErr w:type="spellEnd"/>
      <w:r w:rsidRPr="00EE267C">
        <w:rPr>
          <w:sz w:val="20"/>
          <w:szCs w:val="20"/>
          <w:lang w:val="en-NZ"/>
        </w:rPr>
        <w:t xml:space="preserve">, K. (2022). Designing Effective </w:t>
      </w:r>
      <w:proofErr w:type="spellStart"/>
      <w:r w:rsidRPr="00EE267C">
        <w:rPr>
          <w:sz w:val="20"/>
          <w:szCs w:val="20"/>
          <w:lang w:val="en-NZ"/>
        </w:rPr>
        <w:t>eHealth</w:t>
      </w:r>
      <w:proofErr w:type="spellEnd"/>
      <w:r w:rsidRPr="00EE267C">
        <w:rPr>
          <w:sz w:val="20"/>
          <w:szCs w:val="20"/>
          <w:lang w:val="en-NZ"/>
        </w:rPr>
        <w:t xml:space="preserve"> Interventions for Underserved Groups: Five Lessons </w:t>
      </w:r>
      <w:proofErr w:type="gramStart"/>
      <w:r w:rsidRPr="00EE267C">
        <w:rPr>
          <w:sz w:val="20"/>
          <w:szCs w:val="20"/>
          <w:lang w:val="en-NZ"/>
        </w:rPr>
        <w:t>From</w:t>
      </w:r>
      <w:proofErr w:type="gramEnd"/>
      <w:r w:rsidRPr="00EE267C">
        <w:rPr>
          <w:sz w:val="20"/>
          <w:szCs w:val="20"/>
          <w:lang w:val="en-NZ"/>
        </w:rPr>
        <w:t xml:space="preserve"> a Decade of </w:t>
      </w:r>
      <w:proofErr w:type="spellStart"/>
      <w:r w:rsidRPr="00EE267C">
        <w:rPr>
          <w:sz w:val="20"/>
          <w:szCs w:val="20"/>
          <w:lang w:val="en-NZ"/>
        </w:rPr>
        <w:t>eHealth</w:t>
      </w:r>
      <w:proofErr w:type="spellEnd"/>
      <w:r w:rsidRPr="00EE267C">
        <w:rPr>
          <w:sz w:val="20"/>
          <w:szCs w:val="20"/>
          <w:lang w:val="en-NZ"/>
        </w:rPr>
        <w:t xml:space="preserve"> Intervention Design and Deployment. Journal of Medical Internet Research, 24(1), e25419.</w:t>
      </w:r>
    </w:p>
    <w:p w:rsidR="00EE267C" w:rsidRPr="00EE267C" w:rsidRDefault="00EE267C" w:rsidP="00EE267C">
      <w:pPr>
        <w:numPr>
          <w:ilvl w:val="0"/>
          <w:numId w:val="1"/>
        </w:numPr>
        <w:jc w:val="both"/>
        <w:rPr>
          <w:sz w:val="20"/>
          <w:szCs w:val="20"/>
          <w:lang w:val="en-NZ"/>
        </w:rPr>
      </w:pPr>
      <w:proofErr w:type="spellStart"/>
      <w:r w:rsidRPr="00EE267C">
        <w:rPr>
          <w:sz w:val="20"/>
          <w:szCs w:val="20"/>
          <w:lang w:val="en-NZ"/>
        </w:rPr>
        <w:t>Malmberg</w:t>
      </w:r>
      <w:proofErr w:type="spellEnd"/>
      <w:r w:rsidRPr="00EE267C">
        <w:rPr>
          <w:sz w:val="20"/>
          <w:szCs w:val="20"/>
          <w:lang w:val="en-NZ"/>
        </w:rPr>
        <w:t xml:space="preserve">, L., Rodrigues, V., </w:t>
      </w:r>
      <w:proofErr w:type="spellStart"/>
      <w:r w:rsidRPr="00EE267C">
        <w:rPr>
          <w:sz w:val="20"/>
          <w:szCs w:val="20"/>
          <w:lang w:val="en-NZ"/>
        </w:rPr>
        <w:t>Lännerström</w:t>
      </w:r>
      <w:proofErr w:type="spellEnd"/>
      <w:r w:rsidRPr="00EE267C">
        <w:rPr>
          <w:sz w:val="20"/>
          <w:szCs w:val="20"/>
          <w:lang w:val="en-NZ"/>
        </w:rPr>
        <w:t>, L., Wetter-</w:t>
      </w:r>
      <w:proofErr w:type="spellStart"/>
      <w:r w:rsidRPr="00EE267C">
        <w:rPr>
          <w:sz w:val="20"/>
          <w:szCs w:val="20"/>
          <w:lang w:val="en-NZ"/>
        </w:rPr>
        <w:t>Edman</w:t>
      </w:r>
      <w:proofErr w:type="spellEnd"/>
      <w:r w:rsidRPr="00EE267C">
        <w:rPr>
          <w:sz w:val="20"/>
          <w:szCs w:val="20"/>
          <w:lang w:val="en-NZ"/>
        </w:rPr>
        <w:t xml:space="preserve">, K., </w:t>
      </w:r>
      <w:proofErr w:type="spellStart"/>
      <w:r w:rsidRPr="00EE267C">
        <w:rPr>
          <w:sz w:val="20"/>
          <w:szCs w:val="20"/>
          <w:lang w:val="en-NZ"/>
        </w:rPr>
        <w:t>Vink</w:t>
      </w:r>
      <w:proofErr w:type="spellEnd"/>
      <w:r w:rsidRPr="00EE267C">
        <w:rPr>
          <w:sz w:val="20"/>
          <w:szCs w:val="20"/>
          <w:lang w:val="en-NZ"/>
        </w:rPr>
        <w:t xml:space="preserve">, J., &amp; </w:t>
      </w:r>
      <w:proofErr w:type="spellStart"/>
      <w:r w:rsidRPr="00EE267C">
        <w:rPr>
          <w:sz w:val="20"/>
          <w:szCs w:val="20"/>
          <w:lang w:val="en-NZ"/>
        </w:rPr>
        <w:t>Holmlid</w:t>
      </w:r>
      <w:proofErr w:type="spellEnd"/>
      <w:r w:rsidRPr="00EE267C">
        <w:rPr>
          <w:sz w:val="20"/>
          <w:szCs w:val="20"/>
          <w:lang w:val="en-NZ"/>
        </w:rPr>
        <w:t>, S. (2019). Service design as a transformational driver toward person-</w:t>
      </w:r>
      <w:proofErr w:type="spellStart"/>
      <w:r w:rsidRPr="00EE267C">
        <w:rPr>
          <w:sz w:val="20"/>
          <w:szCs w:val="20"/>
          <w:lang w:val="en-NZ"/>
        </w:rPr>
        <w:t>centered</w:t>
      </w:r>
      <w:proofErr w:type="spellEnd"/>
      <w:r w:rsidRPr="00EE267C">
        <w:rPr>
          <w:sz w:val="20"/>
          <w:szCs w:val="20"/>
          <w:lang w:val="en-NZ"/>
        </w:rPr>
        <w:t xml:space="preserve"> care in healthcare. In Service design and service thinking in healthcare and hospital management (pp. 1-18). Springer, Cham.</w:t>
      </w:r>
    </w:p>
    <w:p w:rsidR="00EE267C" w:rsidRPr="00EE267C" w:rsidRDefault="00EE267C" w:rsidP="00EE267C">
      <w:pPr>
        <w:numPr>
          <w:ilvl w:val="0"/>
          <w:numId w:val="1"/>
        </w:numPr>
        <w:jc w:val="both"/>
        <w:rPr>
          <w:sz w:val="20"/>
          <w:szCs w:val="20"/>
          <w:lang w:val="en-NZ"/>
        </w:rPr>
      </w:pPr>
      <w:proofErr w:type="spellStart"/>
      <w:r w:rsidRPr="00EE267C">
        <w:rPr>
          <w:sz w:val="20"/>
          <w:szCs w:val="20"/>
          <w:lang w:val="en-NZ"/>
        </w:rPr>
        <w:t>Nabyonga</w:t>
      </w:r>
      <w:proofErr w:type="spellEnd"/>
      <w:r w:rsidRPr="00EE267C">
        <w:rPr>
          <w:sz w:val="20"/>
          <w:szCs w:val="20"/>
          <w:lang w:val="en-NZ"/>
        </w:rPr>
        <w:t>-Orem, J. (2017). Monitoring Sustainable Development Goal 3: how ready are the health information systems in low-income and middle-income countries</w:t>
      </w:r>
      <w:proofErr w:type="gramStart"/>
      <w:r w:rsidRPr="00EE267C">
        <w:rPr>
          <w:sz w:val="20"/>
          <w:szCs w:val="20"/>
          <w:lang w:val="en-NZ"/>
        </w:rPr>
        <w:t>?.</w:t>
      </w:r>
      <w:proofErr w:type="gramEnd"/>
      <w:r w:rsidRPr="00EE267C">
        <w:rPr>
          <w:sz w:val="20"/>
          <w:szCs w:val="20"/>
          <w:lang w:val="en-NZ"/>
        </w:rPr>
        <w:t> BMJ global health, 2(4), e000433.</w:t>
      </w:r>
    </w:p>
    <w:p w:rsidR="00EE267C" w:rsidRPr="00EE267C" w:rsidRDefault="00EE267C" w:rsidP="00EE267C">
      <w:pPr>
        <w:numPr>
          <w:ilvl w:val="0"/>
          <w:numId w:val="1"/>
        </w:numPr>
        <w:jc w:val="both"/>
        <w:rPr>
          <w:sz w:val="20"/>
          <w:szCs w:val="20"/>
          <w:lang w:val="en-NZ"/>
        </w:rPr>
      </w:pPr>
      <w:proofErr w:type="spellStart"/>
      <w:r w:rsidRPr="00EE267C">
        <w:rPr>
          <w:sz w:val="20"/>
          <w:szCs w:val="20"/>
          <w:lang w:val="en-NZ"/>
        </w:rPr>
        <w:t>Nyatuka</w:t>
      </w:r>
      <w:proofErr w:type="spellEnd"/>
      <w:r w:rsidRPr="00EE267C">
        <w:rPr>
          <w:sz w:val="20"/>
          <w:szCs w:val="20"/>
          <w:lang w:val="en-NZ"/>
        </w:rPr>
        <w:t xml:space="preserve">, D. R., &amp; De La </w:t>
      </w:r>
      <w:proofErr w:type="spellStart"/>
      <w:r w:rsidRPr="00EE267C">
        <w:rPr>
          <w:sz w:val="20"/>
          <w:szCs w:val="20"/>
          <w:lang w:val="en-NZ"/>
        </w:rPr>
        <w:t>Harpe</w:t>
      </w:r>
      <w:proofErr w:type="spellEnd"/>
      <w:r w:rsidRPr="00EE267C">
        <w:rPr>
          <w:sz w:val="20"/>
          <w:szCs w:val="20"/>
          <w:lang w:val="en-NZ"/>
        </w:rPr>
        <w:t>, R. (2021). Service Design as a Catalyst for Patient-</w:t>
      </w:r>
      <w:proofErr w:type="spellStart"/>
      <w:r w:rsidRPr="00EE267C">
        <w:rPr>
          <w:sz w:val="20"/>
          <w:szCs w:val="20"/>
          <w:lang w:val="en-NZ"/>
        </w:rPr>
        <w:t>Centered</w:t>
      </w:r>
      <w:proofErr w:type="spellEnd"/>
      <w:r w:rsidRPr="00EE267C">
        <w:rPr>
          <w:sz w:val="20"/>
          <w:szCs w:val="20"/>
          <w:lang w:val="en-NZ"/>
        </w:rPr>
        <w:t xml:space="preserve"> </w:t>
      </w:r>
      <w:proofErr w:type="spellStart"/>
      <w:r w:rsidRPr="00EE267C">
        <w:rPr>
          <w:sz w:val="20"/>
          <w:szCs w:val="20"/>
          <w:lang w:val="en-NZ"/>
        </w:rPr>
        <w:t>eHealth</w:t>
      </w:r>
      <w:proofErr w:type="spellEnd"/>
      <w:r w:rsidRPr="00EE267C">
        <w:rPr>
          <w:sz w:val="20"/>
          <w:szCs w:val="20"/>
          <w:lang w:val="en-NZ"/>
        </w:rPr>
        <w:t xml:space="preserve"> Innovation: An Architectural Design Framework for Cloud-Based Maternal Health Information Service in Underserved Setting. International Journal of Information System </w:t>
      </w:r>
      <w:proofErr w:type="spellStart"/>
      <w:r w:rsidRPr="00EE267C">
        <w:rPr>
          <w:sz w:val="20"/>
          <w:szCs w:val="20"/>
          <w:lang w:val="en-NZ"/>
        </w:rPr>
        <w:t>Modeling</w:t>
      </w:r>
      <w:proofErr w:type="spellEnd"/>
      <w:r w:rsidRPr="00EE267C">
        <w:rPr>
          <w:sz w:val="20"/>
          <w:szCs w:val="20"/>
          <w:lang w:val="en-NZ"/>
        </w:rPr>
        <w:t xml:space="preserve"> and Design (IJISMD), 12(3), 62-85.</w:t>
      </w:r>
    </w:p>
    <w:p w:rsidR="00EE267C" w:rsidRPr="00EE267C" w:rsidRDefault="00EE267C" w:rsidP="00EE267C">
      <w:pPr>
        <w:numPr>
          <w:ilvl w:val="0"/>
          <w:numId w:val="1"/>
        </w:numPr>
        <w:jc w:val="both"/>
        <w:rPr>
          <w:sz w:val="20"/>
          <w:szCs w:val="20"/>
          <w:lang w:val="en-NZ"/>
        </w:rPr>
      </w:pPr>
      <w:proofErr w:type="spellStart"/>
      <w:r w:rsidRPr="00EE267C">
        <w:rPr>
          <w:sz w:val="20"/>
          <w:szCs w:val="20"/>
          <w:lang w:val="en-NZ"/>
        </w:rPr>
        <w:t>Nyatuka</w:t>
      </w:r>
      <w:proofErr w:type="spellEnd"/>
      <w:r w:rsidRPr="00EE267C">
        <w:rPr>
          <w:sz w:val="20"/>
          <w:szCs w:val="20"/>
          <w:lang w:val="en-NZ"/>
        </w:rPr>
        <w:t xml:space="preserve">, D. R., &amp; De La </w:t>
      </w:r>
      <w:proofErr w:type="spellStart"/>
      <w:r w:rsidRPr="00EE267C">
        <w:rPr>
          <w:sz w:val="20"/>
          <w:szCs w:val="20"/>
          <w:lang w:val="en-NZ"/>
        </w:rPr>
        <w:t>Harpe</w:t>
      </w:r>
      <w:proofErr w:type="spellEnd"/>
      <w:r w:rsidRPr="00EE267C">
        <w:rPr>
          <w:sz w:val="20"/>
          <w:szCs w:val="20"/>
          <w:lang w:val="en-NZ"/>
        </w:rPr>
        <w:t>, R. (2022). Design considerations for patient‐</w:t>
      </w:r>
      <w:proofErr w:type="spellStart"/>
      <w:r w:rsidRPr="00EE267C">
        <w:rPr>
          <w:sz w:val="20"/>
          <w:szCs w:val="20"/>
          <w:lang w:val="en-NZ"/>
        </w:rPr>
        <w:t>centered</w:t>
      </w:r>
      <w:proofErr w:type="spellEnd"/>
      <w:r w:rsidRPr="00EE267C">
        <w:rPr>
          <w:sz w:val="20"/>
          <w:szCs w:val="20"/>
          <w:lang w:val="en-NZ"/>
        </w:rPr>
        <w:t xml:space="preserve"> </w:t>
      </w:r>
      <w:proofErr w:type="spellStart"/>
      <w:r w:rsidRPr="00EE267C">
        <w:rPr>
          <w:sz w:val="20"/>
          <w:szCs w:val="20"/>
          <w:lang w:val="en-NZ"/>
        </w:rPr>
        <w:t>eHealth</w:t>
      </w:r>
      <w:proofErr w:type="spellEnd"/>
      <w:r w:rsidRPr="00EE267C">
        <w:rPr>
          <w:sz w:val="20"/>
          <w:szCs w:val="20"/>
          <w:lang w:val="en-NZ"/>
        </w:rPr>
        <w:t xml:space="preserve"> interventions in an underserved context: A case of health and wellbeing services within Nairobi's informal settlements in Kenya. The Electronic Journal of Information Systems in Developing Countries, 88(3), e12164.</w:t>
      </w:r>
    </w:p>
    <w:p w:rsidR="00EE267C" w:rsidRPr="00EE267C" w:rsidRDefault="00EE267C" w:rsidP="00EE267C">
      <w:pPr>
        <w:numPr>
          <w:ilvl w:val="0"/>
          <w:numId w:val="1"/>
        </w:numPr>
        <w:jc w:val="both"/>
        <w:rPr>
          <w:sz w:val="20"/>
          <w:szCs w:val="20"/>
          <w:lang w:val="en-NZ"/>
        </w:rPr>
      </w:pPr>
      <w:proofErr w:type="spellStart"/>
      <w:r w:rsidRPr="00EE267C">
        <w:rPr>
          <w:sz w:val="20"/>
          <w:szCs w:val="20"/>
          <w:lang w:val="en-NZ"/>
        </w:rPr>
        <w:t>Shuvo</w:t>
      </w:r>
      <w:proofErr w:type="spellEnd"/>
      <w:r w:rsidRPr="00EE267C">
        <w:rPr>
          <w:sz w:val="20"/>
          <w:szCs w:val="20"/>
          <w:lang w:val="en-NZ"/>
        </w:rPr>
        <w:t xml:space="preserve">, T. A., Islam, R., </w:t>
      </w:r>
      <w:proofErr w:type="spellStart"/>
      <w:r w:rsidRPr="00EE267C">
        <w:rPr>
          <w:sz w:val="20"/>
          <w:szCs w:val="20"/>
          <w:lang w:val="en-NZ"/>
        </w:rPr>
        <w:t>Hossain</w:t>
      </w:r>
      <w:proofErr w:type="spellEnd"/>
      <w:r w:rsidRPr="00EE267C">
        <w:rPr>
          <w:sz w:val="20"/>
          <w:szCs w:val="20"/>
          <w:lang w:val="en-NZ"/>
        </w:rPr>
        <w:t xml:space="preserve">, S., Evans, J. L., </w:t>
      </w:r>
      <w:proofErr w:type="spellStart"/>
      <w:r w:rsidRPr="00EE267C">
        <w:rPr>
          <w:sz w:val="20"/>
          <w:szCs w:val="20"/>
          <w:lang w:val="en-NZ"/>
        </w:rPr>
        <w:t>Khatun</w:t>
      </w:r>
      <w:proofErr w:type="spellEnd"/>
      <w:r w:rsidRPr="00EE267C">
        <w:rPr>
          <w:sz w:val="20"/>
          <w:szCs w:val="20"/>
          <w:lang w:val="en-NZ"/>
        </w:rPr>
        <w:t>, F., Ahmed, T</w:t>
      </w:r>
      <w:proofErr w:type="gramStart"/>
      <w:r w:rsidRPr="00EE267C">
        <w:rPr>
          <w:sz w:val="20"/>
          <w:szCs w:val="20"/>
          <w:lang w:val="en-NZ"/>
        </w:rPr>
        <w:t>., ...</w:t>
      </w:r>
      <w:proofErr w:type="gramEnd"/>
      <w:r w:rsidRPr="00EE267C">
        <w:rPr>
          <w:sz w:val="20"/>
          <w:szCs w:val="20"/>
          <w:lang w:val="en-NZ"/>
        </w:rPr>
        <w:t xml:space="preserve"> &amp; Adams, A. M. (2015). </w:t>
      </w:r>
      <w:proofErr w:type="spellStart"/>
      <w:proofErr w:type="gramStart"/>
      <w:r w:rsidRPr="00EE267C">
        <w:rPr>
          <w:sz w:val="20"/>
          <w:szCs w:val="20"/>
          <w:lang w:val="en-NZ"/>
        </w:rPr>
        <w:t>eHealth</w:t>
      </w:r>
      <w:proofErr w:type="spellEnd"/>
      <w:proofErr w:type="gramEnd"/>
      <w:r w:rsidRPr="00EE267C">
        <w:rPr>
          <w:sz w:val="20"/>
          <w:szCs w:val="20"/>
          <w:lang w:val="en-NZ"/>
        </w:rPr>
        <w:t xml:space="preserve"> innovations in LMICs of Africa and Asia: a literature review exploring factors affecting implementation, scale-up, and sustainability. </w:t>
      </w:r>
      <w:proofErr w:type="gramStart"/>
      <w:r w:rsidRPr="00EE267C">
        <w:rPr>
          <w:sz w:val="20"/>
          <w:szCs w:val="20"/>
          <w:lang w:val="en-NZ"/>
        </w:rPr>
        <w:t>health</w:t>
      </w:r>
      <w:proofErr w:type="gramEnd"/>
      <w:r w:rsidRPr="00EE267C">
        <w:rPr>
          <w:sz w:val="20"/>
          <w:szCs w:val="20"/>
          <w:lang w:val="en-NZ"/>
        </w:rPr>
        <w:t xml:space="preserve"> care, 8(9).</w:t>
      </w:r>
    </w:p>
    <w:p w:rsidR="00EE267C" w:rsidRPr="00EE267C" w:rsidRDefault="00EE267C" w:rsidP="00EE267C">
      <w:pPr>
        <w:numPr>
          <w:ilvl w:val="0"/>
          <w:numId w:val="1"/>
        </w:numPr>
        <w:jc w:val="both"/>
        <w:rPr>
          <w:sz w:val="20"/>
          <w:szCs w:val="20"/>
          <w:lang w:val="en-NZ"/>
        </w:rPr>
      </w:pPr>
      <w:r w:rsidRPr="00EE267C">
        <w:rPr>
          <w:sz w:val="20"/>
          <w:szCs w:val="20"/>
          <w:lang w:val="en-NZ"/>
        </w:rPr>
        <w:t xml:space="preserve">Steen, M., </w:t>
      </w:r>
      <w:proofErr w:type="spellStart"/>
      <w:r w:rsidRPr="00EE267C">
        <w:rPr>
          <w:sz w:val="20"/>
          <w:szCs w:val="20"/>
          <w:lang w:val="en-NZ"/>
        </w:rPr>
        <w:t>Manschot</w:t>
      </w:r>
      <w:proofErr w:type="spellEnd"/>
      <w:r w:rsidRPr="00EE267C">
        <w:rPr>
          <w:sz w:val="20"/>
          <w:szCs w:val="20"/>
          <w:lang w:val="en-NZ"/>
        </w:rPr>
        <w:t xml:space="preserve">, M., &amp; De </w:t>
      </w:r>
      <w:proofErr w:type="spellStart"/>
      <w:r w:rsidRPr="00EE267C">
        <w:rPr>
          <w:sz w:val="20"/>
          <w:szCs w:val="20"/>
          <w:lang w:val="en-NZ"/>
        </w:rPr>
        <w:t>Koning</w:t>
      </w:r>
      <w:proofErr w:type="spellEnd"/>
      <w:r w:rsidRPr="00EE267C">
        <w:rPr>
          <w:sz w:val="20"/>
          <w:szCs w:val="20"/>
          <w:lang w:val="en-NZ"/>
        </w:rPr>
        <w:t>, N. (2011). Benefits of co-design in service design projects. International Journal of Design, 5(2).</w:t>
      </w:r>
    </w:p>
    <w:p w:rsidR="00EE267C" w:rsidRPr="00EE267C" w:rsidRDefault="00EE267C" w:rsidP="00EE267C">
      <w:pPr>
        <w:numPr>
          <w:ilvl w:val="0"/>
          <w:numId w:val="1"/>
        </w:numPr>
        <w:jc w:val="both"/>
        <w:rPr>
          <w:sz w:val="20"/>
          <w:szCs w:val="20"/>
          <w:lang w:val="en-NZ"/>
        </w:rPr>
      </w:pPr>
      <w:proofErr w:type="spellStart"/>
      <w:r w:rsidRPr="00EE267C">
        <w:rPr>
          <w:sz w:val="20"/>
          <w:szCs w:val="20"/>
          <w:lang w:val="en-NZ"/>
        </w:rPr>
        <w:t>Trischler</w:t>
      </w:r>
      <w:proofErr w:type="spellEnd"/>
      <w:r w:rsidRPr="00EE267C">
        <w:rPr>
          <w:sz w:val="20"/>
          <w:szCs w:val="20"/>
          <w:lang w:val="en-NZ"/>
        </w:rPr>
        <w:t>, J., Dietrich, T., &amp; Rundle-Thiele, S. (2019). Co-design: from expert-to user-driven ideas in public service design. Public Management Review, 21(11), 1595-1619.</w:t>
      </w:r>
    </w:p>
    <w:p w:rsidR="00EE267C" w:rsidRPr="00EE267C" w:rsidRDefault="00EE267C" w:rsidP="00EE267C">
      <w:pPr>
        <w:pStyle w:val="ListParagraph"/>
        <w:numPr>
          <w:ilvl w:val="0"/>
          <w:numId w:val="1"/>
        </w:numPr>
        <w:autoSpaceDE w:val="0"/>
        <w:autoSpaceDN w:val="0"/>
        <w:adjustRightInd w:val="0"/>
        <w:jc w:val="both"/>
        <w:rPr>
          <w:sz w:val="20"/>
          <w:szCs w:val="20"/>
          <w:lang w:val="en-NZ"/>
        </w:rPr>
      </w:pPr>
      <w:r w:rsidRPr="00EE267C">
        <w:rPr>
          <w:sz w:val="20"/>
          <w:szCs w:val="20"/>
          <w:lang w:val="en-NZ"/>
        </w:rPr>
        <w:lastRenderedPageBreak/>
        <w:t>World Health Organization. (2015). WHO global strategy on integrated people-centred health services 2016-2026. Placing people and communities at the centre of health services. WHO.</w:t>
      </w:r>
    </w:p>
    <w:p w:rsidR="00EE267C" w:rsidRDefault="00EE267C" w:rsidP="00EE267C">
      <w:pPr>
        <w:pStyle w:val="ListParagraph"/>
        <w:autoSpaceDE w:val="0"/>
        <w:autoSpaceDN w:val="0"/>
        <w:adjustRightInd w:val="0"/>
        <w:ind w:left="786"/>
        <w:jc w:val="both"/>
        <w:rPr>
          <w:sz w:val="20"/>
          <w:szCs w:val="20"/>
          <w:lang w:val="en-NZ"/>
        </w:rPr>
      </w:pPr>
    </w:p>
    <w:p w:rsidR="00EE267C" w:rsidRDefault="00EE267C" w:rsidP="00EE267C">
      <w:pPr>
        <w:jc w:val="both"/>
        <w:rPr>
          <w:b/>
        </w:rPr>
      </w:pPr>
      <w:r>
        <w:rPr>
          <w:b/>
        </w:rPr>
        <w:t>Biography</w:t>
      </w:r>
      <w:r>
        <w:rPr>
          <w:b/>
        </w:rPr>
        <w:t>:</w:t>
      </w:r>
    </w:p>
    <w:p w:rsidR="00EE267C" w:rsidRDefault="00EE267C" w:rsidP="00EE267C">
      <w:pPr>
        <w:jc w:val="both"/>
        <w:rPr>
          <w:b/>
        </w:rPr>
      </w:pPr>
    </w:p>
    <w:p w:rsidR="00EE267C" w:rsidRPr="00EE267C" w:rsidRDefault="00EE267C" w:rsidP="00EE267C">
      <w:pPr>
        <w:jc w:val="both"/>
        <w:rPr>
          <w:b/>
          <w:sz w:val="20"/>
          <w:szCs w:val="20"/>
        </w:rPr>
      </w:pPr>
      <w:r w:rsidRPr="00EE267C">
        <w:rPr>
          <w:sz w:val="20"/>
          <w:szCs w:val="20"/>
        </w:rPr>
        <w:t>Danny completed his PhD in ICT (Health Informatics) in 2021 from Cape Peninsula University of Technology (CPUT) in South Africa. He is currently a lecturer at SCES, Strathmore Universit and a member of Africa International Collaboration (AIC) research network on health security in Africa. He is a digital health researcher and also authored and published papers in reputed journals and conferences as well as book chapter(s).</w:t>
      </w:r>
    </w:p>
    <w:sectPr w:rsidR="00EE267C" w:rsidRPr="00EE26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506B03"/>
    <w:multiLevelType w:val="hybridMultilevel"/>
    <w:tmpl w:val="14B2345E"/>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nsid w:val="292F2394"/>
    <w:multiLevelType w:val="hybridMultilevel"/>
    <w:tmpl w:val="DED67878"/>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267C"/>
    <w:rsid w:val="00275660"/>
    <w:rsid w:val="008D4CD2"/>
    <w:rsid w:val="00EE267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67C"/>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267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67C"/>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26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731</Words>
  <Characters>4168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2023-01-06T04:09:00Z</dcterms:created>
  <dcterms:modified xsi:type="dcterms:W3CDTF">2023-01-06T04:20:00Z</dcterms:modified>
</cp:coreProperties>
</file>