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6DA" w:rsidRDefault="001656DA" w:rsidP="00924F91">
      <w:pPr>
        <w:pStyle w:val="BodyText"/>
        <w:spacing w:after="200" w:line="276" w:lineRule="auto"/>
        <w:contextualSpacing/>
        <w:rPr>
          <w:rFonts w:ascii="Times New Roman" w:eastAsiaTheme="minorHAnsi" w:hAnsi="Times New Roman" w:cs="Times New Roman"/>
          <w:b/>
          <w:sz w:val="28"/>
          <w:szCs w:val="28"/>
        </w:rPr>
      </w:pPr>
      <w:r w:rsidRPr="001656DA">
        <w:rPr>
          <w:rFonts w:ascii="Times New Roman" w:eastAsiaTheme="minorHAnsi" w:hAnsi="Times New Roman" w:cs="Times New Roman"/>
          <w:b/>
          <w:sz w:val="28"/>
          <w:szCs w:val="28"/>
        </w:rPr>
        <w:t xml:space="preserve">Development of a novel polyhedral anti-diabetic formulation utilizing fermentative biotransformation technology </w:t>
      </w:r>
    </w:p>
    <w:p w:rsidR="001656DA" w:rsidRDefault="001656DA" w:rsidP="00924F91">
      <w:pPr>
        <w:pStyle w:val="BodyText"/>
        <w:spacing w:after="200" w:line="276" w:lineRule="auto"/>
        <w:contextualSpacing/>
        <w:rPr>
          <w:rFonts w:ascii="Times New Roman" w:eastAsiaTheme="minorHAnsi" w:hAnsi="Times New Roman" w:cs="Times New Roman"/>
          <w:sz w:val="24"/>
          <w:szCs w:val="24"/>
          <w:lang w:val="it-IT"/>
        </w:rPr>
      </w:pPr>
      <w:r w:rsidRPr="001656DA">
        <w:rPr>
          <w:rFonts w:ascii="Times New Roman" w:eastAsiaTheme="minorHAnsi" w:hAnsi="Times New Roman" w:cs="Times New Roman"/>
          <w:sz w:val="24"/>
          <w:szCs w:val="24"/>
          <w:lang w:val="it-IT"/>
        </w:rPr>
        <w:t xml:space="preserve">Praveen Kumar Gaur </w:t>
      </w:r>
    </w:p>
    <w:p w:rsidR="00A85D23" w:rsidRDefault="001656DA" w:rsidP="00924F91">
      <w:pPr>
        <w:pStyle w:val="BodyText"/>
        <w:spacing w:after="200" w:line="276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1656DA">
        <w:rPr>
          <w:rFonts w:ascii="Times New Roman" w:hAnsi="Times New Roman" w:cs="Times New Roman"/>
          <w:i/>
          <w:sz w:val="24"/>
          <w:szCs w:val="24"/>
        </w:rPr>
        <w:t>Metro College of Health Sciences &amp; Research</w:t>
      </w:r>
      <w:r w:rsidR="001E2227" w:rsidRPr="001E2227">
        <w:rPr>
          <w:sz w:val="22"/>
        </w:rPr>
        <w:t>,</w:t>
      </w:r>
      <w:r w:rsidR="001E2227">
        <w:rPr>
          <w:rFonts w:ascii="Times New Roman" w:hAnsi="Times New Roman" w:cs="Times New Roman"/>
          <w:sz w:val="22"/>
          <w:szCs w:val="24"/>
        </w:rPr>
        <w:t xml:space="preserve"> </w:t>
      </w:r>
      <w:r w:rsidRPr="001656DA">
        <w:rPr>
          <w:rFonts w:ascii="Times New Roman" w:hAnsi="Times New Roman" w:cs="Times New Roman"/>
          <w:sz w:val="22"/>
          <w:szCs w:val="24"/>
        </w:rPr>
        <w:t>Uttar Pradesh</w:t>
      </w:r>
      <w:r w:rsidR="00255700">
        <w:rPr>
          <w:rFonts w:ascii="Times New Roman" w:hAnsi="Times New Roman" w:cs="Times New Roman"/>
          <w:sz w:val="22"/>
          <w:szCs w:val="24"/>
        </w:rPr>
        <w:t>, India</w:t>
      </w:r>
    </w:p>
    <w:p w:rsidR="00184D62" w:rsidRDefault="00184D62" w:rsidP="00CC54CC">
      <w:pPr>
        <w:pStyle w:val="NoSpacing"/>
        <w:rPr>
          <w:b/>
        </w:rPr>
      </w:pPr>
      <w:r w:rsidRPr="00184D62">
        <w:rPr>
          <w:b/>
        </w:rPr>
        <w:t>Abstract</w:t>
      </w:r>
    </w:p>
    <w:p w:rsidR="001656DA" w:rsidRPr="001656DA" w:rsidRDefault="001656DA" w:rsidP="001656DA">
      <w:pPr>
        <w:pStyle w:val="NormalWeb"/>
        <w:shd w:val="clear" w:color="auto" w:fill="FFFFFF"/>
        <w:jc w:val="both"/>
      </w:pPr>
      <w:r w:rsidRPr="001656DA">
        <w:t xml:space="preserve">Diabetes is a critical metabolic syndrome which reduces quality of life due to serious side effects of current line of treatment. </w:t>
      </w:r>
      <w:proofErr w:type="spellStart"/>
      <w:r w:rsidRPr="001656DA">
        <w:t>Polyherbal</w:t>
      </w:r>
      <w:proofErr w:type="spellEnd"/>
      <w:r w:rsidRPr="001656DA">
        <w:t xml:space="preserve"> formulations present a viable alternative however larger doses may result in patient incompliance. Potentiation of </w:t>
      </w:r>
      <w:proofErr w:type="spellStart"/>
      <w:r w:rsidRPr="001656DA">
        <w:t>polyherbals</w:t>
      </w:r>
      <w:proofErr w:type="spellEnd"/>
      <w:r w:rsidRPr="001656DA">
        <w:t xml:space="preserve"> with the insight of long standing traditional knowledge might be a great strategy. </w:t>
      </w:r>
    </w:p>
    <w:p w:rsidR="001656DA" w:rsidRPr="001656DA" w:rsidRDefault="001656DA" w:rsidP="001656DA">
      <w:pPr>
        <w:pStyle w:val="NormalWeb"/>
        <w:shd w:val="clear" w:color="auto" w:fill="FFFFFF"/>
        <w:jc w:val="both"/>
      </w:pPr>
      <w:proofErr w:type="spellStart"/>
      <w:proofErr w:type="gramStart"/>
      <w:r w:rsidRPr="001656DA">
        <w:t>Woodfordia</w:t>
      </w:r>
      <w:proofErr w:type="spellEnd"/>
      <w:r w:rsidRPr="001656DA">
        <w:t xml:space="preserve"> </w:t>
      </w:r>
      <w:proofErr w:type="spellStart"/>
      <w:r w:rsidRPr="001656DA">
        <w:t>fruticosa</w:t>
      </w:r>
      <w:proofErr w:type="spellEnd"/>
      <w:r w:rsidRPr="001656DA">
        <w:t xml:space="preserve"> flowers has</w:t>
      </w:r>
      <w:proofErr w:type="gramEnd"/>
      <w:r w:rsidRPr="001656DA">
        <w:t xml:space="preserve"> been famed for being the source of inoculum in traditionally fermented formulations. Advanced microbial studies revealed presence of </w:t>
      </w:r>
      <w:proofErr w:type="spellStart"/>
      <w:r w:rsidRPr="001656DA">
        <w:t>biocontrol</w:t>
      </w:r>
      <w:proofErr w:type="spellEnd"/>
      <w:r w:rsidRPr="001656DA">
        <w:t xml:space="preserve"> fungi </w:t>
      </w:r>
      <w:proofErr w:type="spellStart"/>
      <w:r w:rsidRPr="001656DA">
        <w:t>Wickerhamomyces</w:t>
      </w:r>
      <w:proofErr w:type="spellEnd"/>
      <w:r w:rsidRPr="001656DA">
        <w:t xml:space="preserve"> </w:t>
      </w:r>
      <w:proofErr w:type="spellStart"/>
      <w:r w:rsidRPr="001656DA">
        <w:t>anomalus</w:t>
      </w:r>
      <w:proofErr w:type="spellEnd"/>
      <w:r w:rsidRPr="001656DA">
        <w:t xml:space="preserve"> in </w:t>
      </w:r>
      <w:proofErr w:type="spellStart"/>
      <w:r w:rsidRPr="001656DA">
        <w:t>Woodfordia</w:t>
      </w:r>
      <w:proofErr w:type="spellEnd"/>
      <w:r w:rsidRPr="001656DA">
        <w:t xml:space="preserve"> </w:t>
      </w:r>
      <w:proofErr w:type="spellStart"/>
      <w:r w:rsidRPr="001656DA">
        <w:t>fruticosa</w:t>
      </w:r>
      <w:proofErr w:type="spellEnd"/>
      <w:r w:rsidRPr="001656DA">
        <w:t xml:space="preserve"> flowers.</w:t>
      </w:r>
    </w:p>
    <w:p w:rsidR="001656DA" w:rsidRPr="001656DA" w:rsidRDefault="001656DA" w:rsidP="001656DA">
      <w:pPr>
        <w:pStyle w:val="NormalWeb"/>
        <w:shd w:val="clear" w:color="auto" w:fill="FFFFFF"/>
        <w:jc w:val="both"/>
      </w:pPr>
      <w:r w:rsidRPr="001656DA">
        <w:t xml:space="preserve">Ayurveda has been a reputed source of therapeutically active </w:t>
      </w:r>
      <w:proofErr w:type="spellStart"/>
      <w:r w:rsidRPr="001656DA">
        <w:t>antidiabetic</w:t>
      </w:r>
      <w:proofErr w:type="spellEnd"/>
      <w:r w:rsidRPr="001656DA">
        <w:t xml:space="preserve"> herbs. The application of </w:t>
      </w:r>
      <w:proofErr w:type="spellStart"/>
      <w:r w:rsidRPr="001656DA">
        <w:t>Ayurvedic</w:t>
      </w:r>
      <w:proofErr w:type="spellEnd"/>
      <w:r w:rsidRPr="001656DA">
        <w:t xml:space="preserve"> microbial biotransformation to the combination of </w:t>
      </w:r>
      <w:proofErr w:type="spellStart"/>
      <w:r w:rsidRPr="001656DA">
        <w:t>antidiabetic</w:t>
      </w:r>
      <w:proofErr w:type="spellEnd"/>
      <w:r w:rsidRPr="001656DA">
        <w:t xml:space="preserve"> herbs will result in potentiation of their </w:t>
      </w:r>
      <w:proofErr w:type="spellStart"/>
      <w:r w:rsidRPr="001656DA">
        <w:t>antidiabetic</w:t>
      </w:r>
      <w:proofErr w:type="spellEnd"/>
      <w:r w:rsidRPr="001656DA">
        <w:t xml:space="preserve"> potential.</w:t>
      </w:r>
    </w:p>
    <w:p w:rsidR="001656DA" w:rsidRPr="001656DA" w:rsidRDefault="001656DA" w:rsidP="001656DA">
      <w:pPr>
        <w:pStyle w:val="NormalWeb"/>
        <w:shd w:val="clear" w:color="auto" w:fill="FFFFFF"/>
        <w:jc w:val="both"/>
      </w:pPr>
      <w:r w:rsidRPr="001656DA">
        <w:t xml:space="preserve">The extraction of plants provided a composite extract rich in </w:t>
      </w:r>
      <w:proofErr w:type="spellStart"/>
      <w:r w:rsidRPr="001656DA">
        <w:t>phytoconstituents</w:t>
      </w:r>
      <w:proofErr w:type="spellEnd"/>
      <w:r w:rsidRPr="001656DA">
        <w:t xml:space="preserve">. This composite extract was </w:t>
      </w:r>
      <w:proofErr w:type="spellStart"/>
      <w:r w:rsidRPr="001656DA">
        <w:t>biofermented</w:t>
      </w:r>
      <w:proofErr w:type="spellEnd"/>
      <w:r w:rsidRPr="001656DA">
        <w:t xml:space="preserve"> and when tested in-vivo, was proved to be safe. This composite fermented extract was fabricated into a </w:t>
      </w:r>
      <w:proofErr w:type="spellStart"/>
      <w:r w:rsidRPr="001656DA">
        <w:t>nanoformulation</w:t>
      </w:r>
      <w:proofErr w:type="spellEnd"/>
      <w:r w:rsidRPr="001656DA">
        <w:t xml:space="preserve"> which was evaluated for physical parameters and stability. Further it was compared with standard </w:t>
      </w:r>
      <w:proofErr w:type="spellStart"/>
      <w:r w:rsidRPr="001656DA">
        <w:t>antidiabetic</w:t>
      </w:r>
      <w:proofErr w:type="spellEnd"/>
      <w:r w:rsidRPr="001656DA">
        <w:t xml:space="preserve"> treatment. The developed </w:t>
      </w:r>
      <w:proofErr w:type="spellStart"/>
      <w:r w:rsidRPr="001656DA">
        <w:t>nanoformulation</w:t>
      </w:r>
      <w:proofErr w:type="spellEnd"/>
      <w:r w:rsidRPr="001656DA">
        <w:t xml:space="preserve"> showed significant effect on blood sugar level and reinstated the enzyme levels in pancreas, liver and kidney. The </w:t>
      </w:r>
      <w:proofErr w:type="spellStart"/>
      <w:r w:rsidRPr="001656DA">
        <w:t>histopathological</w:t>
      </w:r>
      <w:proofErr w:type="spellEnd"/>
      <w:r w:rsidRPr="001656DA">
        <w:t xml:space="preserve"> studies confirmed the restoration of cell structure.</w:t>
      </w:r>
    </w:p>
    <w:p w:rsidR="001656DA" w:rsidRPr="001656DA" w:rsidRDefault="001656DA" w:rsidP="001656DA">
      <w:pPr>
        <w:pStyle w:val="NormalWeb"/>
        <w:shd w:val="clear" w:color="auto" w:fill="FFFFFF"/>
        <w:jc w:val="both"/>
      </w:pPr>
      <w:r w:rsidRPr="001656DA">
        <w:t xml:space="preserve">The composite extracts are rich in </w:t>
      </w:r>
      <w:proofErr w:type="spellStart"/>
      <w:r w:rsidRPr="001656DA">
        <w:t>phytocompounds</w:t>
      </w:r>
      <w:proofErr w:type="spellEnd"/>
      <w:r w:rsidRPr="001656DA">
        <w:t xml:space="preserve"> which have their own pharmacological activities. Microbial biotransformation has the potential to chemically modify these </w:t>
      </w:r>
      <w:proofErr w:type="spellStart"/>
      <w:r w:rsidRPr="001656DA">
        <w:t>phytocompounds</w:t>
      </w:r>
      <w:proofErr w:type="spellEnd"/>
      <w:r w:rsidRPr="001656DA">
        <w:t xml:space="preserve"> and make them more bioavailable, thereby enhancing their therapeutic potential</w:t>
      </w:r>
    </w:p>
    <w:p w:rsidR="00184D62" w:rsidRPr="00184D62" w:rsidRDefault="00184D62" w:rsidP="001656DA">
      <w:pPr>
        <w:pStyle w:val="NormalWeb"/>
        <w:shd w:val="clear" w:color="auto" w:fill="FFFFFF"/>
        <w:jc w:val="both"/>
        <w:rPr>
          <w:b/>
        </w:rPr>
      </w:pPr>
      <w:r w:rsidRPr="00184D62">
        <w:rPr>
          <w:b/>
        </w:rPr>
        <w:t xml:space="preserve">Biography </w:t>
      </w:r>
    </w:p>
    <w:p w:rsidR="00184D62" w:rsidRPr="00184D62" w:rsidRDefault="001656DA" w:rsidP="001656DA">
      <w:pPr>
        <w:pStyle w:val="NormalWeb"/>
        <w:shd w:val="clear" w:color="auto" w:fill="FFFFFF"/>
        <w:jc w:val="both"/>
      </w:pPr>
      <w:r w:rsidRPr="001656DA">
        <w:t xml:space="preserve">An academician with a keen interest in applied research in the fields of novel drug delivery, </w:t>
      </w:r>
      <w:proofErr w:type="spellStart"/>
      <w:r w:rsidRPr="001656DA">
        <w:t>Dr.</w:t>
      </w:r>
      <w:proofErr w:type="spellEnd"/>
      <w:r w:rsidRPr="001656DA">
        <w:t xml:space="preserve"> Praveen Kumar Gaur is currently Principal and Professor at Metro College of Health Sciences &amp; Research (MCHSR-Pharmacy), Greater Noida. His research work has resulted in more than 57 international journals of high repute (i.e. Elsevier, Springer, Wiley, Bentham Science, </w:t>
      </w:r>
      <w:proofErr w:type="spellStart"/>
      <w:r w:rsidRPr="001656DA">
        <w:t>Hindawi</w:t>
      </w:r>
      <w:proofErr w:type="spellEnd"/>
      <w:r w:rsidRPr="001656DA">
        <w:t xml:space="preserve"> </w:t>
      </w:r>
      <w:proofErr w:type="spellStart"/>
      <w:r w:rsidRPr="001656DA">
        <w:t>etc</w:t>
      </w:r>
      <w:proofErr w:type="spellEnd"/>
      <w:r w:rsidRPr="001656DA">
        <w:t xml:space="preserve">) along with two books as well as two </w:t>
      </w:r>
      <w:proofErr w:type="spellStart"/>
      <w:proofErr w:type="gramStart"/>
      <w:r w:rsidRPr="001656DA">
        <w:t>indian</w:t>
      </w:r>
      <w:proofErr w:type="spellEnd"/>
      <w:proofErr w:type="gramEnd"/>
      <w:r w:rsidRPr="001656DA">
        <w:t xml:space="preserve"> patents. He is serving as editorial board member in various international journals in the field of Nanotechnology, Transdermal drug delivery and Novel drug delivery.</w:t>
      </w:r>
      <w:bookmarkStart w:id="0" w:name="_GoBack"/>
      <w:bookmarkEnd w:id="0"/>
    </w:p>
    <w:sectPr w:rsidR="00184D62" w:rsidRPr="00184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B8A"/>
    <w:rsid w:val="001656DA"/>
    <w:rsid w:val="00184D62"/>
    <w:rsid w:val="001E2227"/>
    <w:rsid w:val="00255700"/>
    <w:rsid w:val="002B63C0"/>
    <w:rsid w:val="00386F18"/>
    <w:rsid w:val="004A56B8"/>
    <w:rsid w:val="0052254D"/>
    <w:rsid w:val="00627D79"/>
    <w:rsid w:val="006C45EA"/>
    <w:rsid w:val="00924F91"/>
    <w:rsid w:val="00A51851"/>
    <w:rsid w:val="00A85D23"/>
    <w:rsid w:val="00AA5B8A"/>
    <w:rsid w:val="00B51B98"/>
    <w:rsid w:val="00CC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5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styleId="NoSpacing">
    <w:name w:val="No Spacing"/>
    <w:uiPriority w:val="1"/>
    <w:qFormat/>
    <w:rsid w:val="00B51B98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unhideWhenUsed/>
    <w:qFormat/>
    <w:rsid w:val="001E222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E2227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5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styleId="NoSpacing">
    <w:name w:val="No Spacing"/>
    <w:uiPriority w:val="1"/>
    <w:qFormat/>
    <w:rsid w:val="00B51B98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unhideWhenUsed/>
    <w:qFormat/>
    <w:rsid w:val="001E222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E2227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2023-01-03T08:27:00Z</dcterms:created>
  <dcterms:modified xsi:type="dcterms:W3CDTF">2023-01-03T08:27:00Z</dcterms:modified>
</cp:coreProperties>
</file>