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43" w:rsidRPr="00352443" w:rsidRDefault="00726199" w:rsidP="000534A1">
      <w:pPr>
        <w:pStyle w:val="Heading1"/>
        <w:spacing w:before="170"/>
        <w:ind w:left="0"/>
        <w:jc w:val="both"/>
        <w:rPr>
          <w:color w:val="337AB7"/>
        </w:rPr>
      </w:pPr>
      <w:r>
        <w:rPr>
          <w:color w:val="337AB7"/>
        </w:rPr>
        <w:t>N</w:t>
      </w:r>
      <w:bookmarkStart w:id="0" w:name="_GoBack"/>
      <w:bookmarkEnd w:id="0"/>
      <w:r w:rsidR="00352443" w:rsidRPr="00352443">
        <w:rPr>
          <w:color w:val="337AB7"/>
        </w:rPr>
        <w:t xml:space="preserve">ano chromatography and </w:t>
      </w:r>
      <w:proofErr w:type="spellStart"/>
      <w:r w:rsidR="00352443" w:rsidRPr="00352443">
        <w:rPr>
          <w:color w:val="337AB7"/>
        </w:rPr>
        <w:t>nano</w:t>
      </w:r>
      <w:proofErr w:type="spellEnd"/>
      <w:r w:rsidR="00352443" w:rsidRPr="00352443">
        <w:rPr>
          <w:color w:val="337AB7"/>
        </w:rPr>
        <w:t xml:space="preserve"> capillary electrophoresis: Need of this century</w:t>
      </w:r>
    </w:p>
    <w:p w:rsidR="00DF2CC3" w:rsidRDefault="00DF2CC3" w:rsidP="00352443">
      <w:pPr>
        <w:pStyle w:val="BodyText"/>
        <w:spacing w:before="73" w:line="198" w:lineRule="exact"/>
        <w:ind w:right="5987"/>
        <w:rPr>
          <w:rFonts w:ascii="Arial"/>
        </w:rPr>
      </w:pPr>
      <w:proofErr w:type="spellStart"/>
      <w:r w:rsidRPr="00DF2CC3">
        <w:rPr>
          <w:rFonts w:ascii="Arial"/>
        </w:rPr>
        <w:t>Prof.</w:t>
      </w:r>
      <w:proofErr w:type="spellEnd"/>
      <w:r w:rsidRPr="00DF2CC3">
        <w:rPr>
          <w:rFonts w:ascii="Arial"/>
        </w:rPr>
        <w:t xml:space="preserve"> &amp; </w:t>
      </w:r>
      <w:proofErr w:type="spellStart"/>
      <w:r w:rsidRPr="00DF2CC3">
        <w:rPr>
          <w:rFonts w:ascii="Arial"/>
        </w:rPr>
        <w:t>Dr.</w:t>
      </w:r>
      <w:proofErr w:type="spellEnd"/>
      <w:r w:rsidRPr="00DF2CC3">
        <w:rPr>
          <w:rFonts w:ascii="Arial"/>
        </w:rPr>
        <w:t xml:space="preserve"> Imran Ali</w:t>
      </w:r>
      <w:r w:rsidRPr="00352443">
        <w:rPr>
          <w:rFonts w:ascii="Arial"/>
        </w:rPr>
        <w:t xml:space="preserve"> </w:t>
      </w:r>
    </w:p>
    <w:p w:rsidR="00352443" w:rsidRPr="00352443" w:rsidRDefault="00352443" w:rsidP="00352443">
      <w:pPr>
        <w:pStyle w:val="BodyText"/>
        <w:spacing w:before="73" w:line="198" w:lineRule="exact"/>
        <w:ind w:right="5987"/>
        <w:rPr>
          <w:rFonts w:ascii="Arial"/>
        </w:rPr>
      </w:pPr>
      <w:r w:rsidRPr="00352443">
        <w:rPr>
          <w:rFonts w:ascii="Arial"/>
        </w:rPr>
        <w:t>Department of Chemistry</w:t>
      </w:r>
      <w:r w:rsidRPr="00352443">
        <w:rPr>
          <w:rFonts w:ascii="Arial"/>
        </w:rPr>
        <w:t> </w:t>
      </w:r>
    </w:p>
    <w:p w:rsidR="0063152C" w:rsidRDefault="00352443" w:rsidP="00352443">
      <w:pPr>
        <w:widowControl/>
        <w:shd w:val="clear" w:color="auto" w:fill="FFFFFF"/>
        <w:spacing w:line="240" w:lineRule="atLeast"/>
        <w:rPr>
          <w:rFonts w:ascii="Arial"/>
          <w:sz w:val="18"/>
          <w:szCs w:val="18"/>
        </w:rPr>
      </w:pPr>
      <w:proofErr w:type="spellStart"/>
      <w:r w:rsidRPr="00352443">
        <w:rPr>
          <w:rFonts w:ascii="Arial"/>
          <w:sz w:val="18"/>
          <w:szCs w:val="18"/>
        </w:rPr>
        <w:t>Jamia</w:t>
      </w:r>
      <w:proofErr w:type="spellEnd"/>
      <w:r w:rsidRPr="00352443">
        <w:rPr>
          <w:rFonts w:ascii="Arial"/>
          <w:sz w:val="18"/>
          <w:szCs w:val="18"/>
        </w:rPr>
        <w:t xml:space="preserve"> </w:t>
      </w:r>
      <w:proofErr w:type="spellStart"/>
      <w:r w:rsidRPr="00352443">
        <w:rPr>
          <w:rFonts w:ascii="Arial"/>
          <w:sz w:val="18"/>
          <w:szCs w:val="18"/>
        </w:rPr>
        <w:t>Millia</w:t>
      </w:r>
      <w:proofErr w:type="spellEnd"/>
      <w:r w:rsidRPr="00352443">
        <w:rPr>
          <w:rFonts w:ascii="Arial"/>
          <w:sz w:val="18"/>
          <w:szCs w:val="18"/>
        </w:rPr>
        <w:t xml:space="preserve"> </w:t>
      </w:r>
      <w:proofErr w:type="spellStart"/>
      <w:r w:rsidRPr="00352443">
        <w:rPr>
          <w:rFonts w:ascii="Arial"/>
          <w:sz w:val="18"/>
          <w:szCs w:val="18"/>
        </w:rPr>
        <w:t>Islamia</w:t>
      </w:r>
      <w:proofErr w:type="spellEnd"/>
      <w:r w:rsidRPr="00352443">
        <w:rPr>
          <w:rFonts w:ascii="Arial"/>
          <w:sz w:val="18"/>
          <w:szCs w:val="18"/>
        </w:rPr>
        <w:t xml:space="preserve"> (Central University),</w:t>
      </w:r>
      <w:r w:rsidRPr="00352443">
        <w:rPr>
          <w:rFonts w:ascii="Arial"/>
          <w:sz w:val="18"/>
          <w:szCs w:val="18"/>
        </w:rPr>
        <w:t> </w:t>
      </w:r>
      <w:proofErr w:type="spellStart"/>
      <w:r w:rsidRPr="00352443">
        <w:rPr>
          <w:rFonts w:ascii="Arial"/>
          <w:sz w:val="18"/>
          <w:szCs w:val="18"/>
        </w:rPr>
        <w:t>Jamia</w:t>
      </w:r>
      <w:proofErr w:type="spellEnd"/>
      <w:r w:rsidRPr="00352443">
        <w:rPr>
          <w:rFonts w:ascii="Arial"/>
          <w:sz w:val="18"/>
          <w:szCs w:val="18"/>
        </w:rPr>
        <w:t xml:space="preserve"> Nagar, New Delhi - 110025, India.</w:t>
      </w:r>
    </w:p>
    <w:p w:rsidR="00AE3E37" w:rsidRDefault="00352443" w:rsidP="0063152C">
      <w:pPr>
        <w:widowControl/>
        <w:shd w:val="clear" w:color="auto" w:fill="FFFFFF"/>
        <w:spacing w:line="240" w:lineRule="atLeast"/>
        <w:rPr>
          <w:rFonts w:ascii="Arial"/>
          <w:sz w:val="20"/>
        </w:rPr>
      </w:pPr>
      <w:r w:rsidRPr="00352443">
        <w:rPr>
          <w:rFonts w:ascii="Arial"/>
          <w:sz w:val="18"/>
          <w:szCs w:val="18"/>
        </w:rPr>
        <w:t>Phone and WhatsApp: 0091-9211458226</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w:t>
      </w:r>
      <w:r w:rsidR="007377DE">
        <w:rPr>
          <w:color w:val="BF5A14"/>
        </w:rPr>
        <w:t>-</w:t>
      </w:r>
      <w:r w:rsidR="00404E5B">
        <w:rPr>
          <w:color w:val="BF5A14"/>
        </w:rPr>
        <w:t>word limit)</w:t>
      </w:r>
    </w:p>
    <w:p w:rsidR="00352443" w:rsidRDefault="00A9710C">
      <w:pPr>
        <w:pStyle w:val="BodyText"/>
        <w:spacing w:before="90" w:line="280" w:lineRule="auto"/>
        <w:ind w:left="100"/>
        <w:jc w:val="both"/>
      </w:pPr>
      <w:r>
        <w:t xml:space="preserve">Statement of the Problem: </w:t>
      </w:r>
    </w:p>
    <w:p w:rsidR="00352443" w:rsidRDefault="00352443">
      <w:pPr>
        <w:pStyle w:val="BodyText"/>
        <w:spacing w:before="90" w:line="280" w:lineRule="auto"/>
        <w:ind w:left="100"/>
        <w:jc w:val="both"/>
      </w:pPr>
    </w:p>
    <w:p w:rsidR="00352443" w:rsidRPr="00352443" w:rsidRDefault="00352443" w:rsidP="00352443">
      <w:pPr>
        <w:ind w:firstLine="720"/>
        <w:jc w:val="both"/>
        <w:rPr>
          <w:sz w:val="18"/>
          <w:szCs w:val="18"/>
        </w:rPr>
      </w:pPr>
      <w:r w:rsidRPr="00352443">
        <w:rPr>
          <w:sz w:val="18"/>
          <w:szCs w:val="18"/>
        </w:rPr>
        <w:t xml:space="preserve">Despite the remedial properties of the drugs, these remain in our body tissues at very low amounts for a long time; leading to various serious side effects. Similarly, some environmental contaminants exist at very low concentrations in the earth’s ecosystem. The routine analytical instruments are not proficient to detect them due to their high detection limits. Hence, these low amounts of drugs and contaminants are considered absent, which is a deception to scientists and society. The amounts of some hormones, RNAs, DNAs, antibodies, and other proteins are very low. Also, the availability of infant plasma and cerebrospinal fluids is very poor. The genomics and proteomics researches are extremely difficult and need miniaturization of the separation techniques. Besides, the growing economic pressure of expensive chemicals is a big issue globally nowadays. Most importantly low waste (hazardous organic solvents) realizing techniques are needed due to climate issues. Due to these facts, there is a big mandate for micro or </w:t>
      </w:r>
      <w:proofErr w:type="spellStart"/>
      <w:r w:rsidRPr="00352443">
        <w:rPr>
          <w:sz w:val="18"/>
          <w:szCs w:val="18"/>
        </w:rPr>
        <w:t>nano</w:t>
      </w:r>
      <w:proofErr w:type="spellEnd"/>
      <w:r w:rsidRPr="00352443">
        <w:rPr>
          <w:sz w:val="18"/>
          <w:szCs w:val="18"/>
        </w:rPr>
        <w:t xml:space="preserve">-scale separations with low detection limits. Therefore, the micro-total-analysis system (µ-TAS) is gaining attention in most laboratories of the world. These are </w:t>
      </w:r>
      <w:proofErr w:type="spellStart"/>
      <w:r w:rsidRPr="00352443">
        <w:rPr>
          <w:sz w:val="18"/>
          <w:szCs w:val="18"/>
        </w:rPr>
        <w:t>nano</w:t>
      </w:r>
      <w:proofErr w:type="spellEnd"/>
      <w:r w:rsidRPr="00352443">
        <w:rPr>
          <w:sz w:val="18"/>
          <w:szCs w:val="18"/>
        </w:rPr>
        <w:t xml:space="preserve">-liquid chromatography (NLC) and </w:t>
      </w:r>
      <w:proofErr w:type="spellStart"/>
      <w:r w:rsidRPr="00352443">
        <w:rPr>
          <w:sz w:val="18"/>
          <w:szCs w:val="18"/>
        </w:rPr>
        <w:t>nano</w:t>
      </w:r>
      <w:proofErr w:type="spellEnd"/>
      <w:r w:rsidRPr="00352443">
        <w:rPr>
          <w:sz w:val="18"/>
          <w:szCs w:val="18"/>
        </w:rPr>
        <w:t>-capillary electrophoresis (NCE) techniques. The proposed lecture will highlight the significance of these techniques with special stress on the fabrication of microchip, instrumentation of NLC and NCE, detection, sample preparation, analyses, and future perspectives.</w:t>
      </w:r>
    </w:p>
    <w:p w:rsidR="004239EB" w:rsidRPr="004239EB" w:rsidRDefault="004239EB" w:rsidP="004239EB">
      <w:pPr>
        <w:jc w:val="both"/>
        <w:rPr>
          <w:sz w:val="18"/>
          <w:szCs w:val="18"/>
        </w:rPr>
      </w:pPr>
      <w:r w:rsidRPr="004239EB">
        <w:rPr>
          <w:b/>
          <w:sz w:val="18"/>
          <w:szCs w:val="18"/>
        </w:rPr>
        <w:t>Keywords:</w:t>
      </w:r>
      <w:r w:rsidRPr="004239EB">
        <w:rPr>
          <w:sz w:val="18"/>
          <w:szCs w:val="18"/>
        </w:rPr>
        <w:t xml:space="preserve">  Nano-separations, Nano liquid chromatography, Nano capillary electrophoresis, Future perspectives.</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95AF1" w:rsidRDefault="00C95AF1" w:rsidP="00C95AF1">
      <w:pPr>
        <w:pStyle w:val="rmcsuouu"/>
        <w:numPr>
          <w:ilvl w:val="0"/>
          <w:numId w:val="3"/>
        </w:numPr>
        <w:shd w:val="clear" w:color="auto" w:fill="FFFFFF"/>
        <w:spacing w:before="0" w:beforeAutospacing="0" w:after="0" w:afterAutospacing="0"/>
        <w:jc w:val="both"/>
        <w:rPr>
          <w:rFonts w:ascii="Calibri" w:eastAsia="Calibri" w:hAnsi="Calibri" w:cs="Calibri"/>
          <w:sz w:val="18"/>
          <w:szCs w:val="22"/>
          <w:lang w:val="en-US" w:eastAsia="en-US"/>
        </w:rPr>
      </w:pPr>
      <w:r w:rsidRPr="00C95AF1">
        <w:rPr>
          <w:rFonts w:ascii="Calibri" w:eastAsia="Calibri" w:hAnsi="Calibri" w:cs="Calibri"/>
          <w:sz w:val="18"/>
          <w:szCs w:val="22"/>
          <w:lang w:val="en-US" w:eastAsia="en-US"/>
        </w:rPr>
        <w:t xml:space="preserve">Imran Ali, Syed </w:t>
      </w:r>
      <w:proofErr w:type="spellStart"/>
      <w:r w:rsidRPr="00C95AF1">
        <w:rPr>
          <w:rFonts w:ascii="Calibri" w:eastAsia="Calibri" w:hAnsi="Calibri" w:cs="Calibri"/>
          <w:sz w:val="18"/>
          <w:szCs w:val="22"/>
          <w:lang w:val="en-US" w:eastAsia="en-US"/>
        </w:rPr>
        <w:t>Dilshad</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Alamb</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Rupak</w:t>
      </w:r>
      <w:proofErr w:type="spellEnd"/>
      <w:r w:rsidRPr="00C95AF1">
        <w:rPr>
          <w:rFonts w:ascii="Calibri" w:eastAsia="Calibri" w:hAnsi="Calibri" w:cs="Calibri"/>
          <w:sz w:val="18"/>
          <w:szCs w:val="22"/>
          <w:lang w:val="en-US" w:eastAsia="en-US"/>
        </w:rPr>
        <w:t xml:space="preserve"> Rajab, </w:t>
      </w:r>
      <w:proofErr w:type="spellStart"/>
      <w:r w:rsidRPr="00C95AF1">
        <w:rPr>
          <w:rFonts w:ascii="Calibri" w:eastAsia="Calibri" w:hAnsi="Calibri" w:cs="Calibri"/>
          <w:sz w:val="18"/>
          <w:szCs w:val="22"/>
          <w:lang w:val="en-US" w:eastAsia="en-US"/>
        </w:rPr>
        <w:t>Vikas</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Shirsath</w:t>
      </w:r>
      <w:proofErr w:type="spellEnd"/>
      <w:r w:rsidRPr="00C95AF1">
        <w:rPr>
          <w:rFonts w:ascii="Calibri" w:eastAsia="Calibri" w:hAnsi="Calibri" w:cs="Calibri"/>
          <w:sz w:val="18"/>
          <w:szCs w:val="22"/>
          <w:lang w:val="en-US" w:eastAsia="en-US"/>
        </w:rPr>
        <w:t xml:space="preserve">, Arvind K. Jain,  Kareem </w:t>
      </w:r>
      <w:proofErr w:type="spellStart"/>
      <w:r w:rsidRPr="00C95AF1">
        <w:rPr>
          <w:rFonts w:ascii="Calibri" w:eastAsia="Calibri" w:hAnsi="Calibri" w:cs="Calibri"/>
          <w:sz w:val="18"/>
          <w:szCs w:val="22"/>
          <w:lang w:val="en-US" w:eastAsia="en-US"/>
        </w:rPr>
        <w:t>Yusufd</w:t>
      </w:r>
      <w:proofErr w:type="spellEnd"/>
      <w:r w:rsidRPr="00C95AF1">
        <w:rPr>
          <w:rFonts w:ascii="Calibri" w:eastAsia="Calibri" w:hAnsi="Calibri" w:cs="Calibri"/>
          <w:sz w:val="18"/>
          <w:szCs w:val="22"/>
          <w:lang w:val="en-US" w:eastAsia="en-US"/>
        </w:rPr>
        <w:t xml:space="preserve">, Ahmed </w:t>
      </w:r>
      <w:proofErr w:type="spellStart"/>
      <w:r w:rsidRPr="00C95AF1">
        <w:rPr>
          <w:rFonts w:ascii="Calibri" w:eastAsia="Calibri" w:hAnsi="Calibri" w:cs="Calibri"/>
          <w:sz w:val="18"/>
          <w:szCs w:val="22"/>
          <w:lang w:val="en-US" w:eastAsia="en-US"/>
        </w:rPr>
        <w:t>muteb</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Aljuwayidd</w:t>
      </w:r>
      <w:proofErr w:type="spellEnd"/>
      <w:r w:rsidRPr="00C95AF1">
        <w:rPr>
          <w:rFonts w:ascii="Calibri" w:eastAsia="Calibri" w:hAnsi="Calibri" w:cs="Calibri"/>
          <w:sz w:val="18"/>
          <w:szCs w:val="22"/>
          <w:lang w:val="en-US" w:eastAsia="en-US"/>
        </w:rPr>
        <w:t xml:space="preserve">, Mika </w:t>
      </w:r>
      <w:proofErr w:type="spellStart"/>
      <w:r w:rsidRPr="00C95AF1">
        <w:rPr>
          <w:rFonts w:ascii="Calibri" w:eastAsia="Calibri" w:hAnsi="Calibri" w:cs="Calibri"/>
          <w:sz w:val="18"/>
          <w:szCs w:val="22"/>
          <w:lang w:val="en-US" w:eastAsia="en-US"/>
        </w:rPr>
        <w:t>Sillanpää</w:t>
      </w:r>
      <w:proofErr w:type="spellEnd"/>
      <w:r w:rsidRPr="00C95AF1">
        <w:rPr>
          <w:rFonts w:ascii="Calibri" w:eastAsia="Calibri" w:hAnsi="Calibri" w:cs="Calibri"/>
          <w:sz w:val="18"/>
          <w:szCs w:val="22"/>
          <w:lang w:val="en-US" w:eastAsia="en-US"/>
        </w:rPr>
        <w:t xml:space="preserve">, </w:t>
      </w:r>
      <w:r>
        <w:rPr>
          <w:rFonts w:ascii="Calibri" w:eastAsia="Calibri" w:hAnsi="Calibri" w:cs="Calibri"/>
          <w:sz w:val="18"/>
          <w:szCs w:val="22"/>
          <w:lang w:val="en-US" w:eastAsia="en-US"/>
        </w:rPr>
        <w:t xml:space="preserve">(2022) </w:t>
      </w:r>
      <w:r w:rsidRPr="00C95AF1">
        <w:rPr>
          <w:rFonts w:ascii="Calibri" w:eastAsia="Calibri" w:hAnsi="Calibri" w:cs="Calibri"/>
          <w:sz w:val="18"/>
          <w:szCs w:val="22"/>
          <w:lang w:val="en-US" w:eastAsia="en-US"/>
        </w:rPr>
        <w:t xml:space="preserve">Chiral separation of β-blockers by supercritical fluid chromatography using </w:t>
      </w:r>
      <w:proofErr w:type="spellStart"/>
      <w:r w:rsidRPr="00C95AF1">
        <w:rPr>
          <w:rFonts w:ascii="Calibri" w:eastAsia="Calibri" w:hAnsi="Calibri" w:cs="Calibri"/>
          <w:sz w:val="18"/>
          <w:szCs w:val="22"/>
          <w:lang w:val="en-US" w:eastAsia="en-US"/>
        </w:rPr>
        <w:t>Chiralpak</w:t>
      </w:r>
      <w:proofErr w:type="spellEnd"/>
      <w:r w:rsidRPr="00C95AF1">
        <w:rPr>
          <w:rFonts w:ascii="Calibri" w:eastAsia="Calibri" w:hAnsi="Calibri" w:cs="Calibri"/>
          <w:sz w:val="18"/>
          <w:szCs w:val="22"/>
          <w:lang w:val="en-US" w:eastAsia="en-US"/>
        </w:rPr>
        <w:t xml:space="preserve">-IG and </w:t>
      </w:r>
      <w:proofErr w:type="spellStart"/>
      <w:r w:rsidRPr="00C95AF1">
        <w:rPr>
          <w:rFonts w:ascii="Calibri" w:eastAsia="Calibri" w:hAnsi="Calibri" w:cs="Calibri"/>
          <w:sz w:val="18"/>
          <w:szCs w:val="22"/>
          <w:lang w:val="en-US" w:eastAsia="en-US"/>
        </w:rPr>
        <w:t>Chiralpak</w:t>
      </w:r>
      <w:proofErr w:type="spellEnd"/>
      <w:r w:rsidRPr="00C95AF1">
        <w:rPr>
          <w:rFonts w:ascii="Calibri" w:eastAsia="Calibri" w:hAnsi="Calibri" w:cs="Calibri"/>
          <w:sz w:val="18"/>
          <w:szCs w:val="22"/>
          <w:lang w:val="en-US" w:eastAsia="en-US"/>
        </w:rPr>
        <w:t xml:space="preserve"> IBN 5 columns, Chirality, 34</w:t>
      </w:r>
      <w:r>
        <w:rPr>
          <w:rFonts w:ascii="Calibri" w:eastAsia="Calibri" w:hAnsi="Calibri" w:cs="Calibri"/>
          <w:sz w:val="18"/>
          <w:szCs w:val="22"/>
          <w:lang w:val="en-US" w:eastAsia="en-US"/>
        </w:rPr>
        <w:t>: 848-855.</w:t>
      </w:r>
    </w:p>
    <w:p w:rsidR="00C95AF1" w:rsidRDefault="00C95AF1" w:rsidP="00C95AF1">
      <w:pPr>
        <w:pStyle w:val="rmcsuouu"/>
        <w:numPr>
          <w:ilvl w:val="0"/>
          <w:numId w:val="3"/>
        </w:numPr>
        <w:shd w:val="clear" w:color="auto" w:fill="FFFFFF"/>
        <w:spacing w:before="0" w:beforeAutospacing="0" w:after="0" w:afterAutospacing="0"/>
        <w:jc w:val="both"/>
        <w:rPr>
          <w:rFonts w:ascii="Calibri" w:eastAsia="Calibri" w:hAnsi="Calibri" w:cs="Calibri"/>
          <w:sz w:val="18"/>
          <w:szCs w:val="22"/>
          <w:lang w:val="en-US" w:eastAsia="en-US"/>
        </w:rPr>
      </w:pPr>
      <w:r w:rsidRPr="00C95AF1">
        <w:rPr>
          <w:rFonts w:eastAsia="Calibri"/>
          <w:sz w:val="18"/>
        </w:rPr>
        <w:t>Imran Ali, Rupak Raja, Syed Dilshad Alam, Arvind Kumar Jain, Kareem Yusuf, Ahmed muteb Aljuwayid and Mika Sillanpääe</w:t>
      </w:r>
      <w:r w:rsidRPr="00C95AF1">
        <w:rPr>
          <w:sz w:val="18"/>
        </w:rPr>
        <w:t xml:space="preserve"> (2022)</w:t>
      </w:r>
      <w:r w:rsidRPr="00C95AF1">
        <w:rPr>
          <w:rFonts w:eastAsia="Calibri"/>
          <w:sz w:val="18"/>
        </w:rPr>
        <w:t xml:space="preserve"> Rapid chiral separation of potential antibiotics using supercritical fluid chromatography, Chirality, 34</w:t>
      </w:r>
      <w:r w:rsidRPr="00C95AF1">
        <w:rPr>
          <w:sz w:val="18"/>
        </w:rPr>
        <w:t>:</w:t>
      </w:r>
      <w:r w:rsidRPr="00C95AF1">
        <w:rPr>
          <w:rFonts w:eastAsia="Calibri"/>
          <w:sz w:val="18"/>
        </w:rPr>
        <w:t xml:space="preserve"> </w:t>
      </w:r>
      <w:r w:rsidRPr="00C95AF1">
        <w:rPr>
          <w:sz w:val="18"/>
        </w:rPr>
        <w:t>1383-1388</w:t>
      </w:r>
      <w:r w:rsidRPr="00C95AF1">
        <w:rPr>
          <w:rFonts w:eastAsia="Calibri"/>
          <w:sz w:val="18"/>
        </w:rPr>
        <w:t>.</w:t>
      </w:r>
    </w:p>
    <w:p w:rsidR="00C95AF1" w:rsidRDefault="00C95AF1" w:rsidP="00C95AF1">
      <w:pPr>
        <w:pStyle w:val="rmcsuouu"/>
        <w:numPr>
          <w:ilvl w:val="0"/>
          <w:numId w:val="3"/>
        </w:numPr>
        <w:shd w:val="clear" w:color="auto" w:fill="FFFFFF"/>
        <w:spacing w:before="0" w:beforeAutospacing="0" w:after="0" w:afterAutospacing="0"/>
        <w:jc w:val="both"/>
        <w:rPr>
          <w:rFonts w:ascii="Calibri" w:eastAsia="Calibri" w:hAnsi="Calibri" w:cs="Calibri"/>
          <w:sz w:val="18"/>
          <w:szCs w:val="22"/>
          <w:lang w:val="en-US" w:eastAsia="en-US"/>
        </w:rPr>
      </w:pPr>
      <w:r w:rsidRPr="00C95AF1">
        <w:rPr>
          <w:rFonts w:ascii="Calibri" w:eastAsia="Calibri" w:hAnsi="Calibri" w:cs="Calibri"/>
          <w:sz w:val="18"/>
          <w:szCs w:val="22"/>
          <w:lang w:val="en-US" w:eastAsia="en-US"/>
        </w:rPr>
        <w:t xml:space="preserve">Imran Ali, Mohammed El Amin Zaid, Nasser </w:t>
      </w:r>
      <w:proofErr w:type="spellStart"/>
      <w:r w:rsidRPr="00C95AF1">
        <w:rPr>
          <w:rFonts w:ascii="Calibri" w:eastAsia="Calibri" w:hAnsi="Calibri" w:cs="Calibri"/>
          <w:sz w:val="18"/>
          <w:szCs w:val="22"/>
          <w:lang w:val="en-US" w:eastAsia="en-US"/>
        </w:rPr>
        <w:t>Belboukhari</w:t>
      </w:r>
      <w:proofErr w:type="spellEnd"/>
      <w:r w:rsidRPr="00C95AF1">
        <w:rPr>
          <w:rFonts w:ascii="Calibri" w:eastAsia="Calibri" w:hAnsi="Calibri" w:cs="Calibri"/>
          <w:sz w:val="18"/>
          <w:szCs w:val="22"/>
          <w:lang w:val="en-US" w:eastAsia="en-US"/>
        </w:rPr>
        <w:t xml:space="preserve">, Khaled </w:t>
      </w:r>
      <w:proofErr w:type="spellStart"/>
      <w:r w:rsidRPr="00C95AF1">
        <w:rPr>
          <w:rFonts w:ascii="Calibri" w:eastAsia="Calibri" w:hAnsi="Calibri" w:cs="Calibri"/>
          <w:sz w:val="18"/>
          <w:szCs w:val="22"/>
          <w:lang w:val="en-US" w:eastAsia="en-US"/>
        </w:rPr>
        <w:t>Sekkoum</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Wahidah</w:t>
      </w:r>
      <w:proofErr w:type="spellEnd"/>
      <w:r w:rsidRPr="00C95AF1">
        <w:rPr>
          <w:rFonts w:ascii="Calibri" w:eastAsia="Calibri" w:hAnsi="Calibri" w:cs="Calibri"/>
          <w:sz w:val="18"/>
          <w:szCs w:val="22"/>
          <w:lang w:val="en-US" w:eastAsia="en-US"/>
        </w:rPr>
        <w:t xml:space="preserve"> H. Al-</w:t>
      </w:r>
      <w:proofErr w:type="spellStart"/>
      <w:r w:rsidRPr="00C95AF1">
        <w:rPr>
          <w:rFonts w:ascii="Calibri" w:eastAsia="Calibri" w:hAnsi="Calibri" w:cs="Calibri"/>
          <w:sz w:val="18"/>
          <w:szCs w:val="22"/>
          <w:lang w:val="en-US" w:eastAsia="en-US"/>
        </w:rPr>
        <w:t>Qahtani</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Abdulnasser</w:t>
      </w:r>
      <w:proofErr w:type="spellEnd"/>
      <w:r w:rsidRPr="00C95AF1">
        <w:rPr>
          <w:rFonts w:ascii="Calibri" w:eastAsia="Calibri" w:hAnsi="Calibri" w:cs="Calibri"/>
          <w:sz w:val="18"/>
          <w:szCs w:val="22"/>
          <w:lang w:val="en-US" w:eastAsia="en-US"/>
        </w:rPr>
        <w:t xml:space="preserve"> Mahm</w:t>
      </w:r>
      <w:r w:rsidRPr="00C95AF1">
        <w:rPr>
          <w:rFonts w:ascii="Calibri" w:eastAsia="Calibri" w:hAnsi="Calibri" w:cs="Calibri"/>
          <w:sz w:val="18"/>
          <w:szCs w:val="22"/>
          <w:lang w:val="en-US" w:eastAsia="en-US"/>
        </w:rPr>
        <w:t xml:space="preserve">oud </w:t>
      </w:r>
      <w:proofErr w:type="spellStart"/>
      <w:r w:rsidRPr="00C95AF1">
        <w:rPr>
          <w:rFonts w:ascii="Calibri" w:eastAsia="Calibri" w:hAnsi="Calibri" w:cs="Calibri"/>
          <w:sz w:val="18"/>
          <w:szCs w:val="22"/>
          <w:lang w:val="en-US" w:eastAsia="en-US"/>
        </w:rPr>
        <w:t>Karami</w:t>
      </w:r>
      <w:proofErr w:type="spellEnd"/>
      <w:r w:rsidRPr="00C95AF1">
        <w:rPr>
          <w:rFonts w:ascii="Calibri" w:eastAsia="Calibri" w:hAnsi="Calibri" w:cs="Calibri"/>
          <w:sz w:val="18"/>
          <w:szCs w:val="22"/>
          <w:lang w:val="en-US" w:eastAsia="en-US"/>
        </w:rPr>
        <w:t>, Marcello Locatelli</w:t>
      </w:r>
      <w:r w:rsidRPr="00C95AF1">
        <w:rPr>
          <w:rFonts w:ascii="Calibri" w:eastAsia="Calibri" w:hAnsi="Calibri" w:cs="Calibri"/>
          <w:sz w:val="18"/>
          <w:szCs w:val="22"/>
          <w:lang w:val="en-US" w:eastAsia="en-US"/>
        </w:rPr>
        <w:t xml:space="preserve"> </w:t>
      </w:r>
      <w:r w:rsidRPr="00C95AF1">
        <w:rPr>
          <w:rFonts w:ascii="Calibri" w:eastAsia="Calibri" w:hAnsi="Calibri" w:cs="Calibri"/>
          <w:sz w:val="18"/>
          <w:szCs w:val="22"/>
          <w:lang w:val="en-US" w:eastAsia="en-US"/>
        </w:rPr>
        <w:t xml:space="preserve">(2022) </w:t>
      </w:r>
      <w:r w:rsidRPr="00C95AF1">
        <w:rPr>
          <w:rFonts w:ascii="Calibri" w:eastAsia="Calibri" w:hAnsi="Calibri" w:cs="Calibri"/>
          <w:sz w:val="18"/>
          <w:szCs w:val="22"/>
          <w:lang w:val="en-US" w:eastAsia="en-US"/>
        </w:rPr>
        <w:t xml:space="preserve">Chiral HPLC separation and simulation studies of two chiral </w:t>
      </w:r>
      <w:proofErr w:type="spellStart"/>
      <w:r w:rsidRPr="00C95AF1">
        <w:rPr>
          <w:rFonts w:ascii="Calibri" w:eastAsia="Calibri" w:hAnsi="Calibri" w:cs="Calibri"/>
          <w:sz w:val="18"/>
          <w:szCs w:val="22"/>
          <w:lang w:val="en-US" w:eastAsia="en-US"/>
        </w:rPr>
        <w:t>centered</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bis-imino</w:t>
      </w:r>
      <w:proofErr w:type="spellEnd"/>
      <w:r w:rsidRPr="00C95AF1">
        <w:rPr>
          <w:rFonts w:ascii="Calibri" w:eastAsia="Calibri" w:hAnsi="Calibri" w:cs="Calibri"/>
          <w:sz w:val="18"/>
          <w:szCs w:val="22"/>
          <w:lang w:val="en-US" w:eastAsia="en-US"/>
        </w:rPr>
        <w:t xml:space="preserve"> </w:t>
      </w:r>
      <w:proofErr w:type="spellStart"/>
      <w:r w:rsidRPr="00C95AF1">
        <w:rPr>
          <w:rFonts w:ascii="Calibri" w:eastAsia="Calibri" w:hAnsi="Calibri" w:cs="Calibri"/>
          <w:sz w:val="18"/>
          <w:szCs w:val="22"/>
          <w:lang w:val="en-US" w:eastAsia="en-US"/>
        </w:rPr>
        <w:t>flavans</w:t>
      </w:r>
      <w:proofErr w:type="spellEnd"/>
      <w:r w:rsidRPr="00C95AF1">
        <w:rPr>
          <w:rFonts w:ascii="Calibri" w:eastAsia="Calibri" w:hAnsi="Calibri" w:cs="Calibri"/>
          <w:sz w:val="18"/>
          <w:szCs w:val="22"/>
          <w:lang w:val="en-US" w:eastAsia="en-US"/>
        </w:rPr>
        <w:t xml:space="preserve"> (Schiff base), </w:t>
      </w:r>
      <w:proofErr w:type="spellStart"/>
      <w:r w:rsidRPr="00C95AF1">
        <w:rPr>
          <w:rFonts w:ascii="Calibri" w:eastAsia="Calibri" w:hAnsi="Calibri" w:cs="Calibri"/>
          <w:sz w:val="18"/>
          <w:szCs w:val="22"/>
          <w:lang w:val="en-US" w:eastAsia="en-US"/>
        </w:rPr>
        <w:t>Microchem</w:t>
      </w:r>
      <w:proofErr w:type="spellEnd"/>
      <w:r w:rsidRPr="00C95AF1">
        <w:rPr>
          <w:rFonts w:ascii="Calibri" w:eastAsia="Calibri" w:hAnsi="Calibri" w:cs="Calibri"/>
          <w:sz w:val="18"/>
          <w:szCs w:val="22"/>
          <w:lang w:val="en-US" w:eastAsia="en-US"/>
        </w:rPr>
        <w:t>. J., 178</w:t>
      </w:r>
      <w:r w:rsidRPr="00C95AF1">
        <w:rPr>
          <w:rFonts w:ascii="Calibri" w:eastAsia="Calibri" w:hAnsi="Calibri" w:cs="Calibri"/>
          <w:sz w:val="18"/>
          <w:szCs w:val="22"/>
          <w:lang w:val="en-US" w:eastAsia="en-US"/>
        </w:rPr>
        <w:t>: 107429.</w:t>
      </w:r>
    </w:p>
    <w:p w:rsidR="00C95AF1" w:rsidRDefault="00C95AF1" w:rsidP="00C95AF1">
      <w:pPr>
        <w:pStyle w:val="rmcsuouu"/>
        <w:numPr>
          <w:ilvl w:val="0"/>
          <w:numId w:val="3"/>
        </w:numPr>
        <w:shd w:val="clear" w:color="auto" w:fill="FFFFFF"/>
        <w:spacing w:before="0" w:beforeAutospacing="0" w:after="0" w:afterAutospacing="0"/>
        <w:jc w:val="both"/>
        <w:rPr>
          <w:rFonts w:ascii="Calibri" w:eastAsia="Calibri" w:hAnsi="Calibri" w:cs="Calibri"/>
          <w:sz w:val="18"/>
          <w:szCs w:val="22"/>
          <w:lang w:val="en-US" w:eastAsia="en-US"/>
        </w:rPr>
      </w:pPr>
      <w:r w:rsidRPr="00C95AF1">
        <w:rPr>
          <w:rFonts w:ascii="Calibri" w:eastAsia="Calibri" w:hAnsi="Calibri" w:cs="Calibri"/>
          <w:sz w:val="18"/>
          <w:szCs w:val="22"/>
          <w:lang w:val="en-US"/>
        </w:rPr>
        <w:t xml:space="preserve">Imran Ali, </w:t>
      </w:r>
      <w:proofErr w:type="spellStart"/>
      <w:r w:rsidRPr="00C95AF1">
        <w:rPr>
          <w:rFonts w:ascii="Calibri" w:eastAsia="Calibri" w:hAnsi="Calibri" w:cs="Calibri"/>
          <w:sz w:val="18"/>
          <w:szCs w:val="22"/>
          <w:lang w:val="en-US"/>
        </w:rPr>
        <w:t>Rupak</w:t>
      </w:r>
      <w:proofErr w:type="spellEnd"/>
      <w:r w:rsidRPr="00C95AF1">
        <w:rPr>
          <w:rFonts w:ascii="Calibri" w:eastAsia="Calibri" w:hAnsi="Calibri" w:cs="Calibri"/>
          <w:sz w:val="18"/>
          <w:szCs w:val="22"/>
          <w:lang w:val="en-US"/>
        </w:rPr>
        <w:t xml:space="preserve"> Raja, Syed </w:t>
      </w:r>
      <w:proofErr w:type="spellStart"/>
      <w:r w:rsidRPr="00C95AF1">
        <w:rPr>
          <w:rFonts w:ascii="Calibri" w:eastAsia="Calibri" w:hAnsi="Calibri" w:cs="Calibri"/>
          <w:sz w:val="18"/>
          <w:szCs w:val="22"/>
          <w:lang w:val="en-US"/>
        </w:rPr>
        <w:t>Dilshad</w:t>
      </w:r>
      <w:proofErr w:type="spellEnd"/>
      <w:r w:rsidRPr="00C95AF1">
        <w:rPr>
          <w:rFonts w:ascii="Calibri" w:eastAsia="Calibri" w:hAnsi="Calibri" w:cs="Calibri"/>
          <w:sz w:val="18"/>
          <w:szCs w:val="22"/>
          <w:lang w:val="en-US"/>
        </w:rPr>
        <w:t xml:space="preserve"> </w:t>
      </w:r>
      <w:proofErr w:type="spellStart"/>
      <w:r w:rsidRPr="00C95AF1">
        <w:rPr>
          <w:rFonts w:ascii="Calibri" w:eastAsia="Calibri" w:hAnsi="Calibri" w:cs="Calibri"/>
          <w:sz w:val="18"/>
          <w:szCs w:val="22"/>
          <w:lang w:val="en-US"/>
        </w:rPr>
        <w:t>Alam</w:t>
      </w:r>
      <w:proofErr w:type="spellEnd"/>
      <w:r w:rsidRPr="00C95AF1">
        <w:rPr>
          <w:rFonts w:ascii="Calibri" w:eastAsia="Calibri" w:hAnsi="Calibri" w:cs="Calibri"/>
          <w:sz w:val="18"/>
          <w:szCs w:val="22"/>
          <w:lang w:val="en-US"/>
        </w:rPr>
        <w:t xml:space="preserve">, </w:t>
      </w:r>
      <w:proofErr w:type="spellStart"/>
      <w:r w:rsidRPr="00C95AF1">
        <w:rPr>
          <w:rFonts w:ascii="Calibri" w:eastAsia="Calibri" w:hAnsi="Calibri" w:cs="Calibri"/>
          <w:sz w:val="18"/>
          <w:szCs w:val="22"/>
          <w:lang w:val="en-US"/>
        </w:rPr>
        <w:t>Vikas</w:t>
      </w:r>
      <w:proofErr w:type="spellEnd"/>
      <w:r w:rsidRPr="00C95AF1">
        <w:rPr>
          <w:rFonts w:ascii="Calibri" w:eastAsia="Calibri" w:hAnsi="Calibri" w:cs="Calibri"/>
          <w:sz w:val="18"/>
          <w:szCs w:val="22"/>
          <w:lang w:val="en-US"/>
        </w:rPr>
        <w:t xml:space="preserve"> </w:t>
      </w:r>
      <w:proofErr w:type="spellStart"/>
      <w:r w:rsidRPr="00C95AF1">
        <w:rPr>
          <w:rFonts w:ascii="Calibri" w:eastAsia="Calibri" w:hAnsi="Calibri" w:cs="Calibri"/>
          <w:sz w:val="18"/>
          <w:szCs w:val="22"/>
          <w:lang w:val="en-US"/>
        </w:rPr>
        <w:t>Shirsath</w:t>
      </w:r>
      <w:proofErr w:type="spellEnd"/>
      <w:r w:rsidRPr="00C95AF1">
        <w:rPr>
          <w:rFonts w:ascii="Calibri" w:eastAsia="Calibri" w:hAnsi="Calibri" w:cs="Calibri"/>
          <w:sz w:val="18"/>
          <w:szCs w:val="22"/>
          <w:lang w:val="en-US"/>
        </w:rPr>
        <w:t>, Arvind K. Jain, Marce</w:t>
      </w:r>
      <w:r w:rsidRPr="00C95AF1">
        <w:rPr>
          <w:rFonts w:ascii="Calibri" w:eastAsia="Calibri" w:hAnsi="Calibri" w:cs="Calibri"/>
          <w:sz w:val="18"/>
        </w:rPr>
        <w:t>llo Locatelli, and Victor David</w:t>
      </w:r>
      <w:r w:rsidRPr="00C95AF1">
        <w:rPr>
          <w:rFonts w:ascii="Calibri" w:eastAsia="Calibri" w:hAnsi="Calibri" w:cs="Calibri"/>
          <w:sz w:val="18"/>
          <w:szCs w:val="22"/>
          <w:lang w:val="en-US"/>
        </w:rPr>
        <w:t xml:space="preserve"> </w:t>
      </w:r>
      <w:r w:rsidRPr="00C95AF1">
        <w:rPr>
          <w:rFonts w:ascii="Calibri" w:eastAsia="Calibri" w:hAnsi="Calibri" w:cs="Calibri"/>
          <w:sz w:val="18"/>
        </w:rPr>
        <w:t xml:space="preserve">(2021) </w:t>
      </w:r>
      <w:r w:rsidRPr="00C95AF1">
        <w:rPr>
          <w:rFonts w:ascii="Calibri" w:eastAsia="Calibri" w:hAnsi="Calibri" w:cs="Calibri"/>
          <w:sz w:val="18"/>
          <w:szCs w:val="22"/>
          <w:lang w:val="en-US"/>
        </w:rPr>
        <w:t xml:space="preserve">A comparison of chiral separations by supercritical fluid chromatography and high-performance liquid chromatography, J. Liq. </w:t>
      </w:r>
      <w:proofErr w:type="spellStart"/>
      <w:r w:rsidRPr="00C95AF1">
        <w:rPr>
          <w:rFonts w:ascii="Calibri" w:eastAsia="Calibri" w:hAnsi="Calibri" w:cs="Calibri"/>
          <w:sz w:val="18"/>
        </w:rPr>
        <w:t>Chromatogr</w:t>
      </w:r>
      <w:proofErr w:type="spellEnd"/>
      <w:r w:rsidRPr="00C95AF1">
        <w:rPr>
          <w:rFonts w:ascii="Calibri" w:eastAsia="Calibri" w:hAnsi="Calibri" w:cs="Calibri"/>
          <w:sz w:val="18"/>
        </w:rPr>
        <w:t>. &amp; Rel. Technol., 44:</w:t>
      </w:r>
      <w:r w:rsidRPr="00C95AF1">
        <w:rPr>
          <w:rFonts w:ascii="Calibri" w:eastAsia="Calibri" w:hAnsi="Calibri" w:cs="Calibri"/>
          <w:sz w:val="18"/>
          <w:szCs w:val="22"/>
          <w:lang w:val="en-US"/>
        </w:rPr>
        <w:t xml:space="preserve"> 550-563</w:t>
      </w:r>
      <w:r w:rsidRPr="00C95AF1">
        <w:rPr>
          <w:rFonts w:ascii="Calibri" w:eastAsia="Calibri" w:hAnsi="Calibri" w:cs="Calibri"/>
          <w:sz w:val="18"/>
        </w:rPr>
        <w:t>.</w:t>
      </w:r>
      <w:r w:rsidRPr="00C95AF1">
        <w:rPr>
          <w:rFonts w:ascii="Calibri" w:eastAsia="Calibri" w:hAnsi="Calibri" w:cs="Calibri"/>
          <w:sz w:val="18"/>
          <w:szCs w:val="22"/>
          <w:lang w:val="en-US"/>
        </w:rPr>
        <w:t xml:space="preserve"> </w:t>
      </w:r>
    </w:p>
    <w:p w:rsidR="00AE3E37" w:rsidRPr="00C95AF1" w:rsidRDefault="00C95AF1" w:rsidP="0029775E">
      <w:pPr>
        <w:pStyle w:val="rmcsuouu"/>
        <w:numPr>
          <w:ilvl w:val="0"/>
          <w:numId w:val="3"/>
        </w:numPr>
        <w:shd w:val="clear" w:color="auto" w:fill="FFFFFF"/>
        <w:spacing w:before="0" w:beforeAutospacing="0" w:after="0" w:afterAutospacing="0" w:line="200" w:lineRule="exact"/>
        <w:jc w:val="both"/>
        <w:rPr>
          <w:rFonts w:ascii="Calibri" w:hAnsi="Calibri"/>
        </w:rPr>
        <w:sectPr w:rsidR="00AE3E37" w:rsidRPr="00C95AF1" w:rsidSect="008E5477">
          <w:type w:val="continuous"/>
          <w:pgSz w:w="11910" w:h="16840"/>
          <w:pgMar w:top="995" w:right="600" w:bottom="840" w:left="620" w:header="720" w:footer="720" w:gutter="0"/>
          <w:cols w:num="2" w:space="720" w:equalWidth="0">
            <w:col w:w="5214" w:space="138"/>
            <w:col w:w="5338"/>
          </w:cols>
        </w:sectPr>
      </w:pPr>
      <w:r w:rsidRPr="00C95AF1">
        <w:rPr>
          <w:rFonts w:ascii="Calibri" w:eastAsia="Calibri" w:hAnsi="Calibri" w:cs="Calibri"/>
          <w:sz w:val="18"/>
          <w:szCs w:val="22"/>
        </w:rPr>
        <w:t>Imran Ali, Nadia Boumoua, Khaled Sekkoum, Nasser Belboukhari, Ayman Ghfar, Mohamed Oul</w:t>
      </w:r>
      <w:proofErr w:type="spellStart"/>
      <w:r w:rsidRPr="00C95AF1">
        <w:rPr>
          <w:rFonts w:ascii="Calibri" w:eastAsia="Calibri" w:hAnsi="Calibri" w:cs="Calibri"/>
          <w:sz w:val="18"/>
        </w:rPr>
        <w:t>adsmane</w:t>
      </w:r>
      <w:proofErr w:type="spellEnd"/>
      <w:r w:rsidRPr="00C95AF1">
        <w:rPr>
          <w:rFonts w:ascii="Calibri" w:eastAsia="Calibri" w:hAnsi="Calibri" w:cs="Calibri"/>
          <w:sz w:val="18"/>
        </w:rPr>
        <w:t xml:space="preserve"> and Bayan Ahmed </w:t>
      </w:r>
      <w:proofErr w:type="spellStart"/>
      <w:r w:rsidRPr="00C95AF1">
        <w:rPr>
          <w:rFonts w:ascii="Calibri" w:eastAsia="Calibri" w:hAnsi="Calibri" w:cs="Calibri"/>
          <w:sz w:val="18"/>
        </w:rPr>
        <w:t>AlJumah</w:t>
      </w:r>
      <w:proofErr w:type="spellEnd"/>
      <w:r w:rsidRPr="00C95AF1">
        <w:rPr>
          <w:rFonts w:ascii="Calibri" w:eastAsia="Calibri" w:hAnsi="Calibri" w:cs="Calibri"/>
          <w:sz w:val="18"/>
        </w:rPr>
        <w:t xml:space="preserve"> (2021) </w:t>
      </w:r>
      <w:r w:rsidRPr="00C95AF1">
        <w:rPr>
          <w:rFonts w:ascii="Calibri" w:eastAsia="Calibri" w:hAnsi="Calibri" w:cs="Calibri"/>
          <w:sz w:val="18"/>
          <w:szCs w:val="22"/>
        </w:rPr>
        <w:t xml:space="preserve">A comparison of chiral resolution of antifungal agents on different polysaccharide chiral columns under various mobile phase modes: Application in the biological samples, J. </w:t>
      </w:r>
      <w:proofErr w:type="spellStart"/>
      <w:r w:rsidRPr="00C95AF1">
        <w:rPr>
          <w:rFonts w:ascii="Calibri" w:eastAsia="Calibri" w:hAnsi="Calibri" w:cs="Calibri"/>
          <w:sz w:val="18"/>
          <w:szCs w:val="22"/>
        </w:rPr>
        <w:t>Chromatogr</w:t>
      </w:r>
      <w:proofErr w:type="spellEnd"/>
      <w:r w:rsidRPr="00C95AF1">
        <w:rPr>
          <w:rFonts w:ascii="Calibri" w:eastAsia="Calibri" w:hAnsi="Calibri" w:cs="Calibri"/>
          <w:sz w:val="18"/>
          <w:szCs w:val="22"/>
        </w:rPr>
        <w:t>. B., 1175</w:t>
      </w:r>
      <w:r w:rsidRPr="00C95AF1">
        <w:rPr>
          <w:rFonts w:ascii="Calibri" w:eastAsia="Calibri" w:hAnsi="Calibri" w:cs="Calibri"/>
          <w:sz w:val="18"/>
        </w:rPr>
        <w:t xml:space="preserve">: </w:t>
      </w:r>
      <w:r w:rsidRPr="00C95AF1">
        <w:rPr>
          <w:rFonts w:ascii="Calibri" w:eastAsia="Calibri" w:hAnsi="Calibri" w:cs="Calibri"/>
          <w:sz w:val="18"/>
          <w:szCs w:val="22"/>
        </w:rPr>
        <w:t>122738.</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197F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5654675</wp:posOffset>
                </wp:positionH>
                <wp:positionV relativeFrom="paragraph">
                  <wp:posOffset>56516</wp:posOffset>
                </wp:positionV>
                <wp:extent cx="971550" cy="645160"/>
                <wp:effectExtent l="19050" t="19050" r="19050" b="2159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64516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352443" w:rsidP="00A52075">
                            <w:pPr>
                              <w:rPr>
                                <w:b/>
                                <w:color w:val="0000FF"/>
                                <w:lang w:val="en-IN"/>
                              </w:rPr>
                            </w:pPr>
                            <w:r>
                              <w:rPr>
                                <w:noProof/>
                                <w:lang w:val="en-GB" w:eastAsia="en-GB"/>
                              </w:rPr>
                              <w:drawing>
                                <wp:inline distT="0" distB="0" distL="0" distR="0" wp14:anchorId="6855AF66" wp14:editId="3A36C09C">
                                  <wp:extent cx="704850" cy="642693"/>
                                  <wp:effectExtent l="0" t="0" r="0" b="5080"/>
                                  <wp:docPr id="6" name="Picture 6" descr="Jamia Millia Islamia - Crunchbase School Profile &amp; Alum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ia Millia Islamia - Crunchbase School Profile &amp; Alumn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218" cy="65944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25pt;margin-top:4.45pt;width:76.5pt;height:5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" strokecolor="#9bbb59" strokeweight="2.5pt">
                <v:shadow color="#868686"/>
                <v:textbox>
                  <w:txbxContent>
                    <w:p w:rsidR="00A52075" w:rsidRDefault="00352443" w:rsidP="00A52075">
                      <w:pPr>
                        <w:rPr>
                          <w:b/>
                          <w:color w:val="0000FF"/>
                          <w:lang w:val="en-IN"/>
                        </w:rPr>
                      </w:pPr>
                      <w:r>
                        <w:rPr>
                          <w:noProof/>
                          <w:lang w:val="en-GB" w:eastAsia="en-GB"/>
                        </w:rPr>
                        <w:drawing>
                          <wp:inline distT="0" distB="0" distL="0" distR="0" wp14:anchorId="6855AF66" wp14:editId="3A36C09C">
                            <wp:extent cx="704850" cy="642693"/>
                            <wp:effectExtent l="0" t="0" r="0" b="5080"/>
                            <wp:docPr id="6" name="Picture 6" descr="Jamia Millia Islamia - Crunchbase School Profile &amp; Alum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ia Millia Islamia - Crunchbase School Profile &amp; Alumn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218" cy="659441"/>
                                    </a:xfrm>
                                    <a:prstGeom prst="rect">
                                      <a:avLst/>
                                    </a:prstGeom>
                                    <a:noFill/>
                                    <a:ln>
                                      <a:noFill/>
                                    </a:ln>
                                  </pic:spPr>
                                </pic:pic>
                              </a:graphicData>
                            </a:graphic>
                          </wp:inline>
                        </w:drawing>
                      </w:r>
                    </w:p>
                  </w:txbxContent>
                </v:textbox>
              </v:roundrect>
            </w:pict>
          </mc:Fallback>
        </mc:AlternateContent>
      </w:r>
      <w:r w:rsidR="008756E6">
        <w:rPr>
          <w:noProof/>
        </w:rPr>
        <w:t xml:space="preserve">              </w:t>
      </w:r>
      <w:r w:rsidR="00352443">
        <w:rPr>
          <w:b/>
          <w:noProof/>
          <w:lang w:val="en-GB" w:eastAsia="en-GB"/>
        </w:rPr>
        <w:drawing>
          <wp:inline distT="0" distB="0" distL="0" distR="0" wp14:anchorId="3458E480" wp14:editId="5142DAC4">
            <wp:extent cx="523875" cy="64530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8585" cy="65110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w:t>
      </w:r>
      <w:r w:rsidR="007377DE">
        <w:rPr>
          <w:rFonts w:ascii="Arial"/>
          <w:color w:val="BF5A14"/>
        </w:rPr>
        <w:t>-</w:t>
      </w:r>
      <w:r w:rsidR="00404E5B">
        <w:rPr>
          <w:rFonts w:ascii="Arial"/>
          <w:color w:val="BF5A14"/>
        </w:rPr>
        <w:t>word limit)</w:t>
      </w:r>
      <w:r w:rsidRPr="00A52075">
        <w:rPr>
          <w:rFonts w:ascii="Times New Roman" w:hAnsi="Times New Roman" w:cs="Times New Roman"/>
          <w:sz w:val="24"/>
          <w:szCs w:val="24"/>
        </w:rPr>
        <w:t xml:space="preserve"> </w:t>
      </w:r>
    </w:p>
    <w:p w:rsidR="00657A6B" w:rsidRDefault="00657A6B" w:rsidP="00657A6B">
      <w:pPr>
        <w:adjustRightInd w:val="0"/>
        <w:ind w:firstLine="720"/>
        <w:jc w:val="both"/>
        <w:rPr>
          <w:rFonts w:ascii="Arial"/>
          <w:sz w:val="14"/>
        </w:rPr>
      </w:pPr>
      <w:r w:rsidRPr="00657A6B">
        <w:rPr>
          <w:rFonts w:ascii="Arial"/>
          <w:sz w:val="14"/>
        </w:rPr>
        <w:t xml:space="preserve">Prof. Imran Ali, Ph.D., FRSC, C </w:t>
      </w:r>
      <w:proofErr w:type="spellStart"/>
      <w:r w:rsidRPr="00657A6B">
        <w:rPr>
          <w:rFonts w:ascii="Arial"/>
          <w:sz w:val="14"/>
        </w:rPr>
        <w:t>Chem</w:t>
      </w:r>
      <w:proofErr w:type="spellEnd"/>
      <w:r w:rsidRPr="00657A6B">
        <w:rPr>
          <w:rFonts w:ascii="Arial"/>
          <w:sz w:val="14"/>
        </w:rPr>
        <w:t xml:space="preserve">, London (UK), </w:t>
      </w:r>
      <w:r w:rsidRPr="00657A6B">
        <w:rPr>
          <w:rFonts w:ascii="Arial"/>
          <w:b/>
          <w:sz w:val="14"/>
        </w:rPr>
        <w:t xml:space="preserve">Highly Cited Researcher, </w:t>
      </w:r>
      <w:proofErr w:type="spellStart"/>
      <w:r w:rsidRPr="00657A6B">
        <w:rPr>
          <w:rFonts w:ascii="Arial"/>
          <w:b/>
          <w:sz w:val="14"/>
        </w:rPr>
        <w:t>Clarivate</w:t>
      </w:r>
      <w:proofErr w:type="spellEnd"/>
      <w:r w:rsidRPr="00657A6B">
        <w:rPr>
          <w:rFonts w:ascii="Arial"/>
          <w:b/>
          <w:sz w:val="14"/>
        </w:rPr>
        <w:t>, USA</w:t>
      </w:r>
      <w:r w:rsidRPr="00657A6B">
        <w:rPr>
          <w:rFonts w:ascii="Arial"/>
          <w:sz w:val="14"/>
        </w:rPr>
        <w:t xml:space="preserve"> and with </w:t>
      </w:r>
      <w:r w:rsidRPr="00657A6B">
        <w:rPr>
          <w:rFonts w:ascii="Arial"/>
          <w:b/>
          <w:sz w:val="14"/>
        </w:rPr>
        <w:t>11 Global ranks in Analytical Chemistry</w:t>
      </w:r>
      <w:r w:rsidRPr="00657A6B">
        <w:rPr>
          <w:rFonts w:ascii="Arial"/>
          <w:b/>
          <w:sz w:val="14"/>
        </w:rPr>
        <w:t xml:space="preserve"> (Chromatography)</w:t>
      </w:r>
      <w:r w:rsidRPr="00657A6B">
        <w:rPr>
          <w:rFonts w:ascii="Arial"/>
          <w:sz w:val="14"/>
        </w:rPr>
        <w:t xml:space="preserve">, as per the Stanford University, USA (Global list of top 2% scientists); is a world-recognized academician and researcher. He completed his Ph.D. </w:t>
      </w:r>
      <w:r w:rsidR="007377DE">
        <w:rPr>
          <w:rFonts w:ascii="Arial"/>
          <w:sz w:val="14"/>
        </w:rPr>
        <w:t>at</w:t>
      </w:r>
      <w:r w:rsidRPr="00657A6B">
        <w:rPr>
          <w:rFonts w:ascii="Arial"/>
          <w:sz w:val="14"/>
        </w:rPr>
        <w:t xml:space="preserve"> the Indian Institute of Technology </w:t>
      </w:r>
      <w:proofErr w:type="spellStart"/>
      <w:r w:rsidRPr="00657A6B">
        <w:rPr>
          <w:rFonts w:ascii="Arial"/>
          <w:sz w:val="14"/>
        </w:rPr>
        <w:t>Roorkee</w:t>
      </w:r>
      <w:proofErr w:type="spellEnd"/>
      <w:r w:rsidRPr="00657A6B">
        <w:rPr>
          <w:rFonts w:ascii="Arial"/>
          <w:sz w:val="14"/>
        </w:rPr>
        <w:t xml:space="preserve">, </w:t>
      </w:r>
      <w:proofErr w:type="spellStart"/>
      <w:r w:rsidRPr="00657A6B">
        <w:rPr>
          <w:rFonts w:ascii="Arial"/>
          <w:sz w:val="14"/>
        </w:rPr>
        <w:t>Roorkee</w:t>
      </w:r>
      <w:proofErr w:type="spellEnd"/>
      <w:r w:rsidRPr="00657A6B">
        <w:rPr>
          <w:rFonts w:ascii="Arial"/>
          <w:sz w:val="14"/>
        </w:rPr>
        <w:t xml:space="preserve">, India. Prof. Ali is known globally due to his great contribution </w:t>
      </w:r>
      <w:r w:rsidR="007377DE">
        <w:rPr>
          <w:rFonts w:ascii="Arial"/>
          <w:sz w:val="14"/>
        </w:rPr>
        <w:t>to</w:t>
      </w:r>
      <w:r w:rsidRPr="00657A6B">
        <w:rPr>
          <w:rFonts w:ascii="Arial"/>
          <w:sz w:val="14"/>
        </w:rPr>
        <w:t xml:space="preserve"> pharmaceutical analysis by chromatography and capillary electrophoresis, </w:t>
      </w:r>
      <w:r w:rsidR="007377DE">
        <w:rPr>
          <w:rFonts w:ascii="Arial"/>
          <w:sz w:val="14"/>
        </w:rPr>
        <w:t xml:space="preserve">the </w:t>
      </w:r>
      <w:r w:rsidRPr="00657A6B">
        <w:rPr>
          <w:rFonts w:ascii="Arial"/>
          <w:sz w:val="14"/>
        </w:rPr>
        <w:t>development of anticancer drugs, nanotechnology for water treatment</w:t>
      </w:r>
      <w:r w:rsidR="007377DE">
        <w:rPr>
          <w:rFonts w:ascii="Arial"/>
          <w:sz w:val="14"/>
        </w:rPr>
        <w:t>,</w:t>
      </w:r>
      <w:r w:rsidRPr="00657A6B">
        <w:rPr>
          <w:rFonts w:ascii="Arial"/>
          <w:sz w:val="14"/>
        </w:rPr>
        <w:t xml:space="preserve"> and water splitting for hydrogen green fuel generation. He has published more than 500 papers in reputed journals including papers in Nature and Chemical Reviews of more than </w:t>
      </w:r>
      <w:r>
        <w:rPr>
          <w:rFonts w:ascii="Arial"/>
          <w:sz w:val="14"/>
        </w:rPr>
        <w:t>7</w:t>
      </w:r>
      <w:r w:rsidRPr="00657A6B">
        <w:rPr>
          <w:rFonts w:ascii="Arial"/>
          <w:sz w:val="14"/>
        </w:rPr>
        <w:t xml:space="preserve">2 impact factors. He has also written six books published by Marcel Dekker, Inc., USA; Taylor &amp; Francis, USA; John Wiley &amp; Sons, USA; John Wiley &amp; Sons, UK; Elsevier, The Netherlands, and Springer, Germany. His </w:t>
      </w:r>
      <w:r w:rsidRPr="00657A6B">
        <w:rPr>
          <w:rFonts w:ascii="Arial"/>
          <w:color w:val="FF0000"/>
          <w:sz w:val="14"/>
        </w:rPr>
        <w:t xml:space="preserve">total citation is </w:t>
      </w:r>
      <w:r w:rsidRPr="00657A6B">
        <w:rPr>
          <w:rFonts w:ascii="Arial"/>
          <w:b/>
          <w:color w:val="FF0000"/>
          <w:sz w:val="14"/>
        </w:rPr>
        <w:t>35,000</w:t>
      </w:r>
      <w:r w:rsidRPr="00657A6B">
        <w:rPr>
          <w:rFonts w:ascii="Arial"/>
          <w:color w:val="FF0000"/>
          <w:sz w:val="14"/>
        </w:rPr>
        <w:t xml:space="preserve"> </w:t>
      </w:r>
      <w:r w:rsidRPr="00657A6B">
        <w:rPr>
          <w:rFonts w:ascii="Arial"/>
          <w:sz w:val="14"/>
        </w:rPr>
        <w:t xml:space="preserve">with </w:t>
      </w:r>
      <w:r w:rsidR="007377DE">
        <w:rPr>
          <w:rFonts w:ascii="Arial"/>
          <w:sz w:val="14"/>
        </w:rPr>
        <w:t xml:space="preserve">an </w:t>
      </w:r>
      <w:r w:rsidRPr="00657A6B">
        <w:rPr>
          <w:rFonts w:ascii="Arial"/>
          <w:b/>
          <w:color w:val="FF0000"/>
          <w:sz w:val="14"/>
        </w:rPr>
        <w:t xml:space="preserve">h-index </w:t>
      </w:r>
      <w:r w:rsidR="007377DE">
        <w:rPr>
          <w:rFonts w:ascii="Arial"/>
          <w:b/>
          <w:color w:val="FF0000"/>
          <w:sz w:val="14"/>
        </w:rPr>
        <w:t xml:space="preserve">of </w:t>
      </w:r>
      <w:r w:rsidRPr="00657A6B">
        <w:rPr>
          <w:rFonts w:ascii="Arial"/>
          <w:b/>
          <w:color w:val="FF0000"/>
          <w:sz w:val="14"/>
        </w:rPr>
        <w:t xml:space="preserve">101 </w:t>
      </w:r>
      <w:r w:rsidRPr="00657A6B">
        <w:rPr>
          <w:rFonts w:ascii="Arial"/>
          <w:sz w:val="14"/>
        </w:rPr>
        <w:t xml:space="preserve">and i10-index </w:t>
      </w:r>
      <w:r w:rsidR="007377DE">
        <w:rPr>
          <w:rFonts w:ascii="Arial"/>
          <w:sz w:val="14"/>
        </w:rPr>
        <w:t xml:space="preserve">of </w:t>
      </w:r>
      <w:r w:rsidRPr="00657A6B">
        <w:rPr>
          <w:rFonts w:ascii="Arial"/>
          <w:sz w:val="14"/>
        </w:rPr>
        <w:t xml:space="preserve">312. He is a member of various scientific societies globally. He has been co-chair of a conference on the application of graphene, chaired many conference sessions, and delivered several keynote lectures. He is a widely traveled person enjoying various visiting Professor/Consultant positions in many Universities </w:t>
      </w:r>
      <w:r w:rsidR="007377DE">
        <w:rPr>
          <w:rFonts w:ascii="Arial"/>
          <w:sz w:val="14"/>
        </w:rPr>
        <w:t>around</w:t>
      </w:r>
      <w:r w:rsidRPr="00657A6B">
        <w:rPr>
          <w:rFonts w:ascii="Arial"/>
          <w:sz w:val="14"/>
        </w:rPr>
        <w:t xml:space="preserve"> the world.</w:t>
      </w:r>
    </w:p>
    <w:p w:rsidR="00AE3E37" w:rsidRDefault="00A9710C">
      <w:pPr>
        <w:spacing w:before="62"/>
        <w:ind w:left="4217" w:right="4235"/>
        <w:jc w:val="center"/>
        <w:rPr>
          <w:rFonts w:ascii="Arial"/>
          <w:sz w:val="14"/>
        </w:rPr>
      </w:pPr>
      <w:r>
        <w:rPr>
          <w:rFonts w:ascii="Arial"/>
          <w:sz w:val="14"/>
        </w:rPr>
        <w:t xml:space="preserve">Email: </w:t>
      </w:r>
      <w:r w:rsidR="003543A8">
        <w:rPr>
          <w:rFonts w:ascii="Arial"/>
          <w:sz w:val="14"/>
        </w:rPr>
        <w:t>imran.</w:t>
      </w:r>
      <w:hyperlink r:id="rId10" w:history="1">
        <w:r w:rsidR="003543A8" w:rsidRPr="001A7259">
          <w:rPr>
            <w:rStyle w:val="Hyperlink"/>
            <w:rFonts w:ascii="Arial"/>
            <w:sz w:val="14"/>
          </w:rPr>
          <w:t>drimran.chiral@gmail.com</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B5A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5F215D"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E95683">
        <w:rPr>
          <w:sz w:val="20"/>
          <w:szCs w:val="20"/>
          <w:lang w:val="en-NZ"/>
        </w:rPr>
        <w:t>Prof.</w:t>
      </w:r>
      <w:proofErr w:type="spellEnd"/>
      <w:r w:rsidR="00E95683">
        <w:rPr>
          <w:sz w:val="20"/>
          <w:szCs w:val="20"/>
          <w:lang w:val="en-NZ"/>
        </w:rPr>
        <w:t xml:space="preserve"> &amp; </w:t>
      </w:r>
      <w:proofErr w:type="spellStart"/>
      <w:r w:rsidR="00E95683">
        <w:rPr>
          <w:sz w:val="20"/>
          <w:szCs w:val="20"/>
          <w:lang w:val="en-NZ"/>
        </w:rPr>
        <w:t>Dr.</w:t>
      </w:r>
      <w:proofErr w:type="spellEnd"/>
      <w:r w:rsidR="00E95683">
        <w:rPr>
          <w:sz w:val="20"/>
          <w:szCs w:val="20"/>
          <w:lang w:val="en-NZ"/>
        </w:rPr>
        <w:t xml:space="preserve"> Imran Ali</w:t>
      </w:r>
      <w:r w:rsidRPr="00F35A62">
        <w:rPr>
          <w:sz w:val="20"/>
          <w:szCs w:val="20"/>
          <w:lang w:val="en-NZ"/>
        </w:rPr>
        <w:br/>
        <w:t>Contact number:</w:t>
      </w:r>
      <w:r w:rsidR="00E95683">
        <w:rPr>
          <w:sz w:val="20"/>
          <w:szCs w:val="20"/>
          <w:lang w:val="en-NZ"/>
        </w:rPr>
        <w:t xml:space="preserve"> 0091-9211458226</w:t>
      </w:r>
      <w:r w:rsidRPr="00F35A62">
        <w:rPr>
          <w:sz w:val="20"/>
          <w:szCs w:val="20"/>
          <w:lang w:val="en-NZ"/>
        </w:rPr>
        <w:br/>
        <w:t>Twitter account:</w:t>
      </w:r>
      <w:r w:rsidR="00E95683">
        <w:rPr>
          <w:sz w:val="20"/>
          <w:szCs w:val="20"/>
          <w:lang w:val="en-NZ"/>
        </w:rPr>
        <w:t xml:space="preserve"> -</w:t>
      </w:r>
      <w:r w:rsidRPr="00F35A62">
        <w:rPr>
          <w:sz w:val="20"/>
          <w:szCs w:val="20"/>
          <w:lang w:val="en-NZ"/>
        </w:rPr>
        <w:br/>
        <w:t>Linked In account:</w:t>
      </w:r>
      <w:r w:rsidR="00E95683">
        <w:rPr>
          <w:sz w:val="20"/>
          <w:szCs w:val="20"/>
          <w:lang w:val="en-NZ"/>
        </w:rPr>
        <w:t xml:space="preserve"> </w:t>
      </w:r>
      <w:r w:rsidR="00E95683" w:rsidRPr="00E95683">
        <w:rPr>
          <w:sz w:val="20"/>
          <w:szCs w:val="20"/>
          <w:lang w:val="en-NZ"/>
        </w:rPr>
        <w:t>https://www.linkedin.com/in/imran-ali-82589117/</w:t>
      </w:r>
    </w:p>
    <w:p w:rsidR="00EA7D51" w:rsidRPr="000534A1" w:rsidRDefault="00EA7D51" w:rsidP="0063152C">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Se</w:t>
      </w:r>
      <w:r w:rsidR="00E95683">
        <w:rPr>
          <w:sz w:val="20"/>
          <w:szCs w:val="20"/>
          <w:lang w:val="en-NZ"/>
        </w:rPr>
        <w:t xml:space="preserve">ssion name/ number: </w:t>
      </w:r>
      <w:r w:rsidR="005F215D" w:rsidRPr="005F215D">
        <w:rPr>
          <w:sz w:val="20"/>
          <w:szCs w:val="20"/>
          <w:lang w:val="en-NZ"/>
        </w:rPr>
        <w:t>Chip</w:t>
      </w:r>
      <w:r w:rsidR="007377DE">
        <w:rPr>
          <w:sz w:val="20"/>
          <w:szCs w:val="20"/>
          <w:lang w:val="en-NZ"/>
        </w:rPr>
        <w:t>-</w:t>
      </w:r>
      <w:r w:rsidR="005F215D" w:rsidRPr="005F215D">
        <w:rPr>
          <w:sz w:val="20"/>
          <w:szCs w:val="20"/>
          <w:lang w:val="en-NZ"/>
        </w:rPr>
        <w:t>Based Chromatography Separations</w:t>
      </w:r>
      <w:r w:rsidR="00E95683">
        <w:rPr>
          <w:sz w:val="20"/>
          <w:szCs w:val="20"/>
          <w:lang w:val="en-NZ"/>
        </w:rPr>
        <w:br/>
        <w:t xml:space="preserve">Category: </w:t>
      </w:r>
      <w:r w:rsidR="00DF2CC3">
        <w:rPr>
          <w:sz w:val="20"/>
          <w:szCs w:val="20"/>
          <w:lang w:val="en-NZ"/>
        </w:rPr>
        <w:t>Oral presentatio</w:t>
      </w:r>
      <w:r w:rsidR="007377DE">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1E1" w:rsidRDefault="004E61E1">
      <w:r>
        <w:separator/>
      </w:r>
    </w:p>
  </w:endnote>
  <w:endnote w:type="continuationSeparator" w:id="0">
    <w:p w:rsidR="004E61E1" w:rsidRDefault="004E6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1E1" w:rsidRDefault="004E61E1">
      <w:r>
        <w:separator/>
      </w:r>
    </w:p>
  </w:footnote>
  <w:footnote w:type="continuationSeparator" w:id="0">
    <w:p w:rsidR="004E61E1" w:rsidRDefault="004E61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102D1"/>
    <w:multiLevelType w:val="hybridMultilevel"/>
    <w:tmpl w:val="169A9B82"/>
    <w:lvl w:ilvl="0" w:tplc="48426396">
      <w:start w:val="1"/>
      <w:numFmt w:val="decimal"/>
      <w:lvlText w:val="%1."/>
      <w:lvlJc w:val="left"/>
      <w:pPr>
        <w:ind w:left="720" w:hanging="360"/>
      </w:pPr>
      <w:rPr>
        <w:rFonts w:hint="default"/>
        <w:b w:val="0"/>
        <w:color w:val="auto"/>
        <w:sz w:val="24"/>
        <w:szCs w:val="24"/>
      </w:rPr>
    </w:lvl>
    <w:lvl w:ilvl="1" w:tplc="FA88DB3C">
      <w:start w:val="1"/>
      <w:numFmt w:val="lowerLetter"/>
      <w:lvlText w:val="%2."/>
      <w:lvlJc w:val="left"/>
      <w:pPr>
        <w:ind w:left="1440" w:hanging="360"/>
      </w:pPr>
    </w:lvl>
    <w:lvl w:ilvl="2" w:tplc="0CEC16DE" w:tentative="1">
      <w:start w:val="1"/>
      <w:numFmt w:val="lowerRoman"/>
      <w:lvlText w:val="%3."/>
      <w:lvlJc w:val="right"/>
      <w:pPr>
        <w:ind w:left="2160" w:hanging="180"/>
      </w:pPr>
    </w:lvl>
    <w:lvl w:ilvl="3" w:tplc="C00C30A6" w:tentative="1">
      <w:start w:val="1"/>
      <w:numFmt w:val="decimal"/>
      <w:lvlText w:val="%4."/>
      <w:lvlJc w:val="left"/>
      <w:pPr>
        <w:ind w:left="2880" w:hanging="360"/>
      </w:pPr>
    </w:lvl>
    <w:lvl w:ilvl="4" w:tplc="C5C22646" w:tentative="1">
      <w:start w:val="1"/>
      <w:numFmt w:val="lowerLetter"/>
      <w:lvlText w:val="%5."/>
      <w:lvlJc w:val="left"/>
      <w:pPr>
        <w:ind w:left="3600" w:hanging="360"/>
      </w:pPr>
    </w:lvl>
    <w:lvl w:ilvl="5" w:tplc="B4A82FFA" w:tentative="1">
      <w:start w:val="1"/>
      <w:numFmt w:val="lowerRoman"/>
      <w:lvlText w:val="%6."/>
      <w:lvlJc w:val="right"/>
      <w:pPr>
        <w:ind w:left="4320" w:hanging="180"/>
      </w:pPr>
    </w:lvl>
    <w:lvl w:ilvl="6" w:tplc="0A06FE9E" w:tentative="1">
      <w:start w:val="1"/>
      <w:numFmt w:val="decimal"/>
      <w:lvlText w:val="%7."/>
      <w:lvlJc w:val="left"/>
      <w:pPr>
        <w:ind w:left="5040" w:hanging="360"/>
      </w:pPr>
    </w:lvl>
    <w:lvl w:ilvl="7" w:tplc="9AA654D2" w:tentative="1">
      <w:start w:val="1"/>
      <w:numFmt w:val="lowerLetter"/>
      <w:lvlText w:val="%8."/>
      <w:lvlJc w:val="left"/>
      <w:pPr>
        <w:ind w:left="5760" w:hanging="360"/>
      </w:pPr>
    </w:lvl>
    <w:lvl w:ilvl="8" w:tplc="5352ECD6"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2B1407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LMwt7QwNjEyNTE2tDBS0lEKTi0uzszPAykwrgUA9tHTjywAAAA="/>
  </w:docVars>
  <w:rsids>
    <w:rsidRoot w:val="00AE3E37"/>
    <w:rsid w:val="000250D9"/>
    <w:rsid w:val="000534A1"/>
    <w:rsid w:val="0006797A"/>
    <w:rsid w:val="000B4CAA"/>
    <w:rsid w:val="000E2911"/>
    <w:rsid w:val="001263DF"/>
    <w:rsid w:val="001621A0"/>
    <w:rsid w:val="00270237"/>
    <w:rsid w:val="00292ED9"/>
    <w:rsid w:val="00351D9B"/>
    <w:rsid w:val="00352443"/>
    <w:rsid w:val="003543A8"/>
    <w:rsid w:val="00380299"/>
    <w:rsid w:val="00404E5B"/>
    <w:rsid w:val="00414F7B"/>
    <w:rsid w:val="004239EB"/>
    <w:rsid w:val="004355DC"/>
    <w:rsid w:val="004749B4"/>
    <w:rsid w:val="00475D20"/>
    <w:rsid w:val="00494130"/>
    <w:rsid w:val="004E61E1"/>
    <w:rsid w:val="004F3523"/>
    <w:rsid w:val="00590D60"/>
    <w:rsid w:val="005973B9"/>
    <w:rsid w:val="005B3A56"/>
    <w:rsid w:val="005C57BA"/>
    <w:rsid w:val="005F215D"/>
    <w:rsid w:val="006060CE"/>
    <w:rsid w:val="0061505C"/>
    <w:rsid w:val="0063152C"/>
    <w:rsid w:val="0063497F"/>
    <w:rsid w:val="00657A6B"/>
    <w:rsid w:val="00714354"/>
    <w:rsid w:val="00726199"/>
    <w:rsid w:val="007377DE"/>
    <w:rsid w:val="00873DF0"/>
    <w:rsid w:val="008756E6"/>
    <w:rsid w:val="00897EC5"/>
    <w:rsid w:val="008A0763"/>
    <w:rsid w:val="008E5477"/>
    <w:rsid w:val="009B2D44"/>
    <w:rsid w:val="00A07E82"/>
    <w:rsid w:val="00A52075"/>
    <w:rsid w:val="00A9710C"/>
    <w:rsid w:val="00AC47D2"/>
    <w:rsid w:val="00AE3E37"/>
    <w:rsid w:val="00B21A57"/>
    <w:rsid w:val="00B7782E"/>
    <w:rsid w:val="00BE6743"/>
    <w:rsid w:val="00C33602"/>
    <w:rsid w:val="00C56C74"/>
    <w:rsid w:val="00C95AF1"/>
    <w:rsid w:val="00CD6F55"/>
    <w:rsid w:val="00DE3104"/>
    <w:rsid w:val="00DE6170"/>
    <w:rsid w:val="00DF2CC3"/>
    <w:rsid w:val="00E30AAC"/>
    <w:rsid w:val="00E95683"/>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43379B-DD13-4914-8E16-FBA06C53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rmcsuouu">
    <w:name w:val="rmcsuouu"/>
    <w:basedOn w:val="Normal"/>
    <w:rsid w:val="00C95AF1"/>
    <w:pPr>
      <w:widowControl/>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14507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imran.chiral@gmail.com"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16</cp:revision>
  <dcterms:created xsi:type="dcterms:W3CDTF">2022-12-30T13:17:00Z</dcterms:created>
  <dcterms:modified xsi:type="dcterms:W3CDTF">2022-12-30T15:04:00Z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