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AA2" w:rsidRPr="00A70AA2" w:rsidRDefault="00A70AA2" w:rsidP="00643174">
      <w:pPr>
        <w:rPr>
          <w:b/>
        </w:rPr>
      </w:pPr>
      <w:r w:rsidRPr="00A70AA2">
        <w:rPr>
          <w:b/>
        </w:rPr>
        <w:t>Discovery of new antibacterial mechanisms of influence of magnetite nanoparticles (MCS-B)</w:t>
      </w:r>
    </w:p>
    <w:p w:rsidR="00643174" w:rsidRDefault="00643174" w:rsidP="00643174">
      <w:pPr>
        <w:rPr>
          <w:rFonts w:eastAsia="Tw Cen MT"/>
          <w:b/>
        </w:rPr>
      </w:pPr>
    </w:p>
    <w:p w:rsidR="00643174" w:rsidRDefault="00030D83" w:rsidP="00643174">
      <w:pPr>
        <w:rPr>
          <w:rFonts w:eastAsia="Tw Cen MT"/>
        </w:rPr>
      </w:pPr>
      <w:r w:rsidRPr="00E868E5">
        <w:rPr>
          <w:rFonts w:eastAsia="Tw Cen MT"/>
        </w:rPr>
        <w:t xml:space="preserve">Andrey Belousov, </w:t>
      </w:r>
    </w:p>
    <w:p w:rsidR="00030D83" w:rsidRPr="00E868E5" w:rsidRDefault="00030D83" w:rsidP="00643174">
      <w:pPr>
        <w:rPr>
          <w:rFonts w:eastAsia="Tw Cen MT"/>
        </w:rPr>
      </w:pPr>
      <w:r w:rsidRPr="00E868E5">
        <w:rPr>
          <w:rFonts w:eastAsia="Tw Cen MT"/>
        </w:rPr>
        <w:t>Yulia Voyda, Ekateryna Belousova</w:t>
      </w:r>
    </w:p>
    <w:p w:rsidR="00030D83" w:rsidRPr="00E868E5" w:rsidRDefault="00030D83" w:rsidP="00030D83">
      <w:pPr>
        <w:jc w:val="center"/>
        <w:rPr>
          <w:rFonts w:eastAsia="Tw Cen MT"/>
        </w:rPr>
      </w:pPr>
    </w:p>
    <w:p w:rsidR="00030D83" w:rsidRPr="00030D83" w:rsidRDefault="00643174" w:rsidP="00643174">
      <w:pPr>
        <w:rPr>
          <w:rFonts w:eastAsia="Tw Cen MT"/>
        </w:rPr>
      </w:pPr>
      <w:r>
        <w:rPr>
          <w:rFonts w:eastAsia="Tw Cen MT"/>
          <w:vertAlign w:val="superscript"/>
        </w:rPr>
        <w:t xml:space="preserve"> </w:t>
      </w:r>
      <w:r w:rsidR="00030D83" w:rsidRPr="00030D83">
        <w:rPr>
          <w:rFonts w:eastAsia="Tw Cen MT"/>
        </w:rPr>
        <w:t>Laboratory of Applied Nanotechnology of Belousov</w:t>
      </w:r>
      <w:r>
        <w:rPr>
          <w:rFonts w:eastAsia="Tw Cen MT"/>
        </w:rPr>
        <w:t>, Ukraine</w:t>
      </w:r>
    </w:p>
    <w:p w:rsidR="00030D83" w:rsidRPr="00030D83" w:rsidRDefault="00030D83" w:rsidP="00030D83">
      <w:pPr>
        <w:ind w:left="-567"/>
        <w:jc w:val="center"/>
        <w:rPr>
          <w:rFonts w:eastAsia="Calibri"/>
        </w:rPr>
      </w:pPr>
    </w:p>
    <w:p w:rsidR="00643174" w:rsidRPr="00643174" w:rsidRDefault="00643174" w:rsidP="00643174">
      <w:pPr>
        <w:jc w:val="both"/>
        <w:rPr>
          <w:rFonts w:eastAsia="Calibri"/>
          <w:b/>
        </w:rPr>
      </w:pPr>
      <w:r w:rsidRPr="00643174">
        <w:rPr>
          <w:rFonts w:eastAsia="Calibri"/>
          <w:b/>
        </w:rPr>
        <w:t>Abstract</w:t>
      </w:r>
    </w:p>
    <w:p w:rsidR="00643174" w:rsidRDefault="00643174" w:rsidP="00643174">
      <w:pPr>
        <w:jc w:val="both"/>
        <w:rPr>
          <w:rFonts w:eastAsia="Calibri"/>
        </w:rPr>
      </w:pPr>
    </w:p>
    <w:p w:rsidR="00030D83" w:rsidRDefault="00030D83" w:rsidP="00643174">
      <w:pPr>
        <w:jc w:val="both"/>
        <w:rPr>
          <w:rFonts w:eastAsia="Calibri"/>
        </w:rPr>
      </w:pPr>
      <w:r w:rsidRPr="00FA40D3">
        <w:rPr>
          <w:rFonts w:eastAsia="Calibri"/>
        </w:rPr>
        <w:t>The influence of basic physical factors caused by magnetite nanoparticles (constant magnetic field and sorption) on microorganisms by examining the reactions of the intensity of free radical lipid peroxidation (FRLP) and bacteriostatic action was studied. It was well established that the magnetite nanoparticles</w:t>
      </w:r>
      <w:r>
        <w:rPr>
          <w:rFonts w:eastAsia="Calibri"/>
        </w:rPr>
        <w:t xml:space="preserve"> </w:t>
      </w:r>
      <w:r w:rsidRPr="00E868E5">
        <w:t>(MCS-B)</w:t>
      </w:r>
      <w:r w:rsidRPr="00FA40D3">
        <w:rPr>
          <w:rFonts w:eastAsia="Calibri"/>
        </w:rPr>
        <w:t xml:space="preserve"> caused unequal reaction in intensity of FRLP on different groups of microorganisms. It was determined that the most significant factor that influenced on the ultimate indicator of the intensity of luminescence on candida albicans, escherichia coli and pseudomonas aeruginosa was constant magnetic field which induced by nanoparticles. On the contrary, sorption was the most significant factor on staphylococcus aureus. It was found that the rate of consumption of free radicals lipid reduced reliably on all microorganisms after their processing by magnetite nanoparticles</w:t>
      </w:r>
      <w:r>
        <w:rPr>
          <w:rFonts w:eastAsia="Calibri"/>
        </w:rPr>
        <w:t xml:space="preserve"> </w:t>
      </w:r>
      <w:r w:rsidRPr="00E868E5">
        <w:t>(MCS-B)</w:t>
      </w:r>
      <w:r w:rsidRPr="00FA40D3">
        <w:rPr>
          <w:rFonts w:eastAsia="Calibri"/>
        </w:rPr>
        <w:t>. The results of microbiological studies of escherichia coli, klebsiella pneumoniae and staphylococcus aureus showed that bacteriostatic effect was detected after exposure by magnetite nanoparticles. Visually, it was detected by decreasing the number of colonies on the nutritious medium in comparison with the control (Fig.1). It was revealed an interesting fact that saline NaCl, which had previously been processed by magnetite nanoparticles also significantly had a marked bacteriostatic effect on the studied microorganisms. This effect could be explained by mechanism of change the polarization structure water of microorganisms by magnetite nanoparticles</w:t>
      </w:r>
      <w:r>
        <w:rPr>
          <w:rFonts w:eastAsia="Calibri"/>
        </w:rPr>
        <w:t xml:space="preserve"> </w:t>
      </w:r>
      <w:r w:rsidRPr="00E868E5">
        <w:t>(MCS-B)</w:t>
      </w:r>
      <w:r w:rsidRPr="00FA40D3">
        <w:rPr>
          <w:rFonts w:eastAsia="Calibri"/>
        </w:rPr>
        <w:t xml:space="preserve">. </w:t>
      </w:r>
    </w:p>
    <w:p w:rsidR="00030D83" w:rsidRPr="00FA40D3" w:rsidRDefault="00034F5F" w:rsidP="00030D83">
      <w:pPr>
        <w:jc w:val="both"/>
        <w:rPr>
          <w:rFonts w:eastAsia="Calibri"/>
        </w:rPr>
      </w:pPr>
      <w:bookmarkStart w:id="0" w:name="_GoBack"/>
      <w:r>
        <w:rPr>
          <w:lang w:val="en-IN" w:eastAsia="en-IN"/>
        </w:rPr>
        <w:drawing>
          <wp:anchor distT="0" distB="0" distL="114300" distR="114300" simplePos="0" relativeHeight="251657728" behindDoc="0" locked="0" layoutInCell="1" allowOverlap="1">
            <wp:simplePos x="0" y="0"/>
            <wp:positionH relativeFrom="column">
              <wp:posOffset>2205355</wp:posOffset>
            </wp:positionH>
            <wp:positionV relativeFrom="paragraph">
              <wp:posOffset>97155</wp:posOffset>
            </wp:positionV>
            <wp:extent cx="2821940" cy="1697990"/>
            <wp:effectExtent l="0" t="0" r="0" b="0"/>
            <wp:wrapThrough wrapText="bothSides">
              <wp:wrapPolygon edited="0">
                <wp:start x="0" y="0"/>
                <wp:lineTo x="0" y="21325"/>
                <wp:lineTo x="21435" y="21325"/>
                <wp:lineTo x="21435" y="0"/>
                <wp:lineTo x="0" y="0"/>
              </wp:wrapPolygon>
            </wp:wrapThrough>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l="20523" t="22289" r="17880" b="14589"/>
                    <a:stretch>
                      <a:fillRect/>
                    </a:stretch>
                  </pic:blipFill>
                  <pic:spPr bwMode="auto">
                    <a:xfrm>
                      <a:off x="0" y="0"/>
                      <a:ext cx="2821940" cy="16979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A32D30" w:rsidRDefault="00A32D30" w:rsidP="00A32D30">
      <w:pPr>
        <w:jc w:val="both"/>
        <w:rPr>
          <w:color w:val="000000"/>
        </w:rPr>
      </w:pPr>
    </w:p>
    <w:p w:rsidR="00345180" w:rsidRDefault="00345180" w:rsidP="00A32D30">
      <w:pPr>
        <w:jc w:val="both"/>
        <w:rPr>
          <w:b/>
        </w:rPr>
      </w:pPr>
    </w:p>
    <w:p w:rsidR="00345180" w:rsidRDefault="00345180" w:rsidP="00A32D30">
      <w:pPr>
        <w:jc w:val="both"/>
        <w:rPr>
          <w:b/>
        </w:rPr>
      </w:pPr>
    </w:p>
    <w:p w:rsidR="00345180" w:rsidRDefault="00345180" w:rsidP="00A32D30">
      <w:pPr>
        <w:jc w:val="both"/>
        <w:rPr>
          <w:b/>
        </w:rPr>
      </w:pPr>
    </w:p>
    <w:p w:rsidR="00BD5242" w:rsidRDefault="00BD5242" w:rsidP="00BD5242">
      <w:pPr>
        <w:ind w:right="142"/>
        <w:jc w:val="both"/>
        <w:rPr>
          <w:b/>
        </w:rPr>
      </w:pPr>
    </w:p>
    <w:p w:rsidR="00BD5242" w:rsidRDefault="00BD5242" w:rsidP="00BD5242">
      <w:pPr>
        <w:ind w:right="142"/>
        <w:jc w:val="both"/>
        <w:rPr>
          <w:b/>
        </w:rPr>
      </w:pPr>
    </w:p>
    <w:p w:rsidR="00BD5242" w:rsidRDefault="00BD5242" w:rsidP="00BD5242">
      <w:pPr>
        <w:ind w:right="142"/>
        <w:jc w:val="both"/>
        <w:rPr>
          <w:b/>
        </w:rPr>
      </w:pPr>
    </w:p>
    <w:p w:rsidR="00BD5242" w:rsidRDefault="00BD5242" w:rsidP="00BD5242">
      <w:pPr>
        <w:ind w:right="142"/>
        <w:jc w:val="both"/>
        <w:rPr>
          <w:b/>
        </w:rPr>
      </w:pPr>
    </w:p>
    <w:p w:rsidR="00BD5242" w:rsidRDefault="00BD5242" w:rsidP="00BD5242">
      <w:pPr>
        <w:ind w:right="142"/>
        <w:jc w:val="both"/>
        <w:rPr>
          <w:b/>
        </w:rPr>
      </w:pPr>
    </w:p>
    <w:p w:rsidR="00BD5242" w:rsidRDefault="00BD5242" w:rsidP="00BD5242">
      <w:pPr>
        <w:ind w:right="142"/>
        <w:jc w:val="both"/>
        <w:rPr>
          <w:b/>
        </w:rPr>
      </w:pPr>
    </w:p>
    <w:p w:rsidR="00BD5242" w:rsidRDefault="00034F5F" w:rsidP="00BD5242">
      <w:pPr>
        <w:ind w:right="142"/>
        <w:jc w:val="both"/>
        <w:rPr>
          <w:b/>
        </w:rPr>
      </w:pPr>
      <w:r>
        <w:rPr>
          <w:lang w:val="en-IN" w:eastAsia="en-IN"/>
        </w:rPr>
        <mc:AlternateContent>
          <mc:Choice Requires="wps">
            <w:drawing>
              <wp:anchor distT="0" distB="0" distL="114300" distR="114300" simplePos="0" relativeHeight="251658752" behindDoc="0" locked="0" layoutInCell="1" allowOverlap="1">
                <wp:simplePos x="0" y="0"/>
                <wp:positionH relativeFrom="column">
                  <wp:posOffset>2540</wp:posOffset>
                </wp:positionH>
                <wp:positionV relativeFrom="paragraph">
                  <wp:posOffset>267970</wp:posOffset>
                </wp:positionV>
                <wp:extent cx="6529070" cy="482600"/>
                <wp:effectExtent l="0" t="0" r="0" b="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29070" cy="482600"/>
                        </a:xfrm>
                        <a:prstGeom prst="rect">
                          <a:avLst/>
                        </a:prstGeom>
                        <a:noFill/>
                        <a:ln>
                          <a:noFill/>
                        </a:ln>
                        <a:effectLst/>
                      </wps:spPr>
                      <wps:txbx>
                        <w:txbxContent>
                          <w:p w:rsidR="00030D83" w:rsidRPr="00E868E5" w:rsidRDefault="00030D83" w:rsidP="00BD5242">
                            <w:pPr>
                              <w:snapToGrid w:val="0"/>
                              <w:ind w:right="76"/>
                              <w:jc w:val="both"/>
                            </w:pPr>
                            <w:r w:rsidRPr="00E868E5">
                              <w:t>Fig.1 Study bacteriostatic action of magnetite nanoparticles (MCS-B) and saline NaCl that was processed by nanoparticles</w:t>
                            </w:r>
                            <w:r w:rsidRPr="00E868E5">
                              <w:rPr>
                                <w:bCs/>
                              </w:rPr>
                              <w:t xml:space="preserve"> on different groups of microorganisms</w:t>
                            </w:r>
                            <w:r w:rsidRPr="00E868E5">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2pt;margin-top:21.1pt;width:514.1pt;height: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kHEXAIAAIwEAAAOAAAAZHJzL2Uyb0RvYy54bWysVLFu2zAQ3Qv0HwjutWTDcRLBcuA6cFHA&#10;SAI4RWaaIi2hEo8laUvu1r2/kH/o0KFbf8H5ox4p2XHTTkUX6o73eHy8d6fxVVOVZCuMLUCltN+L&#10;KRGKQ1aodUo/3M/fXFBiHVMZK0GJlO6EpVeT16/GtU7EAHIoM2EIJlE2qXVKc+d0EkWW56Jitgda&#10;KAxKMBVz6Jp1lBlWY/aqjAZxPIpqMJk2wIW1uHvdBukk5JdScHcrpRWOlClFbi6sJqwrv0aTMUvW&#10;hum84B0N9g8sKlYovPSY6po5Rjam+CNVVXADFqTrcagikLLgIrwBX9OPX7xmmTMtwluwOFYfy2T/&#10;X1p+s70zpMhQO0oUq1Ci/eP+2/77/uf+x9OXp6+k72tUa5sgdKkR7Jq30Hi8f6/VC+AfLVEwy5la&#10;i6kxUOeCZcgxnIxOjrZ5LCbxRxtpKv/FIhDMh+rsjoqIxhGOm6OzwWV8jiGOseHFYBQHyaLn09pY&#10;905ARbyRUoOKB2Jsu7AOmSP0APGXKZgXZRlUL9VvGwhsd0Rom+60Z98S9pZrVk1XjRVkOyyGgbal&#10;rObzAhksmHV3zGAPIWmcC3eLiyyhTil0FiU5mM9/2/d4lBajlNTYkym1nzbMCErK9woLetkfDn0T&#10;B2d4dj5Ax5xGVqcRtalmgG2PwiK7YHq8Kw+mNFA94PhM/a0YYorj3Sl1B3Pm2knB8eNiOg0gbFvN&#10;3EItNT/0gK/vffPAjO5EcCjfDRy6lyUvtGixbfGnGweyCEL5ArdVRdW8gy0f9OvG08/UqR9Qzz+R&#10;yS8AAAD//wMAUEsDBBQABgAIAAAAIQBXEXCD3AAAAAgBAAAPAAAAZHJzL2Rvd25yZXYueG1sTI/N&#10;TsMwEITvSH0Ha5G4UbtWqUKIU1UgriD6g8TNjbdJRLyOYrcJb8/2BJfVrmY0+02xnnwnLjjENpCB&#10;xVyBQKqCa6k2sN+93mcgYrLkbBcIDfxghHU5uyls7sJIH3jZplpwCMXcGmhS6nMpY9Wgt3EeeiTW&#10;TmHwNvE51NINduRw30mt1Ep62xJ/aGyPzw1W39uzN3B4O319LtV7/eIf+jFMSpJ/lMbc3U6bJxAJ&#10;p/Rnhis+o0PJTMdwJhdFZ2DJPp5ag7iqSmcrEEfeFpkGWRbyf4HyFwAA//8DAFBLAQItABQABgAI&#10;AAAAIQC2gziS/gAAAOEBAAATAAAAAAAAAAAAAAAAAAAAAABbQ29udGVudF9UeXBlc10ueG1sUEsB&#10;Ai0AFAAGAAgAAAAhADj9If/WAAAAlAEAAAsAAAAAAAAAAAAAAAAALwEAAF9yZWxzLy5yZWxzUEsB&#10;Ai0AFAAGAAgAAAAhAG52QcRcAgAAjAQAAA4AAAAAAAAAAAAAAAAALgIAAGRycy9lMm9Eb2MueG1s&#10;UEsBAi0AFAAGAAgAAAAhAFcRcIPcAAAACAEAAA8AAAAAAAAAAAAAAAAAtgQAAGRycy9kb3ducmV2&#10;LnhtbFBLBQYAAAAABAAEAPMAAAC/BQAAAAA=&#10;" filled="f" stroked="f">
                <v:textbox>
                  <w:txbxContent>
                    <w:p w:rsidR="00030D83" w:rsidRPr="00E868E5" w:rsidRDefault="00030D83" w:rsidP="00BD5242">
                      <w:pPr>
                        <w:snapToGrid w:val="0"/>
                        <w:ind w:right="76"/>
                        <w:jc w:val="both"/>
                      </w:pPr>
                      <w:r w:rsidRPr="00E868E5">
                        <w:t>Fig.1 Study bacteriostatic action of magnetite nanoparticles (MCS-B) and saline NaCl that was processed by nanoparticles</w:t>
                      </w:r>
                      <w:r w:rsidRPr="00E868E5">
                        <w:rPr>
                          <w:bCs/>
                        </w:rPr>
                        <w:t xml:space="preserve"> on different groups of microorganisms</w:t>
                      </w:r>
                      <w:r w:rsidRPr="00E868E5">
                        <w:t xml:space="preserve">. </w:t>
                      </w:r>
                    </w:p>
                  </w:txbxContent>
                </v:textbox>
                <w10:wrap type="square"/>
              </v:shape>
            </w:pict>
          </mc:Fallback>
        </mc:AlternateContent>
      </w:r>
    </w:p>
    <w:p w:rsidR="00030D83" w:rsidRPr="00BD5242" w:rsidRDefault="00030D83" w:rsidP="00BD5242">
      <w:pPr>
        <w:ind w:right="142"/>
        <w:jc w:val="both"/>
        <w:rPr>
          <w:bCs/>
          <w:sz w:val="20"/>
        </w:rPr>
      </w:pPr>
      <w:r w:rsidRPr="00FA40D3">
        <w:rPr>
          <w:rFonts w:eastAsia="Calibri"/>
        </w:rPr>
        <w:t>It was discovered that degree of expression of bacteriostatic action which induced by magnetite nanoparticles had correlation with marks of reactions intensity of FRLP. Maximum bacteriostatic effect on staphylococcus aureus was expressed in second variant application of magnetite nanoparticles where mechanism of sorption was more significant than action of the magnetic field. On the contrary</w:t>
      </w:r>
      <w:r>
        <w:rPr>
          <w:rFonts w:eastAsia="Calibri"/>
        </w:rPr>
        <w:t xml:space="preserve">, </w:t>
      </w:r>
      <w:r w:rsidRPr="00FA40D3">
        <w:rPr>
          <w:rFonts w:eastAsia="Calibri"/>
        </w:rPr>
        <w:t>maximum bacteriostatic effect on escherichia coli and klebsiella pneumoniae was revealed in third variant, where time exposition of contact with microorganisms nanoparticles and, consequently, action of a constant magnetic field was determinative.</w:t>
      </w:r>
    </w:p>
    <w:p w:rsidR="00030D83" w:rsidRPr="00030D83" w:rsidRDefault="00030D83" w:rsidP="008C62A8">
      <w:pPr>
        <w:tabs>
          <w:tab w:val="left" w:pos="284"/>
        </w:tabs>
        <w:ind w:left="-142" w:right="-791" w:firstLine="426"/>
        <w:jc w:val="both"/>
        <w:rPr>
          <w:b/>
        </w:rPr>
      </w:pPr>
    </w:p>
    <w:p w:rsidR="00030D83" w:rsidRDefault="00030D83" w:rsidP="008C62A8">
      <w:pPr>
        <w:tabs>
          <w:tab w:val="left" w:pos="284"/>
        </w:tabs>
        <w:ind w:left="-142" w:right="-791" w:firstLine="426"/>
        <w:jc w:val="both"/>
        <w:rPr>
          <w:b/>
          <w:lang w:val="en-NZ"/>
        </w:rPr>
      </w:pPr>
    </w:p>
    <w:p w:rsidR="00345180" w:rsidRPr="008C62A8" w:rsidRDefault="008C62A8" w:rsidP="008C62A8">
      <w:pPr>
        <w:tabs>
          <w:tab w:val="left" w:pos="284"/>
        </w:tabs>
        <w:ind w:left="-142" w:right="-791" w:firstLine="426"/>
        <w:jc w:val="both"/>
        <w:rPr>
          <w:b/>
          <w:lang w:val="en-GB"/>
        </w:rPr>
      </w:pPr>
      <w:r w:rsidRPr="008C62A8">
        <w:rPr>
          <w:b/>
          <w:lang w:val="en-NZ"/>
        </w:rPr>
        <w:lastRenderedPageBreak/>
        <w:t>Recent Publications</w:t>
      </w:r>
      <w:r w:rsidR="00345180" w:rsidRPr="008C62A8">
        <w:rPr>
          <w:b/>
          <w:lang w:val="en-GB"/>
        </w:rPr>
        <w:t>:</w:t>
      </w:r>
    </w:p>
    <w:p w:rsidR="00AD5A64" w:rsidRDefault="008C62A8" w:rsidP="00AD5A64">
      <w:pPr>
        <w:numPr>
          <w:ilvl w:val="0"/>
          <w:numId w:val="1"/>
        </w:numPr>
        <w:jc w:val="both"/>
      </w:pPr>
      <w:r w:rsidRPr="008C62A8">
        <w:t>Belousov A.</w:t>
      </w:r>
      <w:r>
        <w:t xml:space="preserve">, Malygon E., Yavorskiy V., Belousova E. </w:t>
      </w:r>
      <w:r w:rsidRPr="001941CE">
        <w:t>Use of nanotechnology to increase the lifetime of blood's</w:t>
      </w:r>
      <w:r>
        <w:t xml:space="preserve"> </w:t>
      </w:r>
      <w:r w:rsidRPr="001941CE">
        <w:t>donor by stabilizing the molecular structure of the proteins</w:t>
      </w:r>
      <w:r>
        <w:t xml:space="preserve"> </w:t>
      </w:r>
      <w:r w:rsidRPr="001941CE">
        <w:t>and lipids bonds of membranes of preserved erythrocytes</w:t>
      </w:r>
      <w:r w:rsidR="00AD5A64">
        <w:t xml:space="preserve">. </w:t>
      </w:r>
      <w:r w:rsidR="00AD5A64" w:rsidRPr="0004766D">
        <w:t>Clinical Case Reports and Reviews</w:t>
      </w:r>
      <w:r w:rsidR="00AD5A64">
        <w:t xml:space="preserve">. </w:t>
      </w:r>
      <w:r w:rsidR="00AD5A64" w:rsidRPr="00597F54">
        <w:t>Open Access Text</w:t>
      </w:r>
      <w:r w:rsidR="00AD5A64">
        <w:t xml:space="preserve">. </w:t>
      </w:r>
      <w:r w:rsidR="00AD5A64" w:rsidRPr="0004766D">
        <w:t>London, U</w:t>
      </w:r>
      <w:r w:rsidR="00AD5A64">
        <w:t>K. 2019. V.5. P.1-8. DOI</w:t>
      </w:r>
      <w:r w:rsidR="00AD5A64" w:rsidRPr="0004766D">
        <w:t>:10.15761/CCRR.1000444</w:t>
      </w:r>
      <w:r w:rsidR="00AD5A64">
        <w:t xml:space="preserve">. </w:t>
      </w:r>
      <w:r w:rsidR="00AD5A64" w:rsidRPr="002344EC">
        <w:rPr>
          <w:color w:val="000000"/>
        </w:rPr>
        <w:t>ISSN: 2059-0393</w:t>
      </w:r>
    </w:p>
    <w:p w:rsidR="00AD5A64" w:rsidRDefault="00AD5A64" w:rsidP="00AD5A64">
      <w:pPr>
        <w:numPr>
          <w:ilvl w:val="0"/>
          <w:numId w:val="1"/>
        </w:numPr>
        <w:jc w:val="both"/>
      </w:pPr>
      <w:r w:rsidRPr="008C62A8">
        <w:t>Belousov A.</w:t>
      </w:r>
      <w:r>
        <w:t xml:space="preserve"> </w:t>
      </w:r>
      <w:r w:rsidRPr="00320BDE">
        <w:t>A New Promising Method of Hepatitis Treatment at the Level of Ultrastructure of the Liver by Standardized Powder form of Magnetite Nanoparticles (Micromage-B)</w:t>
      </w:r>
      <w:r>
        <w:t xml:space="preserve">. </w:t>
      </w:r>
      <w:r w:rsidRPr="00320BDE">
        <w:t> </w:t>
      </w:r>
      <w:r w:rsidRPr="0077724A">
        <w:t>Journal of Pharmacology &amp; Clinical Research 6(1): JPCR.MS.ID. 555676 (2018) </w:t>
      </w:r>
      <w:r w:rsidRPr="00777405">
        <w:t>Juniper Publishing Group</w:t>
      </w:r>
      <w:r>
        <w:t xml:space="preserve">.US. </w:t>
      </w:r>
      <w:r w:rsidRPr="0077724A">
        <w:t>ISSN: 2473-5574</w:t>
      </w:r>
      <w:r>
        <w:t xml:space="preserve">. </w:t>
      </w:r>
      <w:r w:rsidRPr="0077724A">
        <w:t>DOI: 10.19080/JPCR.2018.06.555676</w:t>
      </w:r>
    </w:p>
    <w:p w:rsidR="00AD5A64" w:rsidRDefault="00AD5A64" w:rsidP="00AD5A64">
      <w:pPr>
        <w:numPr>
          <w:ilvl w:val="0"/>
          <w:numId w:val="1"/>
        </w:numPr>
        <w:jc w:val="both"/>
      </w:pPr>
      <w:r w:rsidRPr="00AD5A64">
        <w:t>Belousov A. Nanotechnology as a New Direction in the Creation of Antimicrobial Drugs. SAJ Pharmacy and Pharmacology. ScholArena. USA. 2018. V5. Issue 2. ISSN: 2375-2262 </w:t>
      </w:r>
    </w:p>
    <w:p w:rsidR="00AD5A64" w:rsidRDefault="008C62A8" w:rsidP="00AD5A64">
      <w:pPr>
        <w:numPr>
          <w:ilvl w:val="0"/>
          <w:numId w:val="1"/>
        </w:numPr>
        <w:jc w:val="both"/>
      </w:pPr>
      <w:r w:rsidRPr="00AD5A64">
        <w:t>Belousov A. The Role of Magnetite Nanoparticles (ICNB) in Discovery New Factor Which Influence on Permeability of Erythrocytes and Eryptosis. OALib Journal is an all-in-one open access journal (ISSN Print: 2333-9721, ISSN Online: 2333-9705) DOI: 10.4236/oalib.1101055, pp. 1-6.</w:t>
      </w:r>
    </w:p>
    <w:p w:rsidR="008C62A8" w:rsidRPr="00AD5A64" w:rsidRDefault="008C62A8" w:rsidP="00AD5A64">
      <w:pPr>
        <w:numPr>
          <w:ilvl w:val="0"/>
          <w:numId w:val="1"/>
        </w:numPr>
        <w:jc w:val="both"/>
      </w:pPr>
      <w:r w:rsidRPr="00AD5A64">
        <w:t>Belousov A. Inhibition of Eryptosis by Means of Magnetite Nanoparticles (MCS-B). International Journal of Advance in Medical Science (AMS) Volume 2, 2014. ISSN: 2327-7238. P. 19-23.</w:t>
      </w:r>
    </w:p>
    <w:p w:rsidR="00345180" w:rsidRPr="00AD5A64" w:rsidRDefault="00345180" w:rsidP="00AD5A64"/>
    <w:p w:rsidR="00643174" w:rsidRDefault="00345180" w:rsidP="008C62A8">
      <w:pPr>
        <w:pStyle w:val="PlainText"/>
        <w:ind w:right="-1"/>
        <w:jc w:val="both"/>
        <w:rPr>
          <w:rFonts w:ascii="Times New Roman" w:hAnsi="Times New Roman"/>
          <w:b/>
          <w:sz w:val="24"/>
          <w:szCs w:val="24"/>
          <w:lang w:val="en-US"/>
        </w:rPr>
      </w:pPr>
      <w:r w:rsidRPr="008C62A8">
        <w:rPr>
          <w:rFonts w:ascii="Times New Roman" w:hAnsi="Times New Roman"/>
          <w:b/>
          <w:sz w:val="24"/>
          <w:szCs w:val="24"/>
          <w:lang w:val="en-US"/>
        </w:rPr>
        <w:t>Biography</w:t>
      </w:r>
    </w:p>
    <w:p w:rsidR="00643174" w:rsidRDefault="00643174" w:rsidP="008C62A8">
      <w:pPr>
        <w:pStyle w:val="PlainText"/>
        <w:ind w:right="-1"/>
        <w:jc w:val="both"/>
        <w:rPr>
          <w:rFonts w:ascii="Times New Roman" w:hAnsi="Times New Roman"/>
          <w:b/>
          <w:sz w:val="24"/>
          <w:szCs w:val="24"/>
          <w:lang w:val="en-US"/>
        </w:rPr>
      </w:pPr>
    </w:p>
    <w:p w:rsidR="008C62A8" w:rsidRPr="008C62A8" w:rsidRDefault="008C62A8" w:rsidP="008C62A8">
      <w:pPr>
        <w:pStyle w:val="PlainText"/>
        <w:ind w:right="-1"/>
        <w:jc w:val="both"/>
        <w:rPr>
          <w:rFonts w:ascii="Times New Roman" w:hAnsi="Times New Roman"/>
          <w:sz w:val="24"/>
          <w:szCs w:val="24"/>
          <w:lang w:val="en-US"/>
        </w:rPr>
      </w:pPr>
      <w:r w:rsidRPr="008C62A8">
        <w:rPr>
          <w:rFonts w:ascii="Times New Roman" w:hAnsi="Times New Roman"/>
          <w:bCs/>
          <w:color w:val="181512"/>
          <w:sz w:val="24"/>
          <w:szCs w:val="24"/>
          <w:lang w:val="en-US"/>
        </w:rPr>
        <w:t xml:space="preserve">Prof. </w:t>
      </w:r>
      <w:r w:rsidRPr="008C62A8">
        <w:rPr>
          <w:rFonts w:ascii="Times New Roman" w:hAnsi="Times New Roman"/>
          <w:sz w:val="24"/>
          <w:szCs w:val="24"/>
          <w:lang w:val="en-US"/>
        </w:rPr>
        <w:t xml:space="preserve">Andrey Belousov is Doctor of Medicine. </w:t>
      </w:r>
      <w:r w:rsidRPr="008C62A8">
        <w:rPr>
          <w:rFonts w:ascii="Times New Roman" w:hAnsi="Times New Roman"/>
          <w:color w:val="000000"/>
          <w:sz w:val="24"/>
          <w:szCs w:val="24"/>
          <w:lang w:val="en-US"/>
        </w:rPr>
        <w:t xml:space="preserve">Author a </w:t>
      </w:r>
      <w:r w:rsidRPr="008C62A8">
        <w:rPr>
          <w:rFonts w:ascii="Times New Roman" w:hAnsi="Times New Roman"/>
          <w:sz w:val="24"/>
          <w:szCs w:val="24"/>
          <w:lang w:val="en-US"/>
        </w:rPr>
        <w:t>new medecine products – nanotechnology preparations based on magnetite nanoparticles (Fe</w:t>
      </w:r>
      <w:r w:rsidRPr="008C62A8">
        <w:rPr>
          <w:rFonts w:ascii="Times New Roman" w:hAnsi="Times New Roman"/>
          <w:sz w:val="24"/>
          <w:szCs w:val="24"/>
          <w:vertAlign w:val="subscript"/>
          <w:lang w:val="en-US"/>
        </w:rPr>
        <w:t>3</w:t>
      </w:r>
      <w:r w:rsidRPr="008C62A8">
        <w:rPr>
          <w:rFonts w:ascii="Times New Roman" w:hAnsi="Times New Roman"/>
          <w:sz w:val="24"/>
          <w:szCs w:val="24"/>
          <w:lang w:val="en-US"/>
        </w:rPr>
        <w:t>O</w:t>
      </w:r>
      <w:r w:rsidRPr="008C62A8">
        <w:rPr>
          <w:rFonts w:ascii="Times New Roman" w:hAnsi="Times New Roman"/>
          <w:sz w:val="24"/>
          <w:szCs w:val="24"/>
          <w:vertAlign w:val="subscript"/>
          <w:lang w:val="en-US"/>
        </w:rPr>
        <w:t>4</w:t>
      </w:r>
      <w:r w:rsidRPr="008C62A8">
        <w:rPr>
          <w:rFonts w:ascii="Times New Roman" w:hAnsi="Times New Roman"/>
          <w:sz w:val="24"/>
          <w:szCs w:val="24"/>
          <w:lang w:val="en-US"/>
        </w:rPr>
        <w:t>) of the size 6-12 nm: t</w:t>
      </w:r>
      <w:r w:rsidRPr="008C62A8">
        <w:rPr>
          <w:rFonts w:ascii="Times New Roman" w:hAnsi="Times New Roman"/>
          <w:bCs/>
          <w:sz w:val="24"/>
          <w:szCs w:val="24"/>
          <w:lang w:val="en-US"/>
        </w:rPr>
        <w:t>he peroral form - Micromage-B</w:t>
      </w:r>
      <w:r w:rsidRPr="008C62A8">
        <w:rPr>
          <w:rFonts w:ascii="Times New Roman" w:hAnsi="Times New Roman"/>
          <w:sz w:val="24"/>
          <w:szCs w:val="24"/>
          <w:lang w:val="en-US"/>
        </w:rPr>
        <w:t xml:space="preserve"> (the biologically active additive officially registration in Ukraine); Magnet-controlled sorbent brand of </w:t>
      </w:r>
      <w:r w:rsidRPr="008C62A8">
        <w:rPr>
          <w:rFonts w:ascii="Times New Roman" w:hAnsi="Times New Roman"/>
          <w:bCs/>
          <w:sz w:val="24"/>
          <w:szCs w:val="24"/>
          <w:lang w:val="en-US"/>
        </w:rPr>
        <w:t>MCS-B</w:t>
      </w:r>
      <w:r w:rsidRPr="008C62A8">
        <w:rPr>
          <w:rFonts w:ascii="Times New Roman" w:hAnsi="Times New Roman"/>
          <w:sz w:val="24"/>
          <w:szCs w:val="24"/>
          <w:lang w:val="en-US"/>
        </w:rPr>
        <w:t xml:space="preserve"> for extracorporal detoxication of biological liquids (officially registration in Ukraine and was allowed for medical practice); Nanobiocorrector for intravenous application – </w:t>
      </w:r>
      <w:r w:rsidRPr="008C62A8">
        <w:rPr>
          <w:rFonts w:ascii="Times New Roman" w:hAnsi="Times New Roman"/>
          <w:bCs/>
          <w:sz w:val="24"/>
          <w:szCs w:val="24"/>
          <w:lang w:val="en-US"/>
        </w:rPr>
        <w:t>ICNB</w:t>
      </w:r>
      <w:r w:rsidRPr="008C62A8">
        <w:rPr>
          <w:rFonts w:ascii="Times New Roman" w:hAnsi="Times New Roman"/>
          <w:sz w:val="24"/>
          <w:szCs w:val="24"/>
          <w:lang w:val="en-US"/>
        </w:rPr>
        <w:t xml:space="preserve"> (intracorporal nanosorbent). </w:t>
      </w:r>
      <w:r w:rsidRPr="008C62A8">
        <w:rPr>
          <w:rFonts w:ascii="Times New Roman" w:hAnsi="Times New Roman"/>
          <w:color w:val="000000"/>
          <w:sz w:val="24"/>
          <w:szCs w:val="24"/>
          <w:lang w:val="en-US"/>
        </w:rPr>
        <w:t xml:space="preserve">The published </w:t>
      </w:r>
      <w:r w:rsidRPr="008C62A8">
        <w:rPr>
          <w:rFonts w:ascii="Times New Roman" w:hAnsi="Times New Roman"/>
          <w:sz w:val="24"/>
          <w:szCs w:val="24"/>
          <w:lang w:val="en-US"/>
        </w:rPr>
        <w:t>more 2</w:t>
      </w:r>
      <w:r w:rsidR="00030D83">
        <w:rPr>
          <w:rFonts w:ascii="Times New Roman" w:hAnsi="Times New Roman"/>
          <w:sz w:val="24"/>
          <w:szCs w:val="24"/>
          <w:lang w:val="en-US"/>
        </w:rPr>
        <w:t>4</w:t>
      </w:r>
      <w:r w:rsidRPr="008C62A8">
        <w:rPr>
          <w:rFonts w:ascii="Times New Roman" w:hAnsi="Times New Roman"/>
          <w:sz w:val="24"/>
          <w:szCs w:val="24"/>
          <w:lang w:val="en-US"/>
        </w:rPr>
        <w:t>0 scientific works</w:t>
      </w:r>
      <w:r w:rsidRPr="008C62A8">
        <w:rPr>
          <w:rFonts w:ascii="Times New Roman" w:hAnsi="Times New Roman"/>
          <w:color w:val="000000"/>
          <w:sz w:val="24"/>
          <w:szCs w:val="24"/>
          <w:lang w:val="en-US"/>
        </w:rPr>
        <w:t xml:space="preserve"> on results application of </w:t>
      </w:r>
      <w:r w:rsidRPr="008C62A8">
        <w:rPr>
          <w:rFonts w:ascii="Times New Roman" w:hAnsi="Times New Roman"/>
          <w:sz w:val="24"/>
          <w:szCs w:val="24"/>
          <w:lang w:val="en-US"/>
        </w:rPr>
        <w:t>nanotechnology preparation in experimental and practical medicine. A. Belousov - the Head of Laboratory Applied Nanotechnologies of Belousov in Ukraine, DM, Professor of Department Anesthesiology, Intensive Care, Transfusiology and Hematology Kharkov Medical Academy of Postgraduate Education.</w:t>
      </w:r>
    </w:p>
    <w:p w:rsidR="00345180" w:rsidRPr="008C62A8" w:rsidRDefault="00345180" w:rsidP="008C62A8">
      <w:pPr>
        <w:ind w:right="-791"/>
        <w:jc w:val="both"/>
        <w:rPr>
          <w:b/>
          <w:lang w:eastAsia="ru-RU"/>
        </w:rPr>
      </w:pPr>
    </w:p>
    <w:p w:rsidR="00345180" w:rsidRPr="008C62A8" w:rsidRDefault="00345180" w:rsidP="00345180">
      <w:pPr>
        <w:tabs>
          <w:tab w:val="left" w:pos="284"/>
        </w:tabs>
        <w:ind w:left="-142" w:right="-791"/>
        <w:jc w:val="both"/>
        <w:rPr>
          <w:lang w:val="en-GB"/>
        </w:rPr>
      </w:pPr>
    </w:p>
    <w:p w:rsidR="00345180" w:rsidRPr="008C62A8" w:rsidRDefault="00034F5F" w:rsidP="008C62A8">
      <w:pPr>
        <w:tabs>
          <w:tab w:val="left" w:pos="284"/>
        </w:tabs>
        <w:ind w:right="-791"/>
        <w:jc w:val="both"/>
        <w:rPr>
          <w:lang w:val="en-GB"/>
        </w:rPr>
      </w:pPr>
      <w:r>
        <w:rPr>
          <w:lang w:val="en-IN" w:eastAsia="en-IN"/>
        </w:rPr>
        <w:drawing>
          <wp:anchor distT="0" distB="0" distL="114300" distR="114300" simplePos="0" relativeHeight="251656704" behindDoc="1" locked="0" layoutInCell="1" allowOverlap="1">
            <wp:simplePos x="0" y="0"/>
            <wp:positionH relativeFrom="column">
              <wp:posOffset>3959225</wp:posOffset>
            </wp:positionH>
            <wp:positionV relativeFrom="paragraph">
              <wp:posOffset>123825</wp:posOffset>
            </wp:positionV>
            <wp:extent cx="1511300" cy="1581785"/>
            <wp:effectExtent l="0" t="0" r="0" b="0"/>
            <wp:wrapNone/>
            <wp:docPr id="2" name="Рисунок 5" descr="Belous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elousov"/>
                    <pic:cNvPicPr>
                      <a:picLocks noChangeArrowheads="1"/>
                    </pic:cNvPicPr>
                  </pic:nvPicPr>
                  <pic:blipFill>
                    <a:blip r:embed="rId7">
                      <a:extLst>
                        <a:ext uri="{28A0092B-C50C-407E-A947-70E740481C1C}">
                          <a14:useLocalDpi xmlns:a14="http://schemas.microsoft.com/office/drawing/2010/main" val="0"/>
                        </a:ext>
                      </a:extLst>
                    </a:blip>
                    <a:srcRect l="13597" t="17091" r="53928" b="18524"/>
                    <a:stretch>
                      <a:fillRect/>
                    </a:stretch>
                  </pic:blipFill>
                  <pic:spPr bwMode="auto">
                    <a:xfrm>
                      <a:off x="0" y="0"/>
                      <a:ext cx="1511300" cy="1581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180" w:rsidRPr="008C62A8">
        <w:rPr>
          <w:lang w:val="en-GB"/>
        </w:rPr>
        <w:t>Full Name: Andrey Belousov</w:t>
      </w:r>
    </w:p>
    <w:p w:rsidR="00345180" w:rsidRPr="008C62A8" w:rsidRDefault="00345180" w:rsidP="008C62A8">
      <w:pPr>
        <w:tabs>
          <w:tab w:val="left" w:pos="284"/>
        </w:tabs>
        <w:ind w:right="-791"/>
        <w:jc w:val="both"/>
        <w:rPr>
          <w:lang w:val="en-GB"/>
        </w:rPr>
      </w:pPr>
      <w:r w:rsidRPr="008C62A8">
        <w:rPr>
          <w:lang w:val="en-GB"/>
        </w:rPr>
        <w:t>Contact number: +380-50-915-18-89</w:t>
      </w:r>
    </w:p>
    <w:p w:rsidR="00345180" w:rsidRPr="008C62A8" w:rsidRDefault="00345180" w:rsidP="008C62A8">
      <w:pPr>
        <w:tabs>
          <w:tab w:val="left" w:pos="284"/>
        </w:tabs>
        <w:ind w:right="-791"/>
        <w:jc w:val="both"/>
        <w:rPr>
          <w:lang w:val="en-GB"/>
        </w:rPr>
      </w:pPr>
      <w:r w:rsidRPr="008C62A8">
        <w:rPr>
          <w:lang w:val="en-GB"/>
        </w:rPr>
        <w:t xml:space="preserve">Web site: </w:t>
      </w:r>
      <w:hyperlink r:id="rId8" w:history="1">
        <w:r w:rsidRPr="00B9110C">
          <w:rPr>
            <w:rStyle w:val="Hyperlink"/>
            <w:lang w:val="en-GB"/>
          </w:rPr>
          <w:t>www.nanolab.com.ua</w:t>
        </w:r>
      </w:hyperlink>
    </w:p>
    <w:p w:rsidR="00B9110C" w:rsidRDefault="00345180" w:rsidP="008C62A8">
      <w:pPr>
        <w:tabs>
          <w:tab w:val="left" w:pos="284"/>
        </w:tabs>
        <w:ind w:right="-791"/>
        <w:jc w:val="both"/>
        <w:rPr>
          <w:lang w:val="en-GB"/>
        </w:rPr>
      </w:pPr>
      <w:r w:rsidRPr="008C62A8">
        <w:rPr>
          <w:lang w:val="en-GB"/>
        </w:rPr>
        <w:t xml:space="preserve">Linked In account: </w:t>
      </w:r>
    </w:p>
    <w:p w:rsidR="00B9110C" w:rsidRDefault="00B9110C" w:rsidP="008C62A8">
      <w:pPr>
        <w:tabs>
          <w:tab w:val="left" w:pos="284"/>
        </w:tabs>
        <w:ind w:right="-791"/>
        <w:jc w:val="both"/>
        <w:rPr>
          <w:lang w:val="en-GB"/>
        </w:rPr>
      </w:pPr>
      <w:hyperlink r:id="rId9" w:history="1">
        <w:r w:rsidR="008C62A8" w:rsidRPr="00B9110C">
          <w:rPr>
            <w:rStyle w:val="Hyperlink"/>
            <w:lang w:val="en-GB"/>
          </w:rPr>
          <w:t>https://www.linkedin.com/in/andrey-belousov-868</w:t>
        </w:r>
        <w:r w:rsidR="008C62A8" w:rsidRPr="00B9110C">
          <w:rPr>
            <w:rStyle w:val="Hyperlink"/>
            <w:lang w:val="en-GB"/>
          </w:rPr>
          <w:t>8</w:t>
        </w:r>
        <w:r w:rsidR="008C62A8" w:rsidRPr="00B9110C">
          <w:rPr>
            <w:rStyle w:val="Hyperlink"/>
            <w:lang w:val="en-GB"/>
          </w:rPr>
          <w:t>595a/</w:t>
        </w:r>
      </w:hyperlink>
    </w:p>
    <w:p w:rsidR="00A70AA2" w:rsidRPr="00A70AA2" w:rsidRDefault="00A70AA2" w:rsidP="00A70AA2">
      <w:r w:rsidRPr="0004138B">
        <w:t>ORC</w:t>
      </w:r>
      <w:r>
        <w:t>I</w:t>
      </w:r>
      <w:r w:rsidRPr="0004138B">
        <w:t xml:space="preserve">D: </w:t>
      </w:r>
      <w:hyperlink r:id="rId10" w:history="1">
        <w:r w:rsidRPr="001967E4">
          <w:rPr>
            <w:rStyle w:val="Hyperlink"/>
          </w:rPr>
          <w:t>https:// orcid.org/0000-0003-0770-8274</w:t>
        </w:r>
      </w:hyperlink>
    </w:p>
    <w:p w:rsidR="00345180" w:rsidRPr="008C62A8" w:rsidRDefault="00345180" w:rsidP="008C62A8">
      <w:pPr>
        <w:tabs>
          <w:tab w:val="left" w:pos="284"/>
        </w:tabs>
        <w:ind w:right="-791"/>
        <w:jc w:val="both"/>
        <w:rPr>
          <w:lang w:val="en-GB"/>
        </w:rPr>
      </w:pPr>
      <w:r w:rsidRPr="008C62A8">
        <w:rPr>
          <w:lang w:val="en-GB"/>
        </w:rPr>
        <w:t xml:space="preserve">Category: </w:t>
      </w:r>
      <w:r w:rsidR="00A70AA2">
        <w:rPr>
          <w:lang w:val="en-GB"/>
        </w:rPr>
        <w:t xml:space="preserve">Video </w:t>
      </w:r>
      <w:r w:rsidRPr="008C62A8">
        <w:rPr>
          <w:lang w:val="en-GB"/>
        </w:rPr>
        <w:t>presentation</w:t>
      </w:r>
    </w:p>
    <w:p w:rsidR="008C62A8" w:rsidRDefault="008C62A8" w:rsidP="008C62A8">
      <w:pPr>
        <w:autoSpaceDE w:val="0"/>
        <w:autoSpaceDN w:val="0"/>
        <w:adjustRightInd w:val="0"/>
        <w:rPr>
          <w:lang w:val="en-NZ"/>
        </w:rPr>
      </w:pPr>
      <w:r w:rsidRPr="0077336B">
        <w:rPr>
          <w:lang w:val="en-NZ"/>
        </w:rPr>
        <w:t>Date of Birth:</w:t>
      </w:r>
      <w:r>
        <w:rPr>
          <w:lang w:val="en-NZ"/>
        </w:rPr>
        <w:t xml:space="preserve"> 09.07.1965</w:t>
      </w:r>
    </w:p>
    <w:p w:rsidR="00345180" w:rsidRPr="008C62A8" w:rsidRDefault="00345180" w:rsidP="00345180">
      <w:pPr>
        <w:tabs>
          <w:tab w:val="left" w:pos="284"/>
        </w:tabs>
        <w:ind w:left="-142" w:right="-791"/>
        <w:jc w:val="both"/>
      </w:pPr>
    </w:p>
    <w:p w:rsidR="008C62A8" w:rsidRDefault="008C62A8" w:rsidP="008C62A8">
      <w:pPr>
        <w:autoSpaceDE w:val="0"/>
        <w:autoSpaceDN w:val="0"/>
        <w:adjustRightInd w:val="0"/>
        <w:rPr>
          <w:lang w:val="en-NZ"/>
        </w:rPr>
      </w:pPr>
    </w:p>
    <w:p w:rsidR="00A32D30" w:rsidRPr="00380B7F" w:rsidRDefault="00A32D30" w:rsidP="002332E4">
      <w:pPr>
        <w:jc w:val="both"/>
        <w:rPr>
          <w:rFonts w:ascii="Arial" w:hAnsi="Arial" w:cs="Arial"/>
          <w:noProof w:val="0"/>
        </w:rPr>
      </w:pPr>
    </w:p>
    <w:sectPr w:rsidR="00A32D30" w:rsidRPr="00380B7F" w:rsidSect="00030D83">
      <w:pgSz w:w="12240" w:h="15840"/>
      <w:pgMar w:top="1080" w:right="659" w:bottom="1080" w:left="123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4F5C6A"/>
    <w:multiLevelType w:val="hybridMultilevel"/>
    <w:tmpl w:val="F006AE20"/>
    <w:lvl w:ilvl="0" w:tplc="7A0EEE54">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74E4E89"/>
    <w:multiLevelType w:val="singleLevel"/>
    <w:tmpl w:val="3228B720"/>
    <w:lvl w:ilvl="0">
      <w:start w:val="1"/>
      <w:numFmt w:val="decimal"/>
      <w:lvlText w:val="%1."/>
      <w:legacy w:legacy="1" w:legacySpace="113" w:legacyIndent="0"/>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7F"/>
    <w:rsid w:val="0000163A"/>
    <w:rsid w:val="00003C2D"/>
    <w:rsid w:val="000041FD"/>
    <w:rsid w:val="000059A9"/>
    <w:rsid w:val="000079C4"/>
    <w:rsid w:val="00013637"/>
    <w:rsid w:val="00022DEF"/>
    <w:rsid w:val="00026B18"/>
    <w:rsid w:val="00030D83"/>
    <w:rsid w:val="00034F5F"/>
    <w:rsid w:val="00036A1C"/>
    <w:rsid w:val="00041752"/>
    <w:rsid w:val="000417DB"/>
    <w:rsid w:val="00050BD0"/>
    <w:rsid w:val="00053C5D"/>
    <w:rsid w:val="00055030"/>
    <w:rsid w:val="000606D3"/>
    <w:rsid w:val="00065EA8"/>
    <w:rsid w:val="00066F3B"/>
    <w:rsid w:val="0006783A"/>
    <w:rsid w:val="00071F3C"/>
    <w:rsid w:val="0007539B"/>
    <w:rsid w:val="00076722"/>
    <w:rsid w:val="000810FB"/>
    <w:rsid w:val="0008158B"/>
    <w:rsid w:val="00081659"/>
    <w:rsid w:val="00081D8D"/>
    <w:rsid w:val="00082F4F"/>
    <w:rsid w:val="00085271"/>
    <w:rsid w:val="000928C0"/>
    <w:rsid w:val="000956A9"/>
    <w:rsid w:val="000B0603"/>
    <w:rsid w:val="000C0855"/>
    <w:rsid w:val="000C26B9"/>
    <w:rsid w:val="000C365E"/>
    <w:rsid w:val="000C5FEB"/>
    <w:rsid w:val="000D0C8D"/>
    <w:rsid w:val="000E0AEC"/>
    <w:rsid w:val="000E322C"/>
    <w:rsid w:val="000E5F2B"/>
    <w:rsid w:val="000F0F38"/>
    <w:rsid w:val="000F45AA"/>
    <w:rsid w:val="000F4D51"/>
    <w:rsid w:val="00100C89"/>
    <w:rsid w:val="0010141C"/>
    <w:rsid w:val="00103D81"/>
    <w:rsid w:val="001041B4"/>
    <w:rsid w:val="00113181"/>
    <w:rsid w:val="00125D75"/>
    <w:rsid w:val="00133751"/>
    <w:rsid w:val="00137924"/>
    <w:rsid w:val="0014140A"/>
    <w:rsid w:val="001528A7"/>
    <w:rsid w:val="00154D9F"/>
    <w:rsid w:val="00160D41"/>
    <w:rsid w:val="00164D77"/>
    <w:rsid w:val="0017073B"/>
    <w:rsid w:val="00170C31"/>
    <w:rsid w:val="00181CD9"/>
    <w:rsid w:val="00187F71"/>
    <w:rsid w:val="00196BBC"/>
    <w:rsid w:val="001A5F58"/>
    <w:rsid w:val="001B376D"/>
    <w:rsid w:val="001B50BC"/>
    <w:rsid w:val="001B53DF"/>
    <w:rsid w:val="001B7CA7"/>
    <w:rsid w:val="001E1CE5"/>
    <w:rsid w:val="001E4D8E"/>
    <w:rsid w:val="001F082C"/>
    <w:rsid w:val="001F154B"/>
    <w:rsid w:val="001F2B2D"/>
    <w:rsid w:val="001F313C"/>
    <w:rsid w:val="001F517D"/>
    <w:rsid w:val="001F599A"/>
    <w:rsid w:val="00203329"/>
    <w:rsid w:val="002037FD"/>
    <w:rsid w:val="00207E1F"/>
    <w:rsid w:val="00215206"/>
    <w:rsid w:val="0022124A"/>
    <w:rsid w:val="0022359E"/>
    <w:rsid w:val="002237C2"/>
    <w:rsid w:val="0023202B"/>
    <w:rsid w:val="002332E4"/>
    <w:rsid w:val="002355A6"/>
    <w:rsid w:val="00236088"/>
    <w:rsid w:val="0023740C"/>
    <w:rsid w:val="00240796"/>
    <w:rsid w:val="0024433C"/>
    <w:rsid w:val="002467DA"/>
    <w:rsid w:val="00253BCD"/>
    <w:rsid w:val="002605A9"/>
    <w:rsid w:val="00263683"/>
    <w:rsid w:val="00264710"/>
    <w:rsid w:val="002732C9"/>
    <w:rsid w:val="00275FFF"/>
    <w:rsid w:val="00284C43"/>
    <w:rsid w:val="0029606A"/>
    <w:rsid w:val="002964DD"/>
    <w:rsid w:val="00296558"/>
    <w:rsid w:val="002A4F4C"/>
    <w:rsid w:val="002A74A9"/>
    <w:rsid w:val="002B1F31"/>
    <w:rsid w:val="002C23F0"/>
    <w:rsid w:val="002D51DB"/>
    <w:rsid w:val="002D671C"/>
    <w:rsid w:val="002E3EE1"/>
    <w:rsid w:val="002E576A"/>
    <w:rsid w:val="002F0B92"/>
    <w:rsid w:val="002F309B"/>
    <w:rsid w:val="002F7E6B"/>
    <w:rsid w:val="00303709"/>
    <w:rsid w:val="00307D70"/>
    <w:rsid w:val="00320D18"/>
    <w:rsid w:val="00322A1D"/>
    <w:rsid w:val="00324830"/>
    <w:rsid w:val="0032516A"/>
    <w:rsid w:val="003277E4"/>
    <w:rsid w:val="00327B41"/>
    <w:rsid w:val="003337F6"/>
    <w:rsid w:val="00334496"/>
    <w:rsid w:val="00345180"/>
    <w:rsid w:val="00351D2A"/>
    <w:rsid w:val="0035652D"/>
    <w:rsid w:val="00361DCA"/>
    <w:rsid w:val="00366498"/>
    <w:rsid w:val="00380677"/>
    <w:rsid w:val="00380B7F"/>
    <w:rsid w:val="0038397F"/>
    <w:rsid w:val="0039038D"/>
    <w:rsid w:val="0039352D"/>
    <w:rsid w:val="00395350"/>
    <w:rsid w:val="003A238F"/>
    <w:rsid w:val="003A7A68"/>
    <w:rsid w:val="003C5860"/>
    <w:rsid w:val="003D6054"/>
    <w:rsid w:val="003D653A"/>
    <w:rsid w:val="003D69DA"/>
    <w:rsid w:val="003E60FB"/>
    <w:rsid w:val="003F626F"/>
    <w:rsid w:val="004060C2"/>
    <w:rsid w:val="004064DD"/>
    <w:rsid w:val="004065E5"/>
    <w:rsid w:val="004122AD"/>
    <w:rsid w:val="00413689"/>
    <w:rsid w:val="00413998"/>
    <w:rsid w:val="00416025"/>
    <w:rsid w:val="00421378"/>
    <w:rsid w:val="004214F5"/>
    <w:rsid w:val="00427ED5"/>
    <w:rsid w:val="00434443"/>
    <w:rsid w:val="00434E6B"/>
    <w:rsid w:val="00436637"/>
    <w:rsid w:val="00436AAB"/>
    <w:rsid w:val="00437452"/>
    <w:rsid w:val="004452F8"/>
    <w:rsid w:val="00446B4E"/>
    <w:rsid w:val="00450B07"/>
    <w:rsid w:val="00452C97"/>
    <w:rsid w:val="004536C9"/>
    <w:rsid w:val="00460A61"/>
    <w:rsid w:val="00461864"/>
    <w:rsid w:val="00461A3B"/>
    <w:rsid w:val="00471CEE"/>
    <w:rsid w:val="0047324F"/>
    <w:rsid w:val="00485845"/>
    <w:rsid w:val="004924E6"/>
    <w:rsid w:val="004A1335"/>
    <w:rsid w:val="004B144C"/>
    <w:rsid w:val="004B3893"/>
    <w:rsid w:val="004E2285"/>
    <w:rsid w:val="004F557E"/>
    <w:rsid w:val="004F58B0"/>
    <w:rsid w:val="004F5E67"/>
    <w:rsid w:val="005134A1"/>
    <w:rsid w:val="00516AB0"/>
    <w:rsid w:val="0052275F"/>
    <w:rsid w:val="00522889"/>
    <w:rsid w:val="005233DD"/>
    <w:rsid w:val="005306C1"/>
    <w:rsid w:val="00534240"/>
    <w:rsid w:val="00535B2C"/>
    <w:rsid w:val="00537722"/>
    <w:rsid w:val="00537D65"/>
    <w:rsid w:val="00543CDC"/>
    <w:rsid w:val="0055435E"/>
    <w:rsid w:val="005741D7"/>
    <w:rsid w:val="00585AA2"/>
    <w:rsid w:val="005919A7"/>
    <w:rsid w:val="005A1FDA"/>
    <w:rsid w:val="005B2193"/>
    <w:rsid w:val="005C4618"/>
    <w:rsid w:val="005D7677"/>
    <w:rsid w:val="005E17DA"/>
    <w:rsid w:val="005F18A3"/>
    <w:rsid w:val="00610008"/>
    <w:rsid w:val="00614808"/>
    <w:rsid w:val="006213E8"/>
    <w:rsid w:val="006309DA"/>
    <w:rsid w:val="00631977"/>
    <w:rsid w:val="00635645"/>
    <w:rsid w:val="00643174"/>
    <w:rsid w:val="00644540"/>
    <w:rsid w:val="00646CA2"/>
    <w:rsid w:val="00660BAB"/>
    <w:rsid w:val="006639B6"/>
    <w:rsid w:val="00663B3A"/>
    <w:rsid w:val="00673BD4"/>
    <w:rsid w:val="006749C4"/>
    <w:rsid w:val="00685529"/>
    <w:rsid w:val="00691162"/>
    <w:rsid w:val="00691EC0"/>
    <w:rsid w:val="00693D64"/>
    <w:rsid w:val="006A13FF"/>
    <w:rsid w:val="006A1B1E"/>
    <w:rsid w:val="006A4279"/>
    <w:rsid w:val="006A73C1"/>
    <w:rsid w:val="006B6CD4"/>
    <w:rsid w:val="006C7300"/>
    <w:rsid w:val="006E3571"/>
    <w:rsid w:val="006E6F12"/>
    <w:rsid w:val="006E72D2"/>
    <w:rsid w:val="006E7A57"/>
    <w:rsid w:val="006F2BE6"/>
    <w:rsid w:val="006F4637"/>
    <w:rsid w:val="0070219D"/>
    <w:rsid w:val="00703503"/>
    <w:rsid w:val="00712E76"/>
    <w:rsid w:val="00714385"/>
    <w:rsid w:val="00714BCD"/>
    <w:rsid w:val="00715997"/>
    <w:rsid w:val="0072308C"/>
    <w:rsid w:val="00731C0B"/>
    <w:rsid w:val="0073333E"/>
    <w:rsid w:val="00745CFD"/>
    <w:rsid w:val="00757DBD"/>
    <w:rsid w:val="00762C7F"/>
    <w:rsid w:val="007641E0"/>
    <w:rsid w:val="00785C48"/>
    <w:rsid w:val="00786880"/>
    <w:rsid w:val="00791D72"/>
    <w:rsid w:val="007A21AB"/>
    <w:rsid w:val="007A25D0"/>
    <w:rsid w:val="007A7D91"/>
    <w:rsid w:val="007D5A08"/>
    <w:rsid w:val="007D5CC6"/>
    <w:rsid w:val="007E5171"/>
    <w:rsid w:val="007E78A3"/>
    <w:rsid w:val="007F336E"/>
    <w:rsid w:val="007F39B3"/>
    <w:rsid w:val="007F57AB"/>
    <w:rsid w:val="0080133E"/>
    <w:rsid w:val="00805C67"/>
    <w:rsid w:val="00812120"/>
    <w:rsid w:val="0081579C"/>
    <w:rsid w:val="00816A64"/>
    <w:rsid w:val="00816AAC"/>
    <w:rsid w:val="008405C7"/>
    <w:rsid w:val="008445A7"/>
    <w:rsid w:val="00845008"/>
    <w:rsid w:val="00847DF7"/>
    <w:rsid w:val="00865814"/>
    <w:rsid w:val="00865F7D"/>
    <w:rsid w:val="00866FFF"/>
    <w:rsid w:val="00870307"/>
    <w:rsid w:val="00881103"/>
    <w:rsid w:val="0088551C"/>
    <w:rsid w:val="00887459"/>
    <w:rsid w:val="0089329C"/>
    <w:rsid w:val="0089380A"/>
    <w:rsid w:val="008A2F47"/>
    <w:rsid w:val="008A7952"/>
    <w:rsid w:val="008B0B2E"/>
    <w:rsid w:val="008B16E9"/>
    <w:rsid w:val="008C4E9E"/>
    <w:rsid w:val="008C626F"/>
    <w:rsid w:val="008C62A8"/>
    <w:rsid w:val="008C7AC7"/>
    <w:rsid w:val="008D2698"/>
    <w:rsid w:val="008E6731"/>
    <w:rsid w:val="008F139E"/>
    <w:rsid w:val="008F7598"/>
    <w:rsid w:val="00904B46"/>
    <w:rsid w:val="00910421"/>
    <w:rsid w:val="00932983"/>
    <w:rsid w:val="009408D9"/>
    <w:rsid w:val="0094199C"/>
    <w:rsid w:val="00966213"/>
    <w:rsid w:val="00967169"/>
    <w:rsid w:val="00971C87"/>
    <w:rsid w:val="0098148B"/>
    <w:rsid w:val="00982A36"/>
    <w:rsid w:val="00990162"/>
    <w:rsid w:val="00991709"/>
    <w:rsid w:val="00996FFD"/>
    <w:rsid w:val="009A231B"/>
    <w:rsid w:val="009A4301"/>
    <w:rsid w:val="009B1A35"/>
    <w:rsid w:val="009B5B27"/>
    <w:rsid w:val="009C2AEB"/>
    <w:rsid w:val="009D349D"/>
    <w:rsid w:val="009D4C3E"/>
    <w:rsid w:val="009D4EB2"/>
    <w:rsid w:val="009E2D57"/>
    <w:rsid w:val="009F1462"/>
    <w:rsid w:val="009F6878"/>
    <w:rsid w:val="00A038FB"/>
    <w:rsid w:val="00A0427B"/>
    <w:rsid w:val="00A04BEF"/>
    <w:rsid w:val="00A058C8"/>
    <w:rsid w:val="00A059B1"/>
    <w:rsid w:val="00A06910"/>
    <w:rsid w:val="00A12FC1"/>
    <w:rsid w:val="00A134A6"/>
    <w:rsid w:val="00A14462"/>
    <w:rsid w:val="00A22E2B"/>
    <w:rsid w:val="00A25CE2"/>
    <w:rsid w:val="00A318E7"/>
    <w:rsid w:val="00A32D30"/>
    <w:rsid w:val="00A367AC"/>
    <w:rsid w:val="00A4616D"/>
    <w:rsid w:val="00A46972"/>
    <w:rsid w:val="00A54870"/>
    <w:rsid w:val="00A6087D"/>
    <w:rsid w:val="00A70AA2"/>
    <w:rsid w:val="00A71C8A"/>
    <w:rsid w:val="00A77D92"/>
    <w:rsid w:val="00A80946"/>
    <w:rsid w:val="00A857B4"/>
    <w:rsid w:val="00A86CD3"/>
    <w:rsid w:val="00AA53C6"/>
    <w:rsid w:val="00AC633D"/>
    <w:rsid w:val="00AD5A64"/>
    <w:rsid w:val="00AD5F54"/>
    <w:rsid w:val="00AD6769"/>
    <w:rsid w:val="00AE6127"/>
    <w:rsid w:val="00AF138E"/>
    <w:rsid w:val="00B076F0"/>
    <w:rsid w:val="00B16096"/>
    <w:rsid w:val="00B17D28"/>
    <w:rsid w:val="00B23EB8"/>
    <w:rsid w:val="00B24946"/>
    <w:rsid w:val="00B37B09"/>
    <w:rsid w:val="00B42DBB"/>
    <w:rsid w:val="00B45071"/>
    <w:rsid w:val="00B47953"/>
    <w:rsid w:val="00B52359"/>
    <w:rsid w:val="00B70CD9"/>
    <w:rsid w:val="00B731CC"/>
    <w:rsid w:val="00B74FE7"/>
    <w:rsid w:val="00B80763"/>
    <w:rsid w:val="00B8192F"/>
    <w:rsid w:val="00B82AD0"/>
    <w:rsid w:val="00B87A8A"/>
    <w:rsid w:val="00B9110C"/>
    <w:rsid w:val="00B9132D"/>
    <w:rsid w:val="00B964E1"/>
    <w:rsid w:val="00BA2504"/>
    <w:rsid w:val="00BA26DC"/>
    <w:rsid w:val="00BA3E9F"/>
    <w:rsid w:val="00BA4DFB"/>
    <w:rsid w:val="00BA5EB1"/>
    <w:rsid w:val="00BA6522"/>
    <w:rsid w:val="00BB0DDD"/>
    <w:rsid w:val="00BB5C19"/>
    <w:rsid w:val="00BC0C12"/>
    <w:rsid w:val="00BC5B51"/>
    <w:rsid w:val="00BC6BDD"/>
    <w:rsid w:val="00BD5242"/>
    <w:rsid w:val="00BE5489"/>
    <w:rsid w:val="00BF2C6F"/>
    <w:rsid w:val="00C0660C"/>
    <w:rsid w:val="00C07232"/>
    <w:rsid w:val="00C0777D"/>
    <w:rsid w:val="00C27992"/>
    <w:rsid w:val="00C41ADE"/>
    <w:rsid w:val="00C446B7"/>
    <w:rsid w:val="00C47F58"/>
    <w:rsid w:val="00C51EB9"/>
    <w:rsid w:val="00C546A1"/>
    <w:rsid w:val="00C6044D"/>
    <w:rsid w:val="00C61E8C"/>
    <w:rsid w:val="00C759A9"/>
    <w:rsid w:val="00C807D5"/>
    <w:rsid w:val="00C8768C"/>
    <w:rsid w:val="00C903F0"/>
    <w:rsid w:val="00C91090"/>
    <w:rsid w:val="00C94531"/>
    <w:rsid w:val="00C95432"/>
    <w:rsid w:val="00CA430C"/>
    <w:rsid w:val="00CB4937"/>
    <w:rsid w:val="00CB4C27"/>
    <w:rsid w:val="00CC6CF4"/>
    <w:rsid w:val="00CD1426"/>
    <w:rsid w:val="00CD4799"/>
    <w:rsid w:val="00CE39C4"/>
    <w:rsid w:val="00CF17A4"/>
    <w:rsid w:val="00CF71B6"/>
    <w:rsid w:val="00D02C75"/>
    <w:rsid w:val="00D12B2E"/>
    <w:rsid w:val="00D13A1D"/>
    <w:rsid w:val="00D15ED4"/>
    <w:rsid w:val="00D212B7"/>
    <w:rsid w:val="00D21B14"/>
    <w:rsid w:val="00D25B5B"/>
    <w:rsid w:val="00D311CE"/>
    <w:rsid w:val="00D33511"/>
    <w:rsid w:val="00D34424"/>
    <w:rsid w:val="00D37331"/>
    <w:rsid w:val="00D4351E"/>
    <w:rsid w:val="00D5054E"/>
    <w:rsid w:val="00D506E2"/>
    <w:rsid w:val="00D540D4"/>
    <w:rsid w:val="00D55989"/>
    <w:rsid w:val="00D62875"/>
    <w:rsid w:val="00D80074"/>
    <w:rsid w:val="00D80973"/>
    <w:rsid w:val="00D80A99"/>
    <w:rsid w:val="00D83A2B"/>
    <w:rsid w:val="00DB255C"/>
    <w:rsid w:val="00DC42DA"/>
    <w:rsid w:val="00DC584F"/>
    <w:rsid w:val="00DD1E4D"/>
    <w:rsid w:val="00DD2985"/>
    <w:rsid w:val="00DD2BA4"/>
    <w:rsid w:val="00DD7D83"/>
    <w:rsid w:val="00DE7510"/>
    <w:rsid w:val="00DF3A48"/>
    <w:rsid w:val="00E0330A"/>
    <w:rsid w:val="00E0628E"/>
    <w:rsid w:val="00E11745"/>
    <w:rsid w:val="00E12304"/>
    <w:rsid w:val="00E20E7B"/>
    <w:rsid w:val="00E21C16"/>
    <w:rsid w:val="00E226C0"/>
    <w:rsid w:val="00E26EF9"/>
    <w:rsid w:val="00E337DB"/>
    <w:rsid w:val="00E460DA"/>
    <w:rsid w:val="00E53437"/>
    <w:rsid w:val="00E53AF9"/>
    <w:rsid w:val="00E61897"/>
    <w:rsid w:val="00E710F1"/>
    <w:rsid w:val="00E7116F"/>
    <w:rsid w:val="00E903A8"/>
    <w:rsid w:val="00EA088F"/>
    <w:rsid w:val="00EA6D69"/>
    <w:rsid w:val="00ED05C4"/>
    <w:rsid w:val="00EF16F4"/>
    <w:rsid w:val="00F0646F"/>
    <w:rsid w:val="00F1098E"/>
    <w:rsid w:val="00F12CAE"/>
    <w:rsid w:val="00F20B73"/>
    <w:rsid w:val="00F211D5"/>
    <w:rsid w:val="00F22DCE"/>
    <w:rsid w:val="00F25760"/>
    <w:rsid w:val="00F267F9"/>
    <w:rsid w:val="00F4655A"/>
    <w:rsid w:val="00F46F2F"/>
    <w:rsid w:val="00F477C4"/>
    <w:rsid w:val="00F5095D"/>
    <w:rsid w:val="00F52B70"/>
    <w:rsid w:val="00F57A70"/>
    <w:rsid w:val="00F57AD9"/>
    <w:rsid w:val="00F6474F"/>
    <w:rsid w:val="00F671BD"/>
    <w:rsid w:val="00F70E27"/>
    <w:rsid w:val="00F76A64"/>
    <w:rsid w:val="00F777B2"/>
    <w:rsid w:val="00FB0204"/>
    <w:rsid w:val="00FB0491"/>
    <w:rsid w:val="00FB6E8A"/>
    <w:rsid w:val="00FE4611"/>
    <w:rsid w:val="00FE52AD"/>
    <w:rsid w:val="00FE6D0C"/>
    <w:rsid w:val="00FF4E09"/>
    <w:rsid w:val="00FF4E6E"/>
    <w:rsid w:val="00FF64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B7F"/>
    <w:rPr>
      <w:noProof/>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EndnoteReference">
    <w:name w:val="endnote reference"/>
    <w:semiHidden/>
    <w:rsid w:val="004214F5"/>
    <w:rPr>
      <w:vertAlign w:val="superscript"/>
    </w:rPr>
  </w:style>
  <w:style w:type="paragraph" w:styleId="EndnoteText">
    <w:name w:val="endnote text"/>
    <w:basedOn w:val="Normal"/>
    <w:semiHidden/>
    <w:rsid w:val="004214F5"/>
    <w:rPr>
      <w:sz w:val="20"/>
      <w:szCs w:val="20"/>
      <w:lang w:val="en-GB"/>
    </w:rPr>
  </w:style>
  <w:style w:type="character" w:styleId="Hyperlink">
    <w:name w:val="Hyperlink"/>
    <w:rsid w:val="00345180"/>
    <w:rPr>
      <w:color w:val="0000FF"/>
      <w:u w:val="single"/>
    </w:rPr>
  </w:style>
  <w:style w:type="paragraph" w:styleId="ListParagraph">
    <w:name w:val="List Paragraph"/>
    <w:basedOn w:val="Normal"/>
    <w:uiPriority w:val="34"/>
    <w:qFormat/>
    <w:rsid w:val="008C62A8"/>
    <w:pPr>
      <w:widowControl w:val="0"/>
      <w:spacing w:before="90" w:line="200" w:lineRule="exact"/>
      <w:ind w:left="383" w:hanging="283"/>
      <w:jc w:val="both"/>
    </w:pPr>
    <w:rPr>
      <w:rFonts w:ascii="Calibri" w:eastAsia="Calibri" w:hAnsi="Calibri" w:cs="Calibri"/>
      <w:noProof w:val="0"/>
      <w:sz w:val="22"/>
      <w:szCs w:val="22"/>
    </w:rPr>
  </w:style>
  <w:style w:type="paragraph" w:customStyle="1" w:styleId="a">
    <w:name w:val="ãîñò"/>
    <w:rsid w:val="008C62A8"/>
    <w:pPr>
      <w:spacing w:line="360" w:lineRule="auto"/>
      <w:ind w:firstLine="709"/>
      <w:jc w:val="both"/>
    </w:pPr>
    <w:rPr>
      <w:sz w:val="28"/>
      <w:lang w:val="ru-RU" w:eastAsia="ru-RU"/>
    </w:rPr>
  </w:style>
  <w:style w:type="paragraph" w:styleId="PlainText">
    <w:name w:val="Plain Text"/>
    <w:basedOn w:val="Normal"/>
    <w:link w:val="PlainTextChar"/>
    <w:rsid w:val="008C62A8"/>
    <w:rPr>
      <w:rFonts w:ascii="Courier New" w:hAnsi="Courier New"/>
      <w:noProof w:val="0"/>
      <w:sz w:val="20"/>
      <w:szCs w:val="20"/>
      <w:lang w:val="ru-RU" w:eastAsia="ru-RU"/>
    </w:rPr>
  </w:style>
  <w:style w:type="character" w:customStyle="1" w:styleId="PlainTextChar">
    <w:name w:val="Plain Text Char"/>
    <w:link w:val="PlainText"/>
    <w:rsid w:val="008C62A8"/>
    <w:rPr>
      <w:rFonts w:ascii="Courier New" w:hAnsi="Courier New"/>
    </w:rPr>
  </w:style>
  <w:style w:type="character" w:styleId="FollowedHyperlink">
    <w:name w:val="FollowedHyperlink"/>
    <w:rsid w:val="008C62A8"/>
    <w:rPr>
      <w:color w:val="954F72"/>
      <w:u w:val="single"/>
    </w:rPr>
  </w:style>
  <w:style w:type="character" w:customStyle="1" w:styleId="a0">
    <w:name w:val="Неразрешенное упоминание"/>
    <w:uiPriority w:val="99"/>
    <w:semiHidden/>
    <w:unhideWhenUsed/>
    <w:rsid w:val="00B9110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B7F"/>
    <w:rPr>
      <w:noProof/>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EndnoteReference">
    <w:name w:val="endnote reference"/>
    <w:semiHidden/>
    <w:rsid w:val="004214F5"/>
    <w:rPr>
      <w:vertAlign w:val="superscript"/>
    </w:rPr>
  </w:style>
  <w:style w:type="paragraph" w:styleId="EndnoteText">
    <w:name w:val="endnote text"/>
    <w:basedOn w:val="Normal"/>
    <w:semiHidden/>
    <w:rsid w:val="004214F5"/>
    <w:rPr>
      <w:sz w:val="20"/>
      <w:szCs w:val="20"/>
      <w:lang w:val="en-GB"/>
    </w:rPr>
  </w:style>
  <w:style w:type="character" w:styleId="Hyperlink">
    <w:name w:val="Hyperlink"/>
    <w:rsid w:val="00345180"/>
    <w:rPr>
      <w:color w:val="0000FF"/>
      <w:u w:val="single"/>
    </w:rPr>
  </w:style>
  <w:style w:type="paragraph" w:styleId="ListParagraph">
    <w:name w:val="List Paragraph"/>
    <w:basedOn w:val="Normal"/>
    <w:uiPriority w:val="34"/>
    <w:qFormat/>
    <w:rsid w:val="008C62A8"/>
    <w:pPr>
      <w:widowControl w:val="0"/>
      <w:spacing w:before="90" w:line="200" w:lineRule="exact"/>
      <w:ind w:left="383" w:hanging="283"/>
      <w:jc w:val="both"/>
    </w:pPr>
    <w:rPr>
      <w:rFonts w:ascii="Calibri" w:eastAsia="Calibri" w:hAnsi="Calibri" w:cs="Calibri"/>
      <w:noProof w:val="0"/>
      <w:sz w:val="22"/>
      <w:szCs w:val="22"/>
    </w:rPr>
  </w:style>
  <w:style w:type="paragraph" w:customStyle="1" w:styleId="a">
    <w:name w:val="ãîñò"/>
    <w:rsid w:val="008C62A8"/>
    <w:pPr>
      <w:spacing w:line="360" w:lineRule="auto"/>
      <w:ind w:firstLine="709"/>
      <w:jc w:val="both"/>
    </w:pPr>
    <w:rPr>
      <w:sz w:val="28"/>
      <w:lang w:val="ru-RU" w:eastAsia="ru-RU"/>
    </w:rPr>
  </w:style>
  <w:style w:type="paragraph" w:styleId="PlainText">
    <w:name w:val="Plain Text"/>
    <w:basedOn w:val="Normal"/>
    <w:link w:val="PlainTextChar"/>
    <w:rsid w:val="008C62A8"/>
    <w:rPr>
      <w:rFonts w:ascii="Courier New" w:hAnsi="Courier New"/>
      <w:noProof w:val="0"/>
      <w:sz w:val="20"/>
      <w:szCs w:val="20"/>
      <w:lang w:val="ru-RU" w:eastAsia="ru-RU"/>
    </w:rPr>
  </w:style>
  <w:style w:type="character" w:customStyle="1" w:styleId="PlainTextChar">
    <w:name w:val="Plain Text Char"/>
    <w:link w:val="PlainText"/>
    <w:rsid w:val="008C62A8"/>
    <w:rPr>
      <w:rFonts w:ascii="Courier New" w:hAnsi="Courier New"/>
    </w:rPr>
  </w:style>
  <w:style w:type="character" w:styleId="FollowedHyperlink">
    <w:name w:val="FollowedHyperlink"/>
    <w:rsid w:val="008C62A8"/>
    <w:rPr>
      <w:color w:val="954F72"/>
      <w:u w:val="single"/>
    </w:rPr>
  </w:style>
  <w:style w:type="character" w:customStyle="1" w:styleId="a0">
    <w:name w:val="Неразрешенное упоминание"/>
    <w:uiPriority w:val="99"/>
    <w:semiHidden/>
    <w:unhideWhenUsed/>
    <w:rsid w:val="00B91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476024">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anolab.com.ua/"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rcid.org/0000-0003-0770-8274" TargetMode="External"/><Relationship Id="rId4" Type="http://schemas.openxmlformats.org/officeDocument/2006/relationships/settings" Target="settings.xml"/><Relationship Id="rId9" Type="http://schemas.openxmlformats.org/officeDocument/2006/relationships/hyperlink" Target="https://www.linkedin.com/in/andrey-belousov-8688595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762</Words>
  <Characters>4350</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Example Template for the Abstract for the International Symposium on Various Aspects of Auger Processes – font Arial 12 bold</vt:lpstr>
      <vt:lpstr>Example Template for the Abstract for the International Symposium on Various Aspects of Auger Processes – font Arial 12 bold</vt:lpstr>
    </vt:vector>
  </TitlesOfParts>
  <Company>HMS</Company>
  <LinksUpToDate>false</LinksUpToDate>
  <CharactersWithSpaces>5102</CharactersWithSpaces>
  <SharedDoc>false</SharedDoc>
  <HLinks>
    <vt:vector size="18" baseType="variant">
      <vt:variant>
        <vt:i4>6029334</vt:i4>
      </vt:variant>
      <vt:variant>
        <vt:i4>6</vt:i4>
      </vt:variant>
      <vt:variant>
        <vt:i4>0</vt:i4>
      </vt:variant>
      <vt:variant>
        <vt:i4>5</vt:i4>
      </vt:variant>
      <vt:variant>
        <vt:lpwstr>https://orcid.org/0000-0003-0770-8274</vt:lpwstr>
      </vt:variant>
      <vt:variant>
        <vt:lpwstr/>
      </vt:variant>
      <vt:variant>
        <vt:i4>131084</vt:i4>
      </vt:variant>
      <vt:variant>
        <vt:i4>3</vt:i4>
      </vt:variant>
      <vt:variant>
        <vt:i4>0</vt:i4>
      </vt:variant>
      <vt:variant>
        <vt:i4>5</vt:i4>
      </vt:variant>
      <vt:variant>
        <vt:lpwstr>https://www.linkedin.com/in/andrey-belousov-8688595a/</vt:lpwstr>
      </vt:variant>
      <vt:variant>
        <vt:lpwstr/>
      </vt:variant>
      <vt:variant>
        <vt:i4>7405617</vt:i4>
      </vt:variant>
      <vt:variant>
        <vt:i4>0</vt:i4>
      </vt:variant>
      <vt:variant>
        <vt:i4>0</vt:i4>
      </vt:variant>
      <vt:variant>
        <vt:i4>5</vt:i4>
      </vt:variant>
      <vt:variant>
        <vt:lpwstr>http://www.nanolab.com.ua/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Template for the Abstract for the International Symposium on Various Aspects of Auger Processes – font Arial 12 bold</dc:title>
  <dc:creator>Pavel</dc:creator>
  <cp:lastModifiedBy>Global Summit on Affiliate Marketing</cp:lastModifiedBy>
  <cp:revision>2</cp:revision>
  <cp:lastPrinted>2006-05-03T07:21:00Z</cp:lastPrinted>
  <dcterms:created xsi:type="dcterms:W3CDTF">2022-12-29T09:26:00Z</dcterms:created>
  <dcterms:modified xsi:type="dcterms:W3CDTF">2022-12-29T09:26:00Z</dcterms:modified>
</cp:coreProperties>
</file>