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32" w:rsidRPr="00D56132" w:rsidRDefault="00D56132" w:rsidP="00D56132">
      <w:pPr>
        <w:jc w:val="center"/>
        <w:rPr>
          <w:rFonts w:ascii="Times New Roman" w:hAnsi="Times New Roman" w:cs="Times New Roman"/>
          <w:b/>
          <w:sz w:val="28"/>
          <w:szCs w:val="28"/>
        </w:rPr>
      </w:pPr>
      <w:r w:rsidRPr="00D56132">
        <w:rPr>
          <w:rFonts w:ascii="Times New Roman" w:hAnsi="Times New Roman" w:cs="Times New Roman"/>
          <w:b/>
          <w:sz w:val="28"/>
          <w:szCs w:val="28"/>
        </w:rPr>
        <w:t>Causes and Risk Factors of Food Allergy</w:t>
      </w:r>
    </w:p>
    <w:p w:rsidR="006C3413" w:rsidRDefault="00D56132" w:rsidP="00D56132">
      <w:pPr>
        <w:jc w:val="both"/>
        <w:rPr>
          <w:rFonts w:ascii="Times New Roman" w:hAnsi="Times New Roman" w:cs="Times New Roman"/>
        </w:rPr>
      </w:pPr>
      <w:r w:rsidRPr="006C3413">
        <w:rPr>
          <w:rFonts w:ascii="Times New Roman" w:hAnsi="Times New Roman" w:cs="Times New Roman"/>
          <w:b/>
        </w:rPr>
        <w:t>Abstract</w:t>
      </w:r>
      <w:r w:rsidR="006C3413">
        <w:rPr>
          <w:rFonts w:ascii="Times New Roman" w:hAnsi="Times New Roman" w:cs="Times New Roman"/>
        </w:rPr>
        <w:t>:</w:t>
      </w:r>
    </w:p>
    <w:p w:rsidR="00D56132" w:rsidRPr="00D56132" w:rsidRDefault="00D56132" w:rsidP="00D56132">
      <w:pPr>
        <w:jc w:val="both"/>
        <w:rPr>
          <w:rFonts w:ascii="Times New Roman" w:hAnsi="Times New Roman" w:cs="Times New Roman"/>
        </w:rPr>
      </w:pPr>
      <w:bookmarkStart w:id="0" w:name="_GoBack"/>
      <w:bookmarkEnd w:id="0"/>
      <w:r w:rsidRPr="00D56132">
        <w:rPr>
          <w:rFonts w:ascii="Times New Roman" w:hAnsi="Times New Roman" w:cs="Times New Roman"/>
        </w:rPr>
        <w:br/>
      </w:r>
      <w:r w:rsidRPr="00D56132">
        <w:rPr>
          <w:rFonts w:ascii="Times New Roman" w:hAnsi="Times New Roman" w:cs="Times New Roman"/>
        </w:rPr>
        <w:t>The "loss of neutrality" toward food is the primary contributor of food allergies.</w:t>
      </w:r>
    </w:p>
    <w:p w:rsidR="00443A65" w:rsidRPr="00D56132" w:rsidRDefault="00D56132" w:rsidP="00D56132">
      <w:pPr>
        <w:jc w:val="both"/>
        <w:rPr>
          <w:rFonts w:ascii="Times New Roman" w:hAnsi="Times New Roman" w:cs="Times New Roman"/>
        </w:rPr>
      </w:pPr>
      <w:r w:rsidRPr="00D56132">
        <w:rPr>
          <w:rFonts w:ascii="Times New Roman" w:hAnsi="Times New Roman" w:cs="Times New Roman"/>
        </w:rPr>
        <w:t>Exact immunological mechanisms exist at the gastrointestinal level to limit the absorption of potentially pathogenic and hazardous substances from food while also ensuring tolerance, or "neutrality," of the immune system toward dietary proteins and "good" (so-called commensal) microorganisms.</w:t>
      </w:r>
      <w:r w:rsidRPr="00D56132">
        <w:rPr>
          <w:rFonts w:ascii="Times New Roman" w:hAnsi="Times New Roman" w:cs="Times New Roman"/>
        </w:rPr>
        <w:t xml:space="preserve"> </w:t>
      </w:r>
      <w:r w:rsidRPr="00D56132">
        <w:rPr>
          <w:rFonts w:ascii="Times New Roman" w:hAnsi="Times New Roman" w:cs="Times New Roman"/>
        </w:rPr>
        <w:t>In some circumstances, the immune system's "tolerance" to one or more allergenic proteins in meals may fail, leading to the development of a food allergy.</w:t>
      </w:r>
      <w:r w:rsidRPr="00D56132">
        <w:rPr>
          <w:rFonts w:ascii="Times New Roman" w:hAnsi="Times New Roman" w:cs="Times New Roman"/>
        </w:rPr>
        <w:br/>
        <w:t>The gastrointestinal system, which is supposed to block antigens, especially in infants, is not yet well developed and may fail in this function, causing allergic reactions that typically affect the respiratory system (with asthma and conjunctivitis), the gastrointestinal system (with diarrhoea, abdominal pain, and vomiting), and the ski. Children represent the category most susceptible to food allergies because their bodies, especially when very young, are still in formation (with hives and eczema).</w:t>
      </w:r>
    </w:p>
    <w:sectPr w:rsidR="00443A65" w:rsidRPr="00D56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32"/>
    <w:rsid w:val="000300EE"/>
    <w:rsid w:val="005450B9"/>
    <w:rsid w:val="006C3413"/>
    <w:rsid w:val="00D561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2022-12-17T07:16:00Z</dcterms:created>
  <dcterms:modified xsi:type="dcterms:W3CDTF">2022-12-17T07:19:00Z</dcterms:modified>
</cp:coreProperties>
</file>