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321" w:rsidRPr="00677EA9" w:rsidRDefault="006C6321" w:rsidP="006C6321">
      <w:pPr>
        <w:pStyle w:val="Heading1"/>
        <w:spacing w:before="170"/>
        <w:ind w:left="0"/>
        <w:jc w:val="both"/>
        <w:rPr>
          <w:color w:val="002060"/>
          <w:szCs w:val="26"/>
        </w:rPr>
      </w:pPr>
      <w:r w:rsidRPr="00677EA9">
        <w:rPr>
          <w:color w:val="002060"/>
          <w:szCs w:val="26"/>
        </w:rPr>
        <w:t xml:space="preserve">PMTCT Data Management and Reporting </w:t>
      </w:r>
      <w:proofErr w:type="gramStart"/>
      <w:r w:rsidRPr="00677EA9">
        <w:rPr>
          <w:color w:val="002060"/>
          <w:szCs w:val="26"/>
        </w:rPr>
        <w:t>During</w:t>
      </w:r>
      <w:proofErr w:type="gramEnd"/>
      <w:r w:rsidRPr="00677EA9">
        <w:rPr>
          <w:color w:val="002060"/>
          <w:szCs w:val="26"/>
        </w:rPr>
        <w:t xml:space="preserve"> the Transition Phase of Implementing the </w:t>
      </w:r>
      <w:proofErr w:type="spellStart"/>
      <w:r w:rsidRPr="00677EA9">
        <w:rPr>
          <w:color w:val="002060"/>
          <w:szCs w:val="26"/>
        </w:rPr>
        <w:t>Rationalised</w:t>
      </w:r>
      <w:proofErr w:type="spellEnd"/>
      <w:r w:rsidRPr="00677EA9">
        <w:rPr>
          <w:color w:val="002060"/>
          <w:szCs w:val="26"/>
        </w:rPr>
        <w:t xml:space="preserve"> Registers in </w:t>
      </w:r>
      <w:proofErr w:type="spellStart"/>
      <w:r w:rsidRPr="00677EA9">
        <w:rPr>
          <w:color w:val="002060"/>
          <w:szCs w:val="26"/>
        </w:rPr>
        <w:t>Amathole</w:t>
      </w:r>
      <w:proofErr w:type="spellEnd"/>
      <w:r w:rsidRPr="00677EA9">
        <w:rPr>
          <w:color w:val="002060"/>
          <w:szCs w:val="26"/>
        </w:rPr>
        <w:t xml:space="preserve"> District, Eastern Cape province South Africa</w:t>
      </w:r>
    </w:p>
    <w:p w:rsidR="006C6321" w:rsidRDefault="006C6321" w:rsidP="00E04DFF">
      <w:pPr>
        <w:pStyle w:val="BodyText"/>
        <w:spacing w:after="200" w:line="276" w:lineRule="auto"/>
        <w:rPr>
          <w:rFonts w:ascii="Times New Roman" w:hAnsi="Times New Roman" w:cs="Times New Roman"/>
          <w:sz w:val="24"/>
          <w:szCs w:val="24"/>
        </w:rPr>
      </w:pPr>
      <w:proofErr w:type="spellStart"/>
      <w:r w:rsidRPr="006C6321">
        <w:rPr>
          <w:rFonts w:ascii="Times New Roman" w:hAnsi="Times New Roman" w:cs="Times New Roman"/>
          <w:sz w:val="22"/>
          <w:szCs w:val="22"/>
        </w:rPr>
        <w:t>Oyebola</w:t>
      </w:r>
      <w:proofErr w:type="spellEnd"/>
      <w:r w:rsidRPr="006C6321">
        <w:rPr>
          <w:rFonts w:ascii="Times New Roman" w:hAnsi="Times New Roman" w:cs="Times New Roman"/>
          <w:sz w:val="22"/>
          <w:szCs w:val="22"/>
        </w:rPr>
        <w:t xml:space="preserve"> </w:t>
      </w:r>
      <w:proofErr w:type="spellStart"/>
      <w:r w:rsidRPr="006C6321">
        <w:rPr>
          <w:rFonts w:ascii="Times New Roman" w:hAnsi="Times New Roman" w:cs="Times New Roman"/>
          <w:sz w:val="22"/>
          <w:szCs w:val="22"/>
        </w:rPr>
        <w:t>Oyebanji</w:t>
      </w:r>
      <w:proofErr w:type="spellEnd"/>
      <w:r w:rsidRPr="00E04DFF">
        <w:rPr>
          <w:rFonts w:ascii="Times New Roman" w:hAnsi="Times New Roman" w:cs="Times New Roman"/>
          <w:sz w:val="24"/>
          <w:szCs w:val="24"/>
        </w:rPr>
        <w:t xml:space="preserve"> </w:t>
      </w:r>
      <w:r>
        <w:rPr>
          <w:rFonts w:ascii="Times New Roman" w:hAnsi="Times New Roman" w:cs="Times New Roman"/>
          <w:sz w:val="24"/>
          <w:szCs w:val="24"/>
        </w:rPr>
        <w:t>*</w:t>
      </w:r>
    </w:p>
    <w:p w:rsidR="00691AAB" w:rsidRPr="00E04DFF" w:rsidRDefault="006C6321" w:rsidP="006C6321">
      <w:pPr>
        <w:pStyle w:val="Heading3"/>
        <w:spacing w:before="0" w:after="200"/>
        <w:rPr>
          <w:rFonts w:ascii="Times New Roman" w:hAnsi="Times New Roman" w:cs="Times New Roman"/>
          <w:color w:val="auto"/>
          <w:sz w:val="24"/>
          <w:szCs w:val="24"/>
          <w:lang w:val="en-IN"/>
        </w:rPr>
      </w:pPr>
      <w:proofErr w:type="spellStart"/>
      <w:proofErr w:type="gramStart"/>
      <w:r w:rsidRPr="006C6321">
        <w:rPr>
          <w:rFonts w:ascii="Times New Roman" w:hAnsi="Times New Roman" w:cs="Times New Roman"/>
          <w:b w:val="0"/>
          <w:color w:val="auto"/>
        </w:rPr>
        <w:t>public</w:t>
      </w:r>
      <w:proofErr w:type="spellEnd"/>
      <w:proofErr w:type="gramEnd"/>
      <w:r w:rsidRPr="006C6321">
        <w:rPr>
          <w:rFonts w:ascii="Times New Roman" w:hAnsi="Times New Roman" w:cs="Times New Roman"/>
          <w:b w:val="0"/>
          <w:color w:val="auto"/>
        </w:rPr>
        <w:t xml:space="preserve"> </w:t>
      </w:r>
      <w:proofErr w:type="spellStart"/>
      <w:r w:rsidRPr="006C6321">
        <w:rPr>
          <w:rFonts w:ascii="Times New Roman" w:hAnsi="Times New Roman" w:cs="Times New Roman"/>
          <w:b w:val="0"/>
          <w:color w:val="auto"/>
        </w:rPr>
        <w:t>health</w:t>
      </w:r>
      <w:proofErr w:type="spellEnd"/>
      <w:r w:rsidRPr="006C6321">
        <w:rPr>
          <w:rFonts w:ascii="Times New Roman" w:hAnsi="Times New Roman" w:cs="Times New Roman"/>
          <w:b w:val="0"/>
          <w:color w:val="auto"/>
        </w:rPr>
        <w:t xml:space="preserve"> </w:t>
      </w:r>
      <w:proofErr w:type="spellStart"/>
      <w:r w:rsidRPr="006C6321">
        <w:rPr>
          <w:rFonts w:ascii="Times New Roman" w:hAnsi="Times New Roman" w:cs="Times New Roman"/>
          <w:b w:val="0"/>
          <w:color w:val="auto"/>
        </w:rPr>
        <w:t>practitioner</w:t>
      </w:r>
      <w:proofErr w:type="spellEnd"/>
      <w:r w:rsidRPr="006C6321">
        <w:rPr>
          <w:rFonts w:ascii="Times New Roman" w:hAnsi="Times New Roman" w:cs="Times New Roman"/>
          <w:b w:val="0"/>
          <w:color w:val="auto"/>
        </w:rPr>
        <w:t xml:space="preserve">  </w:t>
      </w:r>
      <w:r>
        <w:rPr>
          <w:rFonts w:ascii="Arial"/>
          <w:sz w:val="14"/>
        </w:rPr>
        <w:t xml:space="preserve">                               </w:t>
      </w:r>
      <w:r w:rsidRPr="00785A21">
        <w:rPr>
          <w:rFonts w:ascii="Arial"/>
          <w:sz w:val="14"/>
        </w:rPr>
        <w:t xml:space="preserve"> </w:t>
      </w:r>
      <w:r>
        <w:rPr>
          <w:rFonts w:ascii="Times New Roman" w:hAnsi="Times New Roman" w:cs="Times New Roman"/>
          <w:color w:val="auto"/>
          <w:sz w:val="24"/>
          <w:szCs w:val="24"/>
          <w:lang w:val="en-IN"/>
        </w:rPr>
        <w:t>Abstract</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 xml:space="preserve">: </w:t>
      </w:r>
      <w:r w:rsidR="006C6321" w:rsidRPr="006C6321">
        <w:rPr>
          <w:rStyle w:val="CommentReference"/>
          <w:rFonts w:ascii="Times New Roman" w:hAnsi="Times New Roman" w:cs="Times New Roman"/>
          <w:sz w:val="20"/>
          <w:szCs w:val="24"/>
        </w:rPr>
        <w:t xml:space="preserve">The National Department of Health, in March 2015, launched the implementation of </w:t>
      </w:r>
      <w:proofErr w:type="spellStart"/>
      <w:r w:rsidR="006C6321" w:rsidRPr="006C6321">
        <w:rPr>
          <w:rStyle w:val="CommentReference"/>
          <w:rFonts w:ascii="Times New Roman" w:hAnsi="Times New Roman" w:cs="Times New Roman"/>
          <w:sz w:val="20"/>
          <w:szCs w:val="24"/>
        </w:rPr>
        <w:t>Rationalisation</w:t>
      </w:r>
      <w:proofErr w:type="spellEnd"/>
      <w:r w:rsidR="006C6321" w:rsidRPr="006C6321">
        <w:rPr>
          <w:rStyle w:val="CommentReference"/>
          <w:rFonts w:ascii="Times New Roman" w:hAnsi="Times New Roman" w:cs="Times New Roman"/>
          <w:sz w:val="20"/>
          <w:szCs w:val="24"/>
        </w:rPr>
        <w:t xml:space="preserve"> of Register, aimed at reducing the amount of time invested in completing the registers and collecting data. Therefore, the number of registers used in the South African healthcare facilities was reduced from 56 to 6</w:t>
      </w:r>
      <w:r w:rsidRPr="00E04DFF">
        <w:rPr>
          <w:rFonts w:ascii="Times New Roman" w:hAnsi="Times New Roman" w:cs="Times New Roman"/>
          <w:sz w:val="20"/>
          <w:szCs w:val="24"/>
        </w:rPr>
        <w:t xml:space="preserve">. </w:t>
      </w:r>
    </w:p>
    <w:p w:rsidR="006C6321" w:rsidRDefault="00691AAB" w:rsidP="00E04DFF">
      <w:pPr>
        <w:pStyle w:val="BodyText"/>
        <w:spacing w:after="200" w:line="276" w:lineRule="auto"/>
        <w:jc w:val="both"/>
        <w:rPr>
          <w:rFonts w:ascii="Times New Roman" w:hAnsi="Times New Roman" w:cs="Times New Roman"/>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r w:rsidR="006C6321" w:rsidRPr="006C6321">
        <w:rPr>
          <w:rFonts w:ascii="Times New Roman" w:hAnsi="Times New Roman" w:cs="Times New Roman"/>
          <w:sz w:val="20"/>
          <w:szCs w:val="24"/>
        </w:rPr>
        <w:t xml:space="preserve">This study explored the effect of the rollout of </w:t>
      </w:r>
      <w:proofErr w:type="spellStart"/>
      <w:r w:rsidR="006C6321" w:rsidRPr="006C6321">
        <w:rPr>
          <w:rFonts w:ascii="Times New Roman" w:hAnsi="Times New Roman" w:cs="Times New Roman"/>
          <w:sz w:val="20"/>
          <w:szCs w:val="24"/>
        </w:rPr>
        <w:t>Rationalisation</w:t>
      </w:r>
      <w:proofErr w:type="spellEnd"/>
      <w:r w:rsidR="006C6321" w:rsidRPr="006C6321">
        <w:rPr>
          <w:rFonts w:ascii="Times New Roman" w:hAnsi="Times New Roman" w:cs="Times New Roman"/>
          <w:sz w:val="20"/>
          <w:szCs w:val="24"/>
        </w:rPr>
        <w:t xml:space="preserve"> of Register on the documentation and reporting of Prevention of Mother-to-Child Transmission (PMTCT) </w:t>
      </w:r>
      <w:proofErr w:type="spellStart"/>
      <w:r w:rsidR="006C6321" w:rsidRPr="006C6321">
        <w:rPr>
          <w:rFonts w:ascii="Times New Roman" w:hAnsi="Times New Roman" w:cs="Times New Roman"/>
          <w:sz w:val="20"/>
          <w:szCs w:val="24"/>
        </w:rPr>
        <w:t>programme</w:t>
      </w:r>
      <w:proofErr w:type="spellEnd"/>
      <w:r w:rsidR="006C6321" w:rsidRPr="006C6321">
        <w:rPr>
          <w:rFonts w:ascii="Times New Roman" w:hAnsi="Times New Roman" w:cs="Times New Roman"/>
          <w:sz w:val="20"/>
          <w:szCs w:val="24"/>
        </w:rPr>
        <w:t xml:space="preserve"> data with the existing source documents during the transitional period, especially with routine data collected and reported at various health care system levels. </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 xml:space="preserve">: </w:t>
      </w:r>
      <w:r w:rsidR="006C6321" w:rsidRPr="006C6321">
        <w:rPr>
          <w:rFonts w:ascii="Times New Roman" w:hAnsi="Times New Roman" w:cs="Times New Roman"/>
          <w:sz w:val="20"/>
          <w:szCs w:val="24"/>
        </w:rPr>
        <w:t xml:space="preserve">A mixed-method research approach was used, and three source documents, namely: Tally sheet, Antenatal care (ANC) register, and Tick register used for collecting and reporting PMTCT data, were reviewed. An in-depth interview was conducted with healthcare workers in four sub-districts of the </w:t>
      </w:r>
      <w:proofErr w:type="spellStart"/>
      <w:r w:rsidR="006C6321" w:rsidRPr="006C6321">
        <w:rPr>
          <w:rFonts w:ascii="Times New Roman" w:hAnsi="Times New Roman" w:cs="Times New Roman"/>
          <w:sz w:val="20"/>
          <w:szCs w:val="24"/>
        </w:rPr>
        <w:t>Amathole</w:t>
      </w:r>
      <w:proofErr w:type="spellEnd"/>
      <w:r w:rsidR="006C6321" w:rsidRPr="006C6321">
        <w:rPr>
          <w:rFonts w:ascii="Times New Roman" w:hAnsi="Times New Roman" w:cs="Times New Roman"/>
          <w:sz w:val="20"/>
          <w:szCs w:val="24"/>
        </w:rPr>
        <w:t xml:space="preserve"> district, Eastern </w:t>
      </w:r>
      <w:r w:rsidR="006C6321">
        <w:rPr>
          <w:rFonts w:ascii="Times New Roman" w:hAnsi="Times New Roman" w:cs="Times New Roman"/>
          <w:sz w:val="20"/>
          <w:szCs w:val="24"/>
        </w:rPr>
        <w:t xml:space="preserve">Cape </w:t>
      </w:r>
      <w:proofErr w:type="gramStart"/>
      <w:r w:rsidR="006C6321">
        <w:rPr>
          <w:rFonts w:ascii="Times New Roman" w:hAnsi="Times New Roman" w:cs="Times New Roman"/>
          <w:sz w:val="20"/>
          <w:szCs w:val="24"/>
        </w:rPr>
        <w:t>province</w:t>
      </w:r>
      <w:proofErr w:type="gramEnd"/>
      <w:r w:rsidR="006C6321">
        <w:rPr>
          <w:rFonts w:ascii="Times New Roman" w:hAnsi="Times New Roman" w:cs="Times New Roman"/>
          <w:sz w:val="20"/>
          <w:szCs w:val="24"/>
        </w:rPr>
        <w:t xml:space="preserve"> of South Africa</w:t>
      </w:r>
    </w:p>
    <w:p w:rsidR="006C6321" w:rsidRPr="006C6321" w:rsidRDefault="00691AAB" w:rsidP="006C6321">
      <w:pPr>
        <w:pStyle w:val="BodyText"/>
        <w:spacing w:after="200" w:line="276" w:lineRule="auto"/>
        <w:jc w:val="both"/>
        <w:rPr>
          <w:rFonts w:ascii="Times New Roman" w:hAnsi="Times New Roman" w:cs="Times New Roman"/>
          <w:sz w:val="22"/>
          <w:szCs w:val="22"/>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006C6321" w:rsidRPr="006C6321">
        <w:rPr>
          <w:rFonts w:ascii="Times New Roman" w:hAnsi="Times New Roman" w:cs="Times New Roman"/>
          <w:sz w:val="22"/>
          <w:szCs w:val="22"/>
        </w:rPr>
        <w:t xml:space="preserve">PMTCT data management and reporting were challenging during the transitioning phase of implementing the </w:t>
      </w:r>
      <w:proofErr w:type="spellStart"/>
      <w:r w:rsidR="006C6321" w:rsidRPr="006C6321">
        <w:rPr>
          <w:rFonts w:ascii="Times New Roman" w:hAnsi="Times New Roman" w:cs="Times New Roman"/>
          <w:sz w:val="22"/>
          <w:szCs w:val="22"/>
        </w:rPr>
        <w:t>rationalised</w:t>
      </w:r>
      <w:proofErr w:type="spellEnd"/>
      <w:r w:rsidR="006C6321" w:rsidRPr="006C6321">
        <w:rPr>
          <w:rFonts w:ascii="Times New Roman" w:hAnsi="Times New Roman" w:cs="Times New Roman"/>
          <w:sz w:val="22"/>
          <w:szCs w:val="22"/>
        </w:rPr>
        <w:t xml:space="preserve"> registers because of different timelines instituted in the facilities and non-availability of source documents in some facilities. Capacity of the clinic staff involved in data collection should be built on </w:t>
      </w:r>
      <w:proofErr w:type="spellStart"/>
      <w:r w:rsidR="006C6321" w:rsidRPr="006C6321">
        <w:rPr>
          <w:rFonts w:ascii="Times New Roman" w:hAnsi="Times New Roman" w:cs="Times New Roman"/>
          <w:sz w:val="22"/>
          <w:szCs w:val="22"/>
        </w:rPr>
        <w:t>programme</w:t>
      </w:r>
      <w:proofErr w:type="spellEnd"/>
      <w:r w:rsidR="006C6321" w:rsidRPr="006C6321">
        <w:rPr>
          <w:rFonts w:ascii="Times New Roman" w:hAnsi="Times New Roman" w:cs="Times New Roman"/>
          <w:sz w:val="22"/>
          <w:szCs w:val="22"/>
        </w:rPr>
        <w:t xml:space="preserve"> care pathways, data monitoring, data capturing into the Routine Health Information System and complemented with coaching, mentoring, and supportive supervision for improved </w:t>
      </w:r>
      <w:proofErr w:type="spellStart"/>
      <w:r w:rsidR="006C6321" w:rsidRPr="006C6321">
        <w:rPr>
          <w:rFonts w:ascii="Times New Roman" w:hAnsi="Times New Roman" w:cs="Times New Roman"/>
          <w:sz w:val="22"/>
          <w:szCs w:val="22"/>
        </w:rPr>
        <w:t>programme</w:t>
      </w:r>
      <w:proofErr w:type="spellEnd"/>
      <w:r w:rsidR="006C6321" w:rsidRPr="006C6321">
        <w:rPr>
          <w:rFonts w:ascii="Times New Roman" w:hAnsi="Times New Roman" w:cs="Times New Roman"/>
          <w:sz w:val="22"/>
          <w:szCs w:val="22"/>
        </w:rPr>
        <w:t xml:space="preserve"> outputs and outcomes</w:t>
      </w:r>
    </w:p>
    <w:p w:rsidR="006C6321" w:rsidRDefault="00691AAB" w:rsidP="006C6321">
      <w:pPr>
        <w:pStyle w:val="BodyText"/>
        <w:spacing w:after="200" w:line="276" w:lineRule="auto"/>
        <w:jc w:val="both"/>
        <w:rPr>
          <w:rFonts w:ascii="Times New Roman" w:hAnsi="Times New Roman" w:cs="Times New Roman"/>
          <w:b/>
          <w:sz w:val="24"/>
          <w:szCs w:val="24"/>
        </w:rPr>
      </w:pPr>
      <w:r w:rsidRPr="00E04DFF">
        <w:rPr>
          <w:rFonts w:ascii="Times New Roman" w:hAnsi="Times New Roman" w:cs="Times New Roman"/>
          <w:b/>
          <w:sz w:val="24"/>
          <w:szCs w:val="24"/>
        </w:rPr>
        <w:t>Reference</w:t>
      </w:r>
      <w:r w:rsidR="006C6321">
        <w:rPr>
          <w:rFonts w:ascii="Times New Roman" w:hAnsi="Times New Roman" w:cs="Times New Roman"/>
          <w:b/>
          <w:sz w:val="24"/>
          <w:szCs w:val="24"/>
        </w:rPr>
        <w:t>s</w:t>
      </w:r>
    </w:p>
    <w:p w:rsidR="006C6321" w:rsidRPr="006C6321" w:rsidRDefault="006C6321" w:rsidP="006C6321">
      <w:pPr>
        <w:pStyle w:val="ListParagraph"/>
        <w:numPr>
          <w:ilvl w:val="0"/>
          <w:numId w:val="3"/>
        </w:numPr>
        <w:tabs>
          <w:tab w:val="left" w:pos="384"/>
        </w:tabs>
        <w:ind w:right="117"/>
        <w:jc w:val="left"/>
        <w:rPr>
          <w:rFonts w:ascii="Times New Roman" w:hAnsi="Times New Roman" w:cs="Times New Roman"/>
        </w:rPr>
      </w:pPr>
      <w:r w:rsidRPr="006C6321">
        <w:rPr>
          <w:rFonts w:ascii="Times New Roman" w:hAnsi="Times New Roman" w:cs="Times New Roman"/>
        </w:rPr>
        <w:t xml:space="preserve">South African National Department of Health. </w:t>
      </w:r>
      <w:proofErr w:type="spellStart"/>
      <w:r w:rsidRPr="006C6321">
        <w:rPr>
          <w:rFonts w:ascii="Times New Roman" w:hAnsi="Times New Roman" w:cs="Times New Roman"/>
        </w:rPr>
        <w:t>Rationalisation</w:t>
      </w:r>
      <w:proofErr w:type="spellEnd"/>
      <w:r w:rsidRPr="006C6321">
        <w:rPr>
          <w:rFonts w:ascii="Times New Roman" w:hAnsi="Times New Roman" w:cs="Times New Roman"/>
        </w:rPr>
        <w:t xml:space="preserve"> of Registers (ROR). 2017. Available online: https://www.gov.za/sites/default/files/gcis (accessed on 17 August 2022).</w:t>
      </w:r>
    </w:p>
    <w:p w:rsidR="006C6321" w:rsidRPr="006C6321" w:rsidRDefault="006C6321" w:rsidP="006C6321">
      <w:pPr>
        <w:pStyle w:val="ListParagraph"/>
        <w:tabs>
          <w:tab w:val="left" w:pos="384"/>
        </w:tabs>
        <w:spacing w:before="0" w:line="276" w:lineRule="auto"/>
        <w:ind w:left="720" w:firstLine="0"/>
        <w:rPr>
          <w:rFonts w:ascii="Times New Roman" w:hAnsi="Times New Roman" w:cs="Times New Roman"/>
        </w:rPr>
      </w:pPr>
    </w:p>
    <w:p w:rsidR="006C6321" w:rsidRDefault="006C6321" w:rsidP="006C6321">
      <w:pPr>
        <w:pStyle w:val="ListParagraph"/>
        <w:numPr>
          <w:ilvl w:val="0"/>
          <w:numId w:val="3"/>
        </w:numPr>
        <w:tabs>
          <w:tab w:val="left" w:pos="384"/>
        </w:tabs>
        <w:rPr>
          <w:rFonts w:ascii="Times New Roman" w:hAnsi="Times New Roman" w:cs="Times New Roman"/>
          <w:sz w:val="20"/>
          <w:szCs w:val="24"/>
        </w:rPr>
      </w:pPr>
      <w:proofErr w:type="spellStart"/>
      <w:r w:rsidRPr="006C6321">
        <w:rPr>
          <w:rFonts w:ascii="Times New Roman" w:hAnsi="Times New Roman" w:cs="Times New Roman"/>
        </w:rPr>
        <w:t>Dehnavieh</w:t>
      </w:r>
      <w:proofErr w:type="spellEnd"/>
      <w:r w:rsidRPr="006C6321">
        <w:rPr>
          <w:rFonts w:ascii="Times New Roman" w:hAnsi="Times New Roman" w:cs="Times New Roman"/>
        </w:rPr>
        <w:t xml:space="preserve">, R.; </w:t>
      </w:r>
      <w:proofErr w:type="spellStart"/>
      <w:r w:rsidRPr="006C6321">
        <w:rPr>
          <w:rFonts w:ascii="Times New Roman" w:hAnsi="Times New Roman" w:cs="Times New Roman"/>
        </w:rPr>
        <w:t>Haghdoost</w:t>
      </w:r>
      <w:proofErr w:type="spellEnd"/>
      <w:r w:rsidRPr="006C6321">
        <w:rPr>
          <w:rFonts w:ascii="Times New Roman" w:hAnsi="Times New Roman" w:cs="Times New Roman"/>
        </w:rPr>
        <w:t xml:space="preserve">, A.; </w:t>
      </w:r>
      <w:proofErr w:type="spellStart"/>
      <w:r w:rsidRPr="006C6321">
        <w:rPr>
          <w:rFonts w:ascii="Times New Roman" w:hAnsi="Times New Roman" w:cs="Times New Roman"/>
        </w:rPr>
        <w:t>Khosravi</w:t>
      </w:r>
      <w:proofErr w:type="spellEnd"/>
      <w:r w:rsidRPr="006C6321">
        <w:rPr>
          <w:rFonts w:ascii="Times New Roman" w:hAnsi="Times New Roman" w:cs="Times New Roman"/>
        </w:rPr>
        <w:t xml:space="preserve">, A.; </w:t>
      </w:r>
      <w:proofErr w:type="spellStart"/>
      <w:r w:rsidRPr="006C6321">
        <w:rPr>
          <w:rFonts w:ascii="Times New Roman" w:hAnsi="Times New Roman" w:cs="Times New Roman"/>
        </w:rPr>
        <w:t>Hoseinabadi</w:t>
      </w:r>
      <w:proofErr w:type="spellEnd"/>
      <w:r w:rsidRPr="006C6321">
        <w:rPr>
          <w:rFonts w:ascii="Times New Roman" w:hAnsi="Times New Roman" w:cs="Times New Roman"/>
        </w:rPr>
        <w:t xml:space="preserve">, F.; </w:t>
      </w:r>
      <w:proofErr w:type="spellStart"/>
      <w:r w:rsidRPr="006C6321">
        <w:rPr>
          <w:rFonts w:ascii="Times New Roman" w:hAnsi="Times New Roman" w:cs="Times New Roman"/>
        </w:rPr>
        <w:t>Rahimi</w:t>
      </w:r>
      <w:proofErr w:type="spellEnd"/>
      <w:r w:rsidRPr="006C6321">
        <w:rPr>
          <w:rFonts w:ascii="Times New Roman" w:hAnsi="Times New Roman" w:cs="Times New Roman"/>
        </w:rPr>
        <w:t xml:space="preserve">, H.; </w:t>
      </w:r>
      <w:proofErr w:type="spellStart"/>
      <w:r w:rsidRPr="006C6321">
        <w:rPr>
          <w:rFonts w:ascii="Times New Roman" w:hAnsi="Times New Roman" w:cs="Times New Roman"/>
        </w:rPr>
        <w:t>Poursheikhali</w:t>
      </w:r>
      <w:proofErr w:type="spellEnd"/>
      <w:r w:rsidRPr="006C6321">
        <w:rPr>
          <w:rFonts w:ascii="Times New Roman" w:hAnsi="Times New Roman" w:cs="Times New Roman"/>
        </w:rPr>
        <w:t xml:space="preserve">, A. The District Health Information System (DHIS2): A literature review and meta-synthesis of its strengths and operational challenges based on the experiences of 11 countries. Health Inf. </w:t>
      </w:r>
      <w:proofErr w:type="spellStart"/>
      <w:r w:rsidRPr="006C6321">
        <w:rPr>
          <w:rFonts w:ascii="Times New Roman" w:hAnsi="Times New Roman" w:cs="Times New Roman"/>
        </w:rPr>
        <w:t>Manag</w:t>
      </w:r>
      <w:proofErr w:type="spellEnd"/>
      <w:r w:rsidRPr="006C6321">
        <w:rPr>
          <w:rFonts w:ascii="Times New Roman" w:hAnsi="Times New Roman" w:cs="Times New Roman"/>
        </w:rPr>
        <w:t>. J. 2019, 48, 62–75</w:t>
      </w:r>
      <w:r w:rsidRPr="006C6321">
        <w:rPr>
          <w:rFonts w:ascii="Times New Roman" w:hAnsi="Times New Roman" w:cs="Times New Roman"/>
          <w:sz w:val="20"/>
          <w:szCs w:val="24"/>
        </w:rPr>
        <w:t>.</w:t>
      </w:r>
    </w:p>
    <w:p w:rsidR="006C6321" w:rsidRPr="006C6321" w:rsidRDefault="006C6321" w:rsidP="006C6321">
      <w:pPr>
        <w:pStyle w:val="ListParagraph"/>
        <w:rPr>
          <w:rFonts w:ascii="Times New Roman" w:hAnsi="Times New Roman" w:cs="Times New Roman"/>
          <w:sz w:val="20"/>
          <w:szCs w:val="24"/>
        </w:rPr>
      </w:pPr>
    </w:p>
    <w:p w:rsidR="006C6321" w:rsidRPr="006C6321" w:rsidRDefault="006C6321" w:rsidP="006C6321">
      <w:pPr>
        <w:pStyle w:val="ListParagraph"/>
        <w:tabs>
          <w:tab w:val="left" w:pos="384"/>
        </w:tabs>
        <w:ind w:left="720" w:firstLine="0"/>
        <w:rPr>
          <w:rFonts w:ascii="Times New Roman" w:hAnsi="Times New Roman" w:cs="Times New Roman"/>
          <w:sz w:val="20"/>
          <w:szCs w:val="24"/>
        </w:rPr>
      </w:pPr>
    </w:p>
    <w:p w:rsidR="00B82905" w:rsidRPr="006C6321" w:rsidRDefault="006C6321" w:rsidP="006C6321">
      <w:pPr>
        <w:pStyle w:val="ListParagraph"/>
        <w:numPr>
          <w:ilvl w:val="0"/>
          <w:numId w:val="3"/>
        </w:numPr>
        <w:tabs>
          <w:tab w:val="left" w:pos="384"/>
        </w:tabs>
        <w:spacing w:before="0" w:line="276" w:lineRule="auto"/>
        <w:rPr>
          <w:rFonts w:ascii="Times New Roman" w:hAnsi="Times New Roman" w:cs="Times New Roman"/>
        </w:rPr>
      </w:pPr>
      <w:proofErr w:type="spellStart"/>
      <w:r w:rsidRPr="006C6321">
        <w:rPr>
          <w:rFonts w:ascii="Times New Roman" w:hAnsi="Times New Roman" w:cs="Times New Roman"/>
        </w:rPr>
        <w:t>Mutshatshi</w:t>
      </w:r>
      <w:proofErr w:type="spellEnd"/>
      <w:r w:rsidRPr="006C6321">
        <w:rPr>
          <w:rFonts w:ascii="Times New Roman" w:hAnsi="Times New Roman" w:cs="Times New Roman"/>
        </w:rPr>
        <w:t xml:space="preserve">, T.E.; </w:t>
      </w:r>
      <w:proofErr w:type="spellStart"/>
      <w:r w:rsidRPr="006C6321">
        <w:rPr>
          <w:rFonts w:ascii="Times New Roman" w:hAnsi="Times New Roman" w:cs="Times New Roman"/>
        </w:rPr>
        <w:t>Mothibat</w:t>
      </w:r>
      <w:proofErr w:type="spellEnd"/>
      <w:r w:rsidRPr="006C6321">
        <w:rPr>
          <w:rFonts w:ascii="Times New Roman" w:hAnsi="Times New Roman" w:cs="Times New Roman"/>
        </w:rPr>
        <w:t>, .</w:t>
      </w:r>
      <w:proofErr w:type="gramStart"/>
      <w:r w:rsidRPr="006C6321">
        <w:rPr>
          <w:rFonts w:ascii="Times New Roman" w:hAnsi="Times New Roman" w:cs="Times New Roman"/>
        </w:rPr>
        <w:t>TM.;</w:t>
      </w:r>
      <w:proofErr w:type="gramEnd"/>
      <w:r w:rsidRPr="006C6321">
        <w:rPr>
          <w:rFonts w:ascii="Times New Roman" w:hAnsi="Times New Roman" w:cs="Times New Roman"/>
        </w:rPr>
        <w:t xml:space="preserve"> </w:t>
      </w:r>
      <w:proofErr w:type="spellStart"/>
      <w:r w:rsidRPr="006C6321">
        <w:rPr>
          <w:rFonts w:ascii="Times New Roman" w:hAnsi="Times New Roman" w:cs="Times New Roman"/>
        </w:rPr>
        <w:t>Mamogobo</w:t>
      </w:r>
      <w:proofErr w:type="spellEnd"/>
      <w:r w:rsidRPr="006C6321">
        <w:rPr>
          <w:rFonts w:ascii="Times New Roman" w:hAnsi="Times New Roman" w:cs="Times New Roman"/>
        </w:rPr>
        <w:t xml:space="preserve">, P.M.; </w:t>
      </w:r>
      <w:proofErr w:type="spellStart"/>
      <w:r w:rsidRPr="006C6321">
        <w:rPr>
          <w:rFonts w:ascii="Times New Roman" w:hAnsi="Times New Roman" w:cs="Times New Roman"/>
        </w:rPr>
        <w:t>Mbombi</w:t>
      </w:r>
      <w:proofErr w:type="spellEnd"/>
      <w:r w:rsidRPr="006C6321">
        <w:rPr>
          <w:rFonts w:ascii="Times New Roman" w:hAnsi="Times New Roman" w:cs="Times New Roman"/>
        </w:rPr>
        <w:t xml:space="preserve">, M.O. Record-keeping: Challenges experienced by nurses in selected public hospitals. </w:t>
      </w:r>
      <w:proofErr w:type="spellStart"/>
      <w:r w:rsidRPr="006C6321">
        <w:rPr>
          <w:rFonts w:ascii="Times New Roman" w:hAnsi="Times New Roman" w:cs="Times New Roman"/>
        </w:rPr>
        <w:t>Curationis</w:t>
      </w:r>
      <w:proofErr w:type="spellEnd"/>
      <w:r w:rsidRPr="006C6321">
        <w:rPr>
          <w:rFonts w:ascii="Times New Roman" w:hAnsi="Times New Roman" w:cs="Times New Roman"/>
        </w:rPr>
        <w:t xml:space="preserve"> 2018, 41, 1–6</w:t>
      </w:r>
      <w:r w:rsidR="00691AAB" w:rsidRPr="006C6321">
        <w:rPr>
          <w:rFonts w:ascii="Times New Roman" w:hAnsi="Times New Roman" w:cs="Times New Roman"/>
        </w:rPr>
        <w:t xml:space="preserve">Room R, </w:t>
      </w:r>
      <w:proofErr w:type="spellStart"/>
      <w:r w:rsidR="00691AAB" w:rsidRPr="006C6321">
        <w:rPr>
          <w:rFonts w:ascii="Times New Roman" w:hAnsi="Times New Roman" w:cs="Times New Roman"/>
        </w:rPr>
        <w:t>Babor</w:t>
      </w:r>
      <w:proofErr w:type="spellEnd"/>
      <w:r w:rsidR="00691AAB" w:rsidRPr="006C6321">
        <w:rPr>
          <w:rFonts w:ascii="Times New Roman" w:hAnsi="Times New Roman" w:cs="Times New Roman"/>
        </w:rPr>
        <w:t xml:space="preserve"> </w:t>
      </w:r>
      <w:r w:rsidR="00691AAB" w:rsidRPr="006C6321">
        <w:rPr>
          <w:rFonts w:ascii="Times New Roman" w:hAnsi="Times New Roman" w:cs="Times New Roman"/>
          <w:spacing w:val="-10"/>
        </w:rPr>
        <w:t xml:space="preserve">T, </w:t>
      </w:r>
      <w:proofErr w:type="spellStart"/>
      <w:r w:rsidR="00691AAB" w:rsidRPr="006C6321">
        <w:rPr>
          <w:rFonts w:ascii="Times New Roman" w:hAnsi="Times New Roman" w:cs="Times New Roman"/>
        </w:rPr>
        <w:t>Rehm</w:t>
      </w:r>
      <w:proofErr w:type="spellEnd"/>
      <w:r w:rsidR="00691AAB" w:rsidRPr="006C6321">
        <w:rPr>
          <w:rFonts w:ascii="Times New Roman" w:hAnsi="Times New Roman" w:cs="Times New Roman"/>
        </w:rPr>
        <w:t xml:space="preserve"> J</w:t>
      </w:r>
      <w:r w:rsidR="004A6532" w:rsidRPr="006C6321">
        <w:rPr>
          <w:rFonts w:ascii="Times New Roman" w:hAnsi="Times New Roman" w:cs="Times New Roman"/>
        </w:rPr>
        <w:t>.</w:t>
      </w:r>
      <w:r w:rsidR="00691AAB" w:rsidRPr="006C6321">
        <w:rPr>
          <w:rFonts w:ascii="Times New Roman" w:hAnsi="Times New Roman" w:cs="Times New Roman"/>
        </w:rPr>
        <w:t xml:space="preserve"> Alcohol and public health. Lancet. 2008</w:t>
      </w:r>
      <w:proofErr w:type="gramStart"/>
      <w:r w:rsidR="00691AAB" w:rsidRPr="006C6321">
        <w:rPr>
          <w:rFonts w:ascii="Times New Roman" w:hAnsi="Times New Roman" w:cs="Times New Roman"/>
        </w:rPr>
        <w:t>;365:519</w:t>
      </w:r>
      <w:proofErr w:type="gramEnd"/>
      <w:r w:rsidR="00691AAB" w:rsidRPr="006C6321">
        <w:rPr>
          <w:rFonts w:ascii="Times New Roman" w:hAnsi="Times New Roman" w:cs="Times New Roman"/>
        </w:rPr>
        <w:t>-30.</w:t>
      </w:r>
    </w:p>
    <w:p w:rsidR="006C6321" w:rsidRPr="00E04DFF" w:rsidRDefault="006C6321" w:rsidP="006C6321">
      <w:pPr>
        <w:pStyle w:val="ListParagraph"/>
        <w:tabs>
          <w:tab w:val="left" w:pos="384"/>
        </w:tabs>
        <w:spacing w:before="0" w:line="276" w:lineRule="auto"/>
        <w:ind w:left="720" w:firstLine="0"/>
        <w:rPr>
          <w:rFonts w:ascii="Times New Roman" w:hAnsi="Times New Roman" w:cs="Times New Roman"/>
          <w:sz w:val="20"/>
          <w:szCs w:val="24"/>
        </w:rPr>
      </w:pPr>
    </w:p>
    <w:p w:rsidR="006C6321" w:rsidRDefault="006C6321" w:rsidP="006C6321">
      <w:pPr>
        <w:pStyle w:val="ListParagraph"/>
        <w:numPr>
          <w:ilvl w:val="0"/>
          <w:numId w:val="3"/>
        </w:numPr>
        <w:rPr>
          <w:rFonts w:ascii="Times New Roman" w:hAnsi="Times New Roman" w:cs="Times New Roman"/>
        </w:rPr>
      </w:pPr>
      <w:r w:rsidRPr="006C6321">
        <w:rPr>
          <w:rFonts w:ascii="Times New Roman" w:hAnsi="Times New Roman" w:cs="Times New Roman"/>
        </w:rPr>
        <w:t xml:space="preserve">Maphumulo, W.T.; </w:t>
      </w:r>
      <w:proofErr w:type="spellStart"/>
      <w:r w:rsidRPr="006C6321">
        <w:rPr>
          <w:rFonts w:ascii="Times New Roman" w:hAnsi="Times New Roman" w:cs="Times New Roman"/>
        </w:rPr>
        <w:t>Bhengu</w:t>
      </w:r>
      <w:proofErr w:type="spellEnd"/>
      <w:r w:rsidRPr="006C6321">
        <w:rPr>
          <w:rFonts w:ascii="Times New Roman" w:hAnsi="Times New Roman" w:cs="Times New Roman"/>
        </w:rPr>
        <w:t xml:space="preserve">, B.R. Challenges of quality improvement in the healthcare of South Africa post-apartheid: A critical review’. </w:t>
      </w:r>
      <w:proofErr w:type="spellStart"/>
      <w:r w:rsidRPr="006C6321">
        <w:rPr>
          <w:rFonts w:ascii="Times New Roman" w:hAnsi="Times New Roman" w:cs="Times New Roman"/>
        </w:rPr>
        <w:t>Curationis</w:t>
      </w:r>
      <w:proofErr w:type="spellEnd"/>
      <w:r w:rsidRPr="006C6321">
        <w:rPr>
          <w:rFonts w:ascii="Times New Roman" w:hAnsi="Times New Roman" w:cs="Times New Roman"/>
        </w:rPr>
        <w:t xml:space="preserve"> 2019, 42, 19012. </w:t>
      </w:r>
      <w:hyperlink r:id="rId6" w:history="1">
        <w:r w:rsidRPr="00837071">
          <w:rPr>
            <w:rStyle w:val="Hyperlink"/>
            <w:rFonts w:ascii="Times New Roman" w:hAnsi="Times New Roman" w:cs="Times New Roman"/>
          </w:rPr>
          <w:t>https://doi.org/10.4102/curationis v42i1.1901 2022</w:t>
        </w:r>
      </w:hyperlink>
      <w:r w:rsidRPr="006C6321">
        <w:rPr>
          <w:rFonts w:ascii="Times New Roman" w:hAnsi="Times New Roman" w:cs="Times New Roman"/>
        </w:rPr>
        <w:t>.</w:t>
      </w:r>
    </w:p>
    <w:p w:rsidR="006C6321" w:rsidRPr="006C6321" w:rsidRDefault="006C6321" w:rsidP="006C6321">
      <w:pPr>
        <w:pStyle w:val="ListParagraph"/>
        <w:rPr>
          <w:rFonts w:ascii="Times New Roman" w:hAnsi="Times New Roman" w:cs="Times New Roman"/>
        </w:rPr>
      </w:pPr>
    </w:p>
    <w:p w:rsidR="006C6321" w:rsidRPr="006C6321" w:rsidRDefault="006C6321" w:rsidP="006C6321">
      <w:pPr>
        <w:pStyle w:val="ListParagraph"/>
        <w:ind w:left="720" w:firstLine="0"/>
        <w:rPr>
          <w:rFonts w:ascii="Times New Roman" w:hAnsi="Times New Roman" w:cs="Times New Roman"/>
        </w:rPr>
      </w:pPr>
    </w:p>
    <w:p w:rsidR="006C6321" w:rsidRDefault="006C6321" w:rsidP="00E04DFF">
      <w:pPr>
        <w:tabs>
          <w:tab w:val="left" w:pos="384"/>
        </w:tabs>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lastRenderedPageBreak/>
        <w:t>Biograph</w:t>
      </w:r>
      <w:r w:rsidR="006C6321">
        <w:rPr>
          <w:rFonts w:ascii="Times New Roman" w:hAnsi="Times New Roman" w:cs="Times New Roman"/>
          <w:b/>
          <w:sz w:val="24"/>
          <w:szCs w:val="24"/>
        </w:rPr>
        <w:t>y</w:t>
      </w:r>
      <w:proofErr w:type="spellEnd"/>
    </w:p>
    <w:p w:rsidR="00EB7307" w:rsidRPr="00270966" w:rsidRDefault="006C6321" w:rsidP="006C6321">
      <w:pPr>
        <w:jc w:val="both"/>
        <w:rPr>
          <w:rFonts w:ascii="Times New Roman" w:hAnsi="Times New Roman" w:cs="Times New Roman"/>
          <w:sz w:val="20"/>
          <w:szCs w:val="24"/>
          <w:lang w:val="en-US"/>
        </w:rPr>
      </w:pPr>
      <w:proofErr w:type="spellStart"/>
      <w:r w:rsidRPr="006C6321">
        <w:rPr>
          <w:rFonts w:ascii="Times New Roman" w:hAnsi="Times New Roman" w:cs="Times New Roman"/>
          <w:sz w:val="20"/>
          <w:szCs w:val="24"/>
          <w:lang w:val="en-US"/>
        </w:rPr>
        <w:t>Dr</w:t>
      </w:r>
      <w:proofErr w:type="spellEnd"/>
      <w:r w:rsidRPr="006C6321">
        <w:rPr>
          <w:rFonts w:ascii="Times New Roman" w:hAnsi="Times New Roman" w:cs="Times New Roman"/>
          <w:sz w:val="20"/>
          <w:szCs w:val="24"/>
          <w:lang w:val="en-US"/>
        </w:rPr>
        <w:t xml:space="preserve"> </w:t>
      </w:r>
      <w:bookmarkStart w:id="0" w:name="_GoBack"/>
      <w:proofErr w:type="spellStart"/>
      <w:r w:rsidRPr="006C6321">
        <w:rPr>
          <w:rFonts w:ascii="Times New Roman" w:hAnsi="Times New Roman" w:cs="Times New Roman"/>
          <w:sz w:val="20"/>
          <w:szCs w:val="24"/>
          <w:lang w:val="en-US"/>
        </w:rPr>
        <w:t>Oyebola</w:t>
      </w:r>
      <w:proofErr w:type="spellEnd"/>
      <w:r w:rsidRPr="006C6321">
        <w:rPr>
          <w:rFonts w:ascii="Times New Roman" w:hAnsi="Times New Roman" w:cs="Times New Roman"/>
          <w:sz w:val="20"/>
          <w:szCs w:val="24"/>
          <w:lang w:val="en-US"/>
        </w:rPr>
        <w:t xml:space="preserve"> </w:t>
      </w:r>
      <w:proofErr w:type="spellStart"/>
      <w:r w:rsidRPr="006C6321">
        <w:rPr>
          <w:rFonts w:ascii="Times New Roman" w:hAnsi="Times New Roman" w:cs="Times New Roman"/>
          <w:sz w:val="20"/>
          <w:szCs w:val="24"/>
          <w:lang w:val="en-US"/>
        </w:rPr>
        <w:t>Oyebanji</w:t>
      </w:r>
      <w:proofErr w:type="spellEnd"/>
      <w:r w:rsidRPr="006C6321">
        <w:rPr>
          <w:rFonts w:ascii="Times New Roman" w:hAnsi="Times New Roman" w:cs="Times New Roman"/>
          <w:sz w:val="20"/>
          <w:szCs w:val="24"/>
          <w:lang w:val="en-US"/>
        </w:rPr>
        <w:t xml:space="preserve"> </w:t>
      </w:r>
      <w:bookmarkEnd w:id="0"/>
      <w:r w:rsidRPr="006C6321">
        <w:rPr>
          <w:rFonts w:ascii="Times New Roman" w:hAnsi="Times New Roman" w:cs="Times New Roman"/>
          <w:sz w:val="20"/>
          <w:szCs w:val="24"/>
          <w:lang w:val="en-US"/>
        </w:rPr>
        <w:t xml:space="preserve">is a public health practitioner with over 22 years of professional experience in program design, implementation and management in local and international organizations, both in West Africa and Southern African countries. He has successfully implemented HIV prevention program, PMTCT, care treatment and support of TB/HIV co-infection, Maternal Newborn Child and Women’s Health and Quality Improvement, including program to prevent, detect, and respond to health threats of COVID-19 pandemic. He has worked with various stakeholders to develop strategies and catalytic actions that utilized evidence-based results in programmatic decisions to deepen the impact of US Government international development assistance and ensure that children, women and families infected and affected with HIV receive the best and cost-effective treatment to control HIV epidemic. He is currently the South Africa National Direct Service Delivery Vaccine Lead for Right to Care COVID-19 Vaccination for USAID funded project; Accelerating Developments </w:t>
      </w:r>
      <w:proofErr w:type="gramStart"/>
      <w:r w:rsidRPr="006C6321">
        <w:rPr>
          <w:rFonts w:ascii="Times New Roman" w:hAnsi="Times New Roman" w:cs="Times New Roman"/>
          <w:sz w:val="20"/>
          <w:szCs w:val="24"/>
          <w:lang w:val="en-US"/>
        </w:rPr>
        <w:t>Against</w:t>
      </w:r>
      <w:proofErr w:type="gramEnd"/>
      <w:r w:rsidRPr="006C6321">
        <w:rPr>
          <w:rFonts w:ascii="Times New Roman" w:hAnsi="Times New Roman" w:cs="Times New Roman"/>
          <w:sz w:val="20"/>
          <w:szCs w:val="24"/>
          <w:lang w:val="en-US"/>
        </w:rPr>
        <w:t xml:space="preserve"> Pandemic Threats (ADAPT)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B13FCC"/>
    <w:multiLevelType w:val="hybridMultilevel"/>
    <w:tmpl w:val="FBCEA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6C6321"/>
    <w:rsid w:val="007245CF"/>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6C63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6C63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4102/curationis%20v42i1.1901%20202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2022-12-21T08:53:00Z</dcterms:created>
  <dcterms:modified xsi:type="dcterms:W3CDTF">2022-12-21T08:53:00Z</dcterms:modified>
</cp:coreProperties>
</file>