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B1C" w:rsidRDefault="00D45693">
      <w:pPr>
        <w:pStyle w:val="Title"/>
        <w:spacing w:line="228" w:lineRule="auto"/>
      </w:pPr>
      <w:bookmarkStart w:id="0" w:name="_GoBack"/>
      <w:r>
        <w:rPr>
          <w:color w:val="337AB7"/>
        </w:rPr>
        <w:t xml:space="preserve">Effect of laser surface </w:t>
      </w:r>
      <w:proofErr w:type="spellStart"/>
      <w:r>
        <w:rPr>
          <w:color w:val="337AB7"/>
        </w:rPr>
        <w:t>remelting</w:t>
      </w:r>
      <w:proofErr w:type="spellEnd"/>
      <w:r>
        <w:rPr>
          <w:color w:val="337AB7"/>
        </w:rPr>
        <w:t xml:space="preserve"> on the microstructure, mechanical,</w:t>
      </w:r>
      <w:r>
        <w:rPr>
          <w:color w:val="337AB7"/>
          <w:spacing w:val="1"/>
        </w:rPr>
        <w:t xml:space="preserve"> </w:t>
      </w:r>
      <w:proofErr w:type="spellStart"/>
      <w:r>
        <w:rPr>
          <w:color w:val="337AB7"/>
        </w:rPr>
        <w:t>tribological</w:t>
      </w:r>
      <w:proofErr w:type="spellEnd"/>
      <w:r>
        <w:rPr>
          <w:color w:val="337AB7"/>
          <w:spacing w:val="1"/>
        </w:rPr>
        <w:t xml:space="preserve"> </w:t>
      </w:r>
      <w:r>
        <w:rPr>
          <w:color w:val="337AB7"/>
        </w:rPr>
        <w:t>and</w:t>
      </w:r>
      <w:r>
        <w:rPr>
          <w:color w:val="337AB7"/>
          <w:spacing w:val="1"/>
        </w:rPr>
        <w:t xml:space="preserve"> </w:t>
      </w:r>
      <w:r>
        <w:rPr>
          <w:color w:val="337AB7"/>
        </w:rPr>
        <w:t>corrosion</w:t>
      </w:r>
      <w:r>
        <w:rPr>
          <w:color w:val="337AB7"/>
          <w:spacing w:val="1"/>
        </w:rPr>
        <w:t xml:space="preserve"> </w:t>
      </w:r>
      <w:r>
        <w:rPr>
          <w:color w:val="337AB7"/>
        </w:rPr>
        <w:t>properties</w:t>
      </w:r>
      <w:r>
        <w:rPr>
          <w:color w:val="337AB7"/>
          <w:spacing w:val="1"/>
        </w:rPr>
        <w:t xml:space="preserve"> </w:t>
      </w:r>
      <w:r>
        <w:rPr>
          <w:color w:val="337AB7"/>
        </w:rPr>
        <w:t>of</w:t>
      </w:r>
      <w:r>
        <w:rPr>
          <w:color w:val="337AB7"/>
          <w:spacing w:val="1"/>
        </w:rPr>
        <w:t xml:space="preserve"> </w:t>
      </w:r>
      <w:r>
        <w:rPr>
          <w:color w:val="337AB7"/>
        </w:rPr>
        <w:t>the</w:t>
      </w:r>
      <w:r>
        <w:rPr>
          <w:color w:val="337AB7"/>
          <w:spacing w:val="79"/>
        </w:rPr>
        <w:t xml:space="preserve"> </w:t>
      </w:r>
      <w:r>
        <w:rPr>
          <w:color w:val="337AB7"/>
        </w:rPr>
        <w:t>Ti40Nb25Zr25Ta10</w:t>
      </w:r>
      <w:r>
        <w:rPr>
          <w:color w:val="337AB7"/>
          <w:spacing w:val="1"/>
        </w:rPr>
        <w:t xml:space="preserve"> </w:t>
      </w:r>
      <w:r>
        <w:rPr>
          <w:color w:val="337AB7"/>
        </w:rPr>
        <w:t>(with</w:t>
      </w:r>
      <w:r>
        <w:rPr>
          <w:color w:val="337AB7"/>
          <w:spacing w:val="-2"/>
        </w:rPr>
        <w:t xml:space="preserve"> </w:t>
      </w:r>
      <w:r>
        <w:rPr>
          <w:color w:val="337AB7"/>
        </w:rPr>
        <w:t>0.5</w:t>
      </w:r>
      <w:r>
        <w:rPr>
          <w:color w:val="337AB7"/>
          <w:spacing w:val="-1"/>
        </w:rPr>
        <w:t xml:space="preserve"> </w:t>
      </w:r>
      <w:r>
        <w:rPr>
          <w:color w:val="337AB7"/>
        </w:rPr>
        <w:t>at</w:t>
      </w:r>
      <w:proofErr w:type="gramStart"/>
      <w:r>
        <w:rPr>
          <w:color w:val="337AB7"/>
        </w:rPr>
        <w:t>.%</w:t>
      </w:r>
      <w:proofErr w:type="gramEnd"/>
      <w:r>
        <w:rPr>
          <w:color w:val="337AB7"/>
          <w:spacing w:val="-2"/>
        </w:rPr>
        <w:t xml:space="preserve"> </w:t>
      </w:r>
      <w:r>
        <w:rPr>
          <w:color w:val="337AB7"/>
        </w:rPr>
        <w:t>O) medium</w:t>
      </w:r>
      <w:r>
        <w:rPr>
          <w:color w:val="337AB7"/>
          <w:spacing w:val="-1"/>
        </w:rPr>
        <w:t xml:space="preserve"> </w:t>
      </w:r>
      <w:r>
        <w:rPr>
          <w:color w:val="337AB7"/>
        </w:rPr>
        <w:t>entropy</w:t>
      </w:r>
      <w:r>
        <w:rPr>
          <w:color w:val="337AB7"/>
          <w:spacing w:val="-1"/>
        </w:rPr>
        <w:t xml:space="preserve"> </w:t>
      </w:r>
      <w:r>
        <w:rPr>
          <w:color w:val="337AB7"/>
        </w:rPr>
        <w:t>alloy (MEA)</w:t>
      </w:r>
    </w:p>
    <w:bookmarkEnd w:id="0"/>
    <w:p w:rsidR="00BF0B1C" w:rsidRDefault="00D45693">
      <w:pPr>
        <w:pStyle w:val="BodyText"/>
        <w:spacing w:before="64"/>
        <w:ind w:left="219"/>
        <w:rPr>
          <w:rFonts w:ascii="Arial MT"/>
        </w:rPr>
      </w:pPr>
      <w:r>
        <w:rPr>
          <w:rFonts w:ascii="Arial MT"/>
          <w:color w:val="231F20"/>
        </w:rPr>
        <w:t>L.</w:t>
      </w:r>
      <w:r>
        <w:rPr>
          <w:rFonts w:ascii="Arial MT"/>
          <w:color w:val="231F20"/>
          <w:spacing w:val="-3"/>
        </w:rPr>
        <w:t xml:space="preserve"> </w:t>
      </w:r>
      <w:proofErr w:type="spellStart"/>
      <w:r>
        <w:rPr>
          <w:rFonts w:ascii="Arial MT"/>
          <w:color w:val="231F20"/>
        </w:rPr>
        <w:t>Mustafi</w:t>
      </w:r>
      <w:proofErr w:type="spellEnd"/>
      <w:r>
        <w:rPr>
          <w:rFonts w:ascii="Arial MT"/>
          <w:color w:val="231F20"/>
        </w:rPr>
        <w:t>,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RMIT</w:t>
      </w:r>
      <w:r>
        <w:rPr>
          <w:rFonts w:ascii="Arial MT"/>
          <w:color w:val="231F20"/>
          <w:spacing w:val="-3"/>
        </w:rPr>
        <w:t xml:space="preserve"> </w:t>
      </w:r>
      <w:r>
        <w:rPr>
          <w:rFonts w:ascii="Arial MT"/>
          <w:color w:val="231F20"/>
        </w:rPr>
        <w:t>University,</w:t>
      </w:r>
      <w:r>
        <w:rPr>
          <w:rFonts w:ascii="Arial MT"/>
          <w:color w:val="231F20"/>
          <w:spacing w:val="-3"/>
        </w:rPr>
        <w:t xml:space="preserve"> </w:t>
      </w:r>
      <w:r>
        <w:rPr>
          <w:rFonts w:ascii="Arial MT"/>
          <w:color w:val="231F20"/>
        </w:rPr>
        <w:t>Australia</w:t>
      </w:r>
    </w:p>
    <w:p w:rsidR="00BF0B1C" w:rsidRDefault="00D45693">
      <w:pPr>
        <w:pStyle w:val="BodyText"/>
        <w:spacing w:before="64"/>
        <w:ind w:left="219"/>
        <w:rPr>
          <w:rFonts w:ascii="Arial MT"/>
        </w:rPr>
      </w:pPr>
      <w:r>
        <w:rPr>
          <w:rFonts w:ascii="Arial MT"/>
          <w:color w:val="231F20"/>
        </w:rPr>
        <w:t>A.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Jones,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RMIT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University,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Australia</w:t>
      </w:r>
    </w:p>
    <w:p w:rsidR="00BF0B1C" w:rsidRDefault="00D45693">
      <w:pPr>
        <w:pStyle w:val="BodyText"/>
        <w:spacing w:before="64"/>
        <w:ind w:left="219"/>
        <w:rPr>
          <w:rFonts w:ascii="Arial MT"/>
        </w:rPr>
      </w:pPr>
      <w:r>
        <w:rPr>
          <w:rFonts w:ascii="Arial MT"/>
          <w:color w:val="231F20"/>
        </w:rPr>
        <w:t>V.T.</w:t>
      </w:r>
      <w:r>
        <w:rPr>
          <w:rFonts w:ascii="Arial MT"/>
          <w:color w:val="231F20"/>
          <w:spacing w:val="-4"/>
        </w:rPr>
        <w:t xml:space="preserve"> </w:t>
      </w:r>
      <w:r>
        <w:rPr>
          <w:rFonts w:ascii="Arial MT"/>
          <w:color w:val="231F20"/>
        </w:rPr>
        <w:t>Nguyen,</w:t>
      </w:r>
      <w:r>
        <w:rPr>
          <w:rFonts w:ascii="Arial MT"/>
          <w:color w:val="231F20"/>
          <w:spacing w:val="-3"/>
        </w:rPr>
        <w:t xml:space="preserve"> </w:t>
      </w:r>
      <w:r>
        <w:rPr>
          <w:rFonts w:ascii="Arial MT"/>
          <w:color w:val="231F20"/>
        </w:rPr>
        <w:t>University</w:t>
      </w:r>
      <w:r>
        <w:rPr>
          <w:rFonts w:ascii="Arial MT"/>
          <w:color w:val="231F20"/>
          <w:spacing w:val="-4"/>
        </w:rPr>
        <w:t xml:space="preserve"> </w:t>
      </w:r>
      <w:r>
        <w:rPr>
          <w:rFonts w:ascii="Arial MT"/>
          <w:color w:val="231F20"/>
        </w:rPr>
        <w:t>of</w:t>
      </w:r>
      <w:r>
        <w:rPr>
          <w:rFonts w:ascii="Arial MT"/>
          <w:color w:val="231F20"/>
          <w:spacing w:val="-3"/>
        </w:rPr>
        <w:t xml:space="preserve"> </w:t>
      </w:r>
      <w:r>
        <w:rPr>
          <w:rFonts w:ascii="Arial MT"/>
          <w:color w:val="231F20"/>
        </w:rPr>
        <w:t>Queensland,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Australia</w:t>
      </w:r>
    </w:p>
    <w:p w:rsidR="00BF0B1C" w:rsidRDefault="00D45693">
      <w:pPr>
        <w:pStyle w:val="BodyText"/>
        <w:spacing w:before="64"/>
        <w:ind w:left="219"/>
        <w:rPr>
          <w:rFonts w:ascii="Arial MT"/>
        </w:rPr>
      </w:pPr>
      <w:r>
        <w:rPr>
          <w:rFonts w:ascii="Arial MT"/>
          <w:color w:val="231F20"/>
        </w:rPr>
        <w:t>Q.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Deng,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RMIT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University,</w:t>
      </w:r>
      <w:r>
        <w:rPr>
          <w:rFonts w:ascii="Arial MT"/>
          <w:color w:val="231F20"/>
          <w:spacing w:val="-1"/>
        </w:rPr>
        <w:t xml:space="preserve"> </w:t>
      </w:r>
      <w:r>
        <w:rPr>
          <w:rFonts w:ascii="Arial MT"/>
          <w:color w:val="231F20"/>
        </w:rPr>
        <w:t>Australia</w:t>
      </w:r>
    </w:p>
    <w:p w:rsidR="00BF0B1C" w:rsidRDefault="00D45693">
      <w:pPr>
        <w:pStyle w:val="BodyText"/>
        <w:spacing w:before="64"/>
        <w:ind w:left="219"/>
        <w:rPr>
          <w:rFonts w:ascii="Arial MT"/>
        </w:rPr>
      </w:pPr>
      <w:r>
        <w:rPr>
          <w:rFonts w:ascii="Arial MT"/>
          <w:color w:val="231F20"/>
        </w:rPr>
        <w:t>X.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Chen,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RMIT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University,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Australia</w:t>
      </w:r>
    </w:p>
    <w:p w:rsidR="00BF0B1C" w:rsidRDefault="00D45693">
      <w:pPr>
        <w:pStyle w:val="BodyText"/>
        <w:spacing w:before="64"/>
        <w:ind w:left="219"/>
        <w:rPr>
          <w:rFonts w:ascii="Arial MT"/>
        </w:rPr>
      </w:pPr>
      <w:r>
        <w:rPr>
          <w:rFonts w:ascii="Arial MT"/>
          <w:color w:val="231F20"/>
        </w:rPr>
        <w:t>T.</w:t>
      </w:r>
      <w:r>
        <w:rPr>
          <w:rFonts w:ascii="Arial MT"/>
          <w:color w:val="231F20"/>
          <w:spacing w:val="-1"/>
        </w:rPr>
        <w:t xml:space="preserve"> </w:t>
      </w:r>
      <w:r>
        <w:rPr>
          <w:rFonts w:ascii="Arial MT"/>
          <w:color w:val="231F20"/>
        </w:rPr>
        <w:t>Song,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RMIT</w:t>
      </w:r>
      <w:r>
        <w:rPr>
          <w:rFonts w:ascii="Arial MT"/>
          <w:color w:val="231F20"/>
          <w:spacing w:val="-3"/>
        </w:rPr>
        <w:t xml:space="preserve"> </w:t>
      </w:r>
      <w:r>
        <w:rPr>
          <w:rFonts w:ascii="Arial MT"/>
          <w:color w:val="231F20"/>
        </w:rPr>
        <w:t>University,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Australia</w:t>
      </w:r>
    </w:p>
    <w:p w:rsidR="00BF0B1C" w:rsidRDefault="00D45693">
      <w:pPr>
        <w:pStyle w:val="BodyText"/>
        <w:spacing w:before="64"/>
        <w:ind w:left="219"/>
        <w:rPr>
          <w:rFonts w:ascii="Arial MT"/>
        </w:rPr>
      </w:pPr>
      <w:r>
        <w:rPr>
          <w:rFonts w:ascii="Arial MT"/>
          <w:color w:val="231F20"/>
        </w:rPr>
        <w:t>D.</w:t>
      </w:r>
      <w:r>
        <w:rPr>
          <w:rFonts w:ascii="Arial MT"/>
          <w:color w:val="231F20"/>
          <w:spacing w:val="-3"/>
        </w:rPr>
        <w:t xml:space="preserve"> </w:t>
      </w:r>
      <w:r>
        <w:rPr>
          <w:rFonts w:ascii="Arial MT"/>
          <w:color w:val="231F20"/>
        </w:rPr>
        <w:t>M.</w:t>
      </w:r>
      <w:r>
        <w:rPr>
          <w:rFonts w:ascii="Arial MT"/>
          <w:color w:val="231F20"/>
          <w:spacing w:val="-2"/>
        </w:rPr>
        <w:t xml:space="preserve"> </w:t>
      </w:r>
      <w:proofErr w:type="spellStart"/>
      <w:r>
        <w:rPr>
          <w:rFonts w:ascii="Arial MT"/>
          <w:color w:val="231F20"/>
        </w:rPr>
        <w:t>Fabijanic</w:t>
      </w:r>
      <w:proofErr w:type="spellEnd"/>
      <w:r>
        <w:rPr>
          <w:rFonts w:ascii="Arial MT"/>
          <w:color w:val="231F20"/>
        </w:rPr>
        <w:t>,</w:t>
      </w:r>
      <w:r>
        <w:rPr>
          <w:rFonts w:ascii="Arial MT"/>
          <w:color w:val="231F20"/>
          <w:spacing w:val="-2"/>
        </w:rPr>
        <w:t xml:space="preserve"> </w:t>
      </w:r>
      <w:proofErr w:type="spellStart"/>
      <w:r>
        <w:rPr>
          <w:rFonts w:ascii="Arial MT"/>
          <w:color w:val="231F20"/>
        </w:rPr>
        <w:t>Deakin</w:t>
      </w:r>
      <w:proofErr w:type="spellEnd"/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University,</w:t>
      </w:r>
      <w:r>
        <w:rPr>
          <w:rFonts w:ascii="Arial MT"/>
          <w:color w:val="231F20"/>
          <w:spacing w:val="-2"/>
        </w:rPr>
        <w:t xml:space="preserve"> </w:t>
      </w:r>
      <w:r>
        <w:rPr>
          <w:rFonts w:ascii="Arial MT"/>
          <w:color w:val="231F20"/>
        </w:rPr>
        <w:t>Australia</w:t>
      </w:r>
    </w:p>
    <w:p w:rsidR="00BF0B1C" w:rsidRDefault="00D45693">
      <w:pPr>
        <w:pStyle w:val="BodyText"/>
        <w:spacing w:before="64"/>
        <w:ind w:left="219"/>
        <w:rPr>
          <w:rFonts w:ascii="Arial MT"/>
        </w:rPr>
      </w:pPr>
      <w:r>
        <w:rPr>
          <w:rFonts w:ascii="Arial MT"/>
          <w:color w:val="231F20"/>
        </w:rPr>
        <w:t>M.</w:t>
      </w:r>
      <w:r>
        <w:rPr>
          <w:rFonts w:ascii="Arial MT"/>
          <w:color w:val="231F20"/>
          <w:spacing w:val="-1"/>
        </w:rPr>
        <w:t xml:space="preserve"> </w:t>
      </w:r>
      <w:proofErr w:type="spellStart"/>
      <w:r>
        <w:rPr>
          <w:rFonts w:ascii="Arial MT"/>
          <w:color w:val="231F20"/>
        </w:rPr>
        <w:t>Qian</w:t>
      </w:r>
      <w:proofErr w:type="spellEnd"/>
      <w:r>
        <w:rPr>
          <w:rFonts w:ascii="Arial MT"/>
          <w:color w:val="231F20"/>
        </w:rPr>
        <w:t>,</w:t>
      </w:r>
      <w:r>
        <w:rPr>
          <w:rFonts w:ascii="Arial MT"/>
          <w:color w:val="231F20"/>
          <w:spacing w:val="1"/>
        </w:rPr>
        <w:t xml:space="preserve"> </w:t>
      </w:r>
      <w:r>
        <w:rPr>
          <w:rFonts w:ascii="Arial MT"/>
          <w:color w:val="231F20"/>
        </w:rPr>
        <w:t>RMIT</w:t>
      </w:r>
      <w:r>
        <w:rPr>
          <w:rFonts w:ascii="Arial MT"/>
          <w:color w:val="231F20"/>
          <w:spacing w:val="-3"/>
        </w:rPr>
        <w:t xml:space="preserve"> </w:t>
      </w:r>
      <w:r>
        <w:rPr>
          <w:rFonts w:ascii="Arial MT"/>
          <w:color w:val="231F20"/>
        </w:rPr>
        <w:t>University,</w:t>
      </w:r>
      <w:r>
        <w:rPr>
          <w:rFonts w:ascii="Arial MT"/>
          <w:color w:val="231F20"/>
          <w:spacing w:val="-3"/>
        </w:rPr>
        <w:t xml:space="preserve"> </w:t>
      </w:r>
      <w:r>
        <w:rPr>
          <w:rFonts w:ascii="Arial MT"/>
          <w:color w:val="231F20"/>
        </w:rPr>
        <w:t>Australia</w:t>
      </w:r>
    </w:p>
    <w:p w:rsidR="00BF0B1C" w:rsidRDefault="00BF0B1C">
      <w:pPr>
        <w:rPr>
          <w:rFonts w:ascii="Arial MT"/>
        </w:rPr>
        <w:sectPr w:rsidR="00BF0B1C">
          <w:type w:val="continuous"/>
          <w:pgSz w:w="11910" w:h="16840"/>
          <w:pgMar w:top="1120" w:right="500" w:bottom="280" w:left="500" w:header="720" w:footer="720" w:gutter="0"/>
          <w:cols w:space="720"/>
        </w:sectPr>
      </w:pPr>
    </w:p>
    <w:p w:rsidR="00BF0B1C" w:rsidRDefault="00D45693">
      <w:pPr>
        <w:pStyle w:val="Heading1"/>
        <w:spacing w:before="145"/>
      </w:pPr>
      <w:r>
        <w:rPr>
          <w:color w:val="BF5B27"/>
        </w:rPr>
        <w:lastRenderedPageBreak/>
        <w:t>Abstract</w:t>
      </w:r>
    </w:p>
    <w:p w:rsidR="00BF0B1C" w:rsidRDefault="00D45693">
      <w:pPr>
        <w:pStyle w:val="BodyText"/>
        <w:spacing w:before="80" w:line="271" w:lineRule="auto"/>
        <w:ind w:left="118"/>
        <w:jc w:val="both"/>
      </w:pPr>
      <w:r>
        <w:rPr>
          <w:color w:val="231F20"/>
          <w:spacing w:val="-1"/>
          <w:w w:val="86"/>
        </w:rPr>
        <w:t>H</w:t>
      </w:r>
      <w:r>
        <w:rPr>
          <w:color w:val="231F20"/>
          <w:spacing w:val="-2"/>
          <w:w w:val="86"/>
        </w:rPr>
        <w:t>i</w:t>
      </w:r>
      <w:r>
        <w:rPr>
          <w:color w:val="231F20"/>
          <w:spacing w:val="-1"/>
          <w:w w:val="99"/>
        </w:rPr>
        <w:t>g</w:t>
      </w:r>
      <w:r>
        <w:rPr>
          <w:color w:val="231F20"/>
          <w:w w:val="78"/>
        </w:rPr>
        <w:t>h</w:t>
      </w:r>
      <w:r>
        <w:rPr>
          <w:color w:val="231F20"/>
          <w:spacing w:val="-1"/>
          <w:w w:val="93"/>
        </w:rPr>
        <w:t>-</w:t>
      </w:r>
      <w:proofErr w:type="gramStart"/>
      <w:r>
        <w:rPr>
          <w:color w:val="231F20"/>
          <w:spacing w:val="1"/>
          <w:w w:val="93"/>
        </w:rPr>
        <w:t>e</w:t>
      </w:r>
      <w:r>
        <w:rPr>
          <w:color w:val="231F20"/>
          <w:spacing w:val="-1"/>
          <w:w w:val="93"/>
        </w:rPr>
        <w:t>ntrop</w:t>
      </w:r>
      <w:r>
        <w:rPr>
          <w:color w:val="231F20"/>
          <w:w w:val="93"/>
        </w:rPr>
        <w:t>y</w:t>
      </w:r>
      <w:r>
        <w:rPr>
          <w:color w:val="231F20"/>
        </w:rPr>
        <w:t xml:space="preserve"> 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  <w:w w:val="98"/>
        </w:rPr>
        <w:t>a</w:t>
      </w:r>
      <w:r>
        <w:rPr>
          <w:color w:val="231F20"/>
          <w:spacing w:val="-2"/>
          <w:w w:val="98"/>
        </w:rPr>
        <w:t>l</w:t>
      </w:r>
      <w:r>
        <w:rPr>
          <w:color w:val="231F20"/>
          <w:spacing w:val="-2"/>
          <w:w w:val="96"/>
        </w:rPr>
        <w:t>l</w:t>
      </w:r>
      <w:r>
        <w:rPr>
          <w:color w:val="231F20"/>
          <w:spacing w:val="1"/>
          <w:w w:val="89"/>
        </w:rPr>
        <w:t>o</w:t>
      </w:r>
      <w:r>
        <w:rPr>
          <w:color w:val="231F20"/>
          <w:spacing w:val="1"/>
        </w:rPr>
        <w:t>y</w:t>
      </w:r>
      <w:r>
        <w:rPr>
          <w:color w:val="231F20"/>
          <w:w w:val="66"/>
        </w:rPr>
        <w:t>s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  <w:w w:val="78"/>
        </w:rPr>
        <w:t>(HEAs</w:t>
      </w:r>
      <w:r>
        <w:rPr>
          <w:color w:val="231F20"/>
          <w:spacing w:val="-2"/>
          <w:w w:val="78"/>
        </w:rPr>
        <w:t>)</w:t>
      </w:r>
      <w:r>
        <w:rPr>
          <w:color w:val="231F20"/>
          <w:w w:val="179"/>
        </w:rPr>
        <w:t>/</w:t>
      </w:r>
      <w:r>
        <w:rPr>
          <w:color w:val="231F20"/>
        </w:rPr>
        <w:t xml:space="preserve"> 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  <w:w w:val="89"/>
        </w:rPr>
        <w:t>med</w:t>
      </w:r>
      <w:r>
        <w:rPr>
          <w:color w:val="231F20"/>
          <w:spacing w:val="-2"/>
          <w:w w:val="89"/>
        </w:rPr>
        <w:t>i</w:t>
      </w:r>
      <w:r>
        <w:rPr>
          <w:color w:val="231F20"/>
          <w:spacing w:val="-1"/>
          <w:w w:val="85"/>
        </w:rPr>
        <w:t>um-</w:t>
      </w:r>
      <w:r>
        <w:rPr>
          <w:color w:val="231F20"/>
          <w:spacing w:val="2"/>
          <w:w w:val="85"/>
        </w:rPr>
        <w:t>e</w:t>
      </w:r>
      <w:r>
        <w:rPr>
          <w:color w:val="231F20"/>
          <w:spacing w:val="-1"/>
          <w:w w:val="89"/>
        </w:rPr>
        <w:t>ntr</w:t>
      </w:r>
      <w:r>
        <w:rPr>
          <w:color w:val="231F20"/>
          <w:spacing w:val="1"/>
          <w:w w:val="89"/>
        </w:rPr>
        <w:t>o</w:t>
      </w:r>
      <w:r>
        <w:rPr>
          <w:color w:val="231F20"/>
          <w:spacing w:val="-1"/>
          <w:w w:val="99"/>
        </w:rPr>
        <w:t>p</w:t>
      </w:r>
      <w:r>
        <w:rPr>
          <w:color w:val="231F20"/>
          <w:w w:val="99"/>
        </w:rPr>
        <w:t>y</w:t>
      </w:r>
      <w:r>
        <w:rPr>
          <w:color w:val="231F20"/>
        </w:rPr>
        <w:t xml:space="preserve"> 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  <w:w w:val="98"/>
        </w:rPr>
        <w:t>a</w:t>
      </w:r>
      <w:r>
        <w:rPr>
          <w:color w:val="231F20"/>
          <w:spacing w:val="-2"/>
          <w:w w:val="98"/>
        </w:rPr>
        <w:t>l</w:t>
      </w:r>
      <w:r>
        <w:rPr>
          <w:color w:val="231F20"/>
          <w:spacing w:val="-2"/>
          <w:w w:val="96"/>
        </w:rPr>
        <w:t>l</w:t>
      </w:r>
      <w:r>
        <w:rPr>
          <w:color w:val="231F20"/>
          <w:spacing w:val="1"/>
          <w:w w:val="89"/>
        </w:rPr>
        <w:t>o</w:t>
      </w:r>
      <w:r>
        <w:rPr>
          <w:color w:val="231F20"/>
          <w:spacing w:val="1"/>
        </w:rPr>
        <w:t>y</w:t>
      </w:r>
      <w:r>
        <w:rPr>
          <w:color w:val="231F20"/>
          <w:w w:val="66"/>
        </w:rPr>
        <w:t>s</w:t>
      </w:r>
      <w:r>
        <w:rPr>
          <w:color w:val="231F20"/>
        </w:rPr>
        <w:t xml:space="preserve"> 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  <w:w w:val="80"/>
        </w:rPr>
        <w:t>(MEAs</w:t>
      </w:r>
      <w:r>
        <w:rPr>
          <w:color w:val="231F20"/>
          <w:w w:val="80"/>
        </w:rPr>
        <w:t>)</w:t>
      </w:r>
      <w:r>
        <w:rPr>
          <w:color w:val="231F20"/>
        </w:rPr>
        <w:t xml:space="preserve"> 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  <w:w w:val="95"/>
        </w:rPr>
        <w:t>pr</w:t>
      </w:r>
      <w:r>
        <w:rPr>
          <w:color w:val="231F20"/>
          <w:spacing w:val="1"/>
          <w:w w:val="95"/>
        </w:rPr>
        <w:t>o</w:t>
      </w:r>
      <w:r>
        <w:rPr>
          <w:color w:val="231F20"/>
          <w:w w:val="87"/>
        </w:rPr>
        <w:t>v</w:t>
      </w:r>
      <w:r>
        <w:rPr>
          <w:color w:val="231F20"/>
          <w:spacing w:val="-1"/>
          <w:w w:val="94"/>
        </w:rPr>
        <w:t>id</w:t>
      </w:r>
      <w:r>
        <w:rPr>
          <w:color w:val="231F20"/>
          <w:w w:val="94"/>
        </w:rPr>
        <w:t>e</w:t>
      </w:r>
      <w:r>
        <w:rPr>
          <w:color w:val="231F20"/>
        </w:rPr>
        <w:t xml:space="preserve"> </w:t>
      </w:r>
      <w:r>
        <w:rPr>
          <w:color w:val="231F20"/>
          <w:spacing w:val="-11"/>
        </w:rPr>
        <w:t xml:space="preserve"> </w:t>
      </w:r>
      <w:r>
        <w:rPr>
          <w:color w:val="231F20"/>
          <w:w w:val="99"/>
        </w:rPr>
        <w:t xml:space="preserve">a </w:t>
      </w:r>
      <w:r>
        <w:rPr>
          <w:color w:val="231F20"/>
          <w:w w:val="90"/>
        </w:rPr>
        <w:t>novel design concept for metallic biomaterials. A non-</w:t>
      </w:r>
      <w:proofErr w:type="spellStart"/>
      <w:r>
        <w:rPr>
          <w:color w:val="231F20"/>
          <w:w w:val="90"/>
        </w:rPr>
        <w:t>equiatomic</w:t>
      </w:r>
      <w:proofErr w:type="spellEnd"/>
      <w:r>
        <w:rPr>
          <w:color w:val="231F20"/>
          <w:w w:val="90"/>
        </w:rPr>
        <w:t xml:space="preserve"> bio-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applicable as-cast Ti40Nb25Zr25Ta10 (with 0.5 at. % O) MEA was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surface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remelted</w:t>
      </w:r>
      <w:proofErr w:type="spell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laser.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consequent effect on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constituent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phases,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microstructures,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1"/>
          <w:w w:val="90"/>
        </w:rPr>
        <w:t>mechanical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properties,</w:t>
      </w:r>
      <w:r>
        <w:rPr>
          <w:color w:val="231F20"/>
          <w:spacing w:val="-5"/>
          <w:w w:val="90"/>
        </w:rPr>
        <w:t xml:space="preserve"> </w:t>
      </w:r>
      <w:proofErr w:type="spellStart"/>
      <w:r>
        <w:rPr>
          <w:color w:val="231F20"/>
          <w:spacing w:val="-1"/>
          <w:w w:val="90"/>
        </w:rPr>
        <w:t>tribological</w:t>
      </w:r>
      <w:proofErr w:type="spellEnd"/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corrosion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5"/>
        </w:rPr>
        <w:t>resistance properties was investigated. The alloy exhibited a stable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body-</w:t>
      </w:r>
      <w:proofErr w:type="spellStart"/>
      <w:r>
        <w:rPr>
          <w:color w:val="231F20"/>
          <w:w w:val="90"/>
        </w:rPr>
        <w:t>centred</w:t>
      </w:r>
      <w:proofErr w:type="spellEnd"/>
      <w:r>
        <w:rPr>
          <w:color w:val="231F20"/>
          <w:w w:val="90"/>
        </w:rPr>
        <w:t xml:space="preserve"> cubic phase after laser surface </w:t>
      </w:r>
      <w:proofErr w:type="spellStart"/>
      <w:r>
        <w:rPr>
          <w:color w:val="231F20"/>
          <w:w w:val="90"/>
        </w:rPr>
        <w:t>remelting</w:t>
      </w:r>
      <w:proofErr w:type="spellEnd"/>
      <w:r>
        <w:rPr>
          <w:color w:val="231F20"/>
          <w:w w:val="90"/>
        </w:rPr>
        <w:t xml:space="preserve"> with a significant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d</w:t>
      </w:r>
      <w:r>
        <w:rPr>
          <w:color w:val="231F20"/>
          <w:w w:val="95"/>
        </w:rPr>
        <w:t xml:space="preserve">ecrease in grain size from about 106 </w:t>
      </w:r>
      <w:proofErr w:type="spellStart"/>
      <w:r>
        <w:rPr>
          <w:rFonts w:ascii="Calibri" w:hAnsi="Calibri"/>
          <w:color w:val="231F20"/>
          <w:w w:val="95"/>
        </w:rPr>
        <w:t>μ</w:t>
      </w:r>
      <w:r>
        <w:rPr>
          <w:color w:val="231F20"/>
          <w:w w:val="95"/>
        </w:rPr>
        <w:t>m</w:t>
      </w:r>
      <w:proofErr w:type="spellEnd"/>
      <w:r>
        <w:rPr>
          <w:color w:val="231F20"/>
          <w:w w:val="95"/>
        </w:rPr>
        <w:t xml:space="preserve"> to 12 </w:t>
      </w:r>
      <w:proofErr w:type="spellStart"/>
      <w:r>
        <w:rPr>
          <w:rFonts w:ascii="Calibri" w:hAnsi="Calibri"/>
          <w:color w:val="231F20"/>
          <w:w w:val="95"/>
        </w:rPr>
        <w:t>μ</w:t>
      </w:r>
      <w:r>
        <w:rPr>
          <w:color w:val="231F20"/>
          <w:w w:val="95"/>
        </w:rPr>
        <w:t>m</w:t>
      </w:r>
      <w:proofErr w:type="spellEnd"/>
      <w:r>
        <w:rPr>
          <w:color w:val="231F20"/>
          <w:w w:val="95"/>
        </w:rPr>
        <w:t>, accompanied by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 xml:space="preserve">an increase in hardness from 4.44 ± 0.29 </w:t>
      </w:r>
      <w:proofErr w:type="spellStart"/>
      <w:proofErr w:type="gramStart"/>
      <w:r>
        <w:rPr>
          <w:color w:val="231F20"/>
          <w:w w:val="95"/>
        </w:rPr>
        <w:t>GPa</w:t>
      </w:r>
      <w:proofErr w:type="spellEnd"/>
      <w:proofErr w:type="gramEnd"/>
      <w:r>
        <w:rPr>
          <w:color w:val="231F20"/>
          <w:w w:val="95"/>
        </w:rPr>
        <w:t xml:space="preserve"> to 7.58 ± 0.15 </w:t>
      </w:r>
      <w:proofErr w:type="spellStart"/>
      <w:r>
        <w:rPr>
          <w:color w:val="231F20"/>
          <w:w w:val="95"/>
        </w:rPr>
        <w:t>GPa</w:t>
      </w:r>
      <w:proofErr w:type="spellEnd"/>
      <w:r>
        <w:rPr>
          <w:color w:val="231F20"/>
          <w:w w:val="95"/>
        </w:rPr>
        <w:t>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Accordingly,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wear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rate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decreased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22.5%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applied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loads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 xml:space="preserve">range of 200-600 </w:t>
      </w:r>
      <w:proofErr w:type="spellStart"/>
      <w:r>
        <w:rPr>
          <w:color w:val="231F20"/>
          <w:w w:val="95"/>
        </w:rPr>
        <w:t>μN</w:t>
      </w:r>
      <w:proofErr w:type="spellEnd"/>
      <w:r>
        <w:rPr>
          <w:color w:val="231F20"/>
          <w:w w:val="95"/>
        </w:rPr>
        <w:t xml:space="preserve"> </w:t>
      </w:r>
      <w:proofErr w:type="gramStart"/>
      <w:r>
        <w:rPr>
          <w:color w:val="231F20"/>
          <w:w w:val="95"/>
        </w:rPr>
        <w:t>load</w:t>
      </w:r>
      <w:proofErr w:type="gramEnd"/>
      <w:r>
        <w:rPr>
          <w:color w:val="231F20"/>
          <w:w w:val="95"/>
        </w:rPr>
        <w:t>. The corrosion current density of the laser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 xml:space="preserve">surface </w:t>
      </w:r>
      <w:proofErr w:type="spellStart"/>
      <w:r>
        <w:rPr>
          <w:color w:val="231F20"/>
          <w:w w:val="95"/>
        </w:rPr>
        <w:t>remelted</w:t>
      </w:r>
      <w:proofErr w:type="spellEnd"/>
      <w:r>
        <w:rPr>
          <w:color w:val="231F20"/>
          <w:w w:val="95"/>
        </w:rPr>
        <w:t xml:space="preserve"> MEA (0.013 ± 0.06 </w:t>
      </w:r>
      <w:proofErr w:type="spellStart"/>
      <w:r>
        <w:rPr>
          <w:color w:val="231F20"/>
          <w:w w:val="95"/>
        </w:rPr>
        <w:t>μA</w:t>
      </w:r>
      <w:proofErr w:type="spellEnd"/>
      <w:r>
        <w:rPr>
          <w:color w:val="231F20"/>
          <w:w w:val="95"/>
        </w:rPr>
        <w:t>/cm</w:t>
      </w:r>
      <w:r>
        <w:rPr>
          <w:color w:val="231F20"/>
          <w:w w:val="95"/>
          <w:position w:val="4"/>
          <w:sz w:val="12"/>
        </w:rPr>
        <w:t>2</w:t>
      </w:r>
      <w:r>
        <w:rPr>
          <w:color w:val="231F20"/>
          <w:w w:val="95"/>
        </w:rPr>
        <w:t>) was reduced compared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0"/>
        </w:rPr>
        <w:t xml:space="preserve">to the as-cast microstructure </w:t>
      </w:r>
      <w:proofErr w:type="gramStart"/>
      <w:r>
        <w:rPr>
          <w:color w:val="231F20"/>
          <w:w w:val="90"/>
        </w:rPr>
        <w:t xml:space="preserve">(0.034 ± 0.08 </w:t>
      </w:r>
      <w:proofErr w:type="spellStart"/>
      <w:r>
        <w:rPr>
          <w:color w:val="231F20"/>
          <w:w w:val="90"/>
        </w:rPr>
        <w:t>μA</w:t>
      </w:r>
      <w:proofErr w:type="spellEnd"/>
      <w:r>
        <w:rPr>
          <w:color w:val="231F20"/>
          <w:w w:val="90"/>
        </w:rPr>
        <w:t>/cm</w:t>
      </w:r>
      <w:r>
        <w:rPr>
          <w:color w:val="231F20"/>
          <w:w w:val="90"/>
          <w:position w:val="4"/>
          <w:sz w:val="12"/>
        </w:rPr>
        <w:t>2</w:t>
      </w:r>
      <w:r>
        <w:rPr>
          <w:color w:val="231F20"/>
          <w:w w:val="90"/>
        </w:rPr>
        <w:t>)</w:t>
      </w:r>
      <w:proofErr w:type="gramEnd"/>
      <w:r>
        <w:rPr>
          <w:color w:val="231F20"/>
          <w:w w:val="90"/>
        </w:rPr>
        <w:t xml:space="preserve"> in Hank’s solution.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 improved corrosion resistance can be attributed</w:t>
      </w:r>
      <w:r>
        <w:rPr>
          <w:color w:val="231F20"/>
          <w:w w:val="90"/>
        </w:rPr>
        <w:t xml:space="preserve"> to the resulting finer</w:t>
      </w:r>
      <w:r>
        <w:rPr>
          <w:color w:val="231F20"/>
          <w:spacing w:val="-41"/>
          <w:w w:val="90"/>
        </w:rPr>
        <w:t xml:space="preserve"> </w:t>
      </w:r>
      <w:r>
        <w:rPr>
          <w:color w:val="231F20"/>
          <w:w w:val="95"/>
        </w:rPr>
        <w:t xml:space="preserve">grain sizes. Laser surface </w:t>
      </w:r>
      <w:proofErr w:type="spellStart"/>
      <w:r>
        <w:rPr>
          <w:color w:val="231F20"/>
          <w:w w:val="95"/>
        </w:rPr>
        <w:t>remelting</w:t>
      </w:r>
      <w:proofErr w:type="spellEnd"/>
      <w:r>
        <w:rPr>
          <w:color w:val="231F20"/>
          <w:w w:val="95"/>
        </w:rPr>
        <w:t xml:space="preserve"> offers a potential approach for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modifying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Ti40Nb25Zr25Ta10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MEA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biomedical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applications.</w:t>
      </w:r>
    </w:p>
    <w:p w:rsidR="00BF0B1C" w:rsidRDefault="00D45693">
      <w:pPr>
        <w:pStyle w:val="Heading1"/>
        <w:spacing w:before="71"/>
        <w:ind w:left="193"/>
      </w:pPr>
      <w:r>
        <w:rPr>
          <w:b w:val="0"/>
        </w:rPr>
        <w:br w:type="column"/>
      </w:r>
      <w:r>
        <w:rPr>
          <w:color w:val="BF5B27"/>
        </w:rPr>
        <w:lastRenderedPageBreak/>
        <w:t>Image</w:t>
      </w:r>
    </w:p>
    <w:p w:rsidR="00BF0B1C" w:rsidRDefault="00D45693">
      <w:pPr>
        <w:pStyle w:val="BodyText"/>
        <w:spacing w:before="4"/>
        <w:rPr>
          <w:rFonts w:ascii="Arial"/>
          <w:b/>
          <w:sz w:val="1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3788790</wp:posOffset>
            </wp:positionH>
            <wp:positionV relativeFrom="paragraph">
              <wp:posOffset>166075</wp:posOffset>
            </wp:positionV>
            <wp:extent cx="3126881" cy="133731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6881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0B1C" w:rsidRDefault="00D45693">
      <w:pPr>
        <w:spacing w:before="175"/>
        <w:ind w:left="92"/>
        <w:rPr>
          <w:rFonts w:ascii="Arial"/>
          <w:b/>
          <w:sz w:val="20"/>
        </w:rPr>
      </w:pPr>
      <w:r>
        <w:rPr>
          <w:rFonts w:ascii="Arial"/>
          <w:b/>
          <w:color w:val="BF5B27"/>
          <w:sz w:val="20"/>
        </w:rPr>
        <w:t>Recent</w:t>
      </w:r>
      <w:r>
        <w:rPr>
          <w:rFonts w:ascii="Arial"/>
          <w:b/>
          <w:color w:val="BF5B27"/>
          <w:spacing w:val="-5"/>
          <w:sz w:val="20"/>
        </w:rPr>
        <w:t xml:space="preserve"> </w:t>
      </w:r>
      <w:r>
        <w:rPr>
          <w:rFonts w:ascii="Arial"/>
          <w:b/>
          <w:color w:val="BF5B27"/>
          <w:sz w:val="20"/>
        </w:rPr>
        <w:t>Publications</w:t>
      </w:r>
    </w:p>
    <w:p w:rsidR="00BF0B1C" w:rsidRDefault="00D45693">
      <w:pPr>
        <w:pStyle w:val="ListParagraph"/>
        <w:numPr>
          <w:ilvl w:val="0"/>
          <w:numId w:val="1"/>
        </w:numPr>
        <w:tabs>
          <w:tab w:val="left" w:pos="477"/>
        </w:tabs>
        <w:spacing w:before="106" w:line="235" w:lineRule="auto"/>
        <w:ind w:right="233"/>
        <w:jc w:val="both"/>
        <w:rPr>
          <w:sz w:val="18"/>
        </w:rPr>
      </w:pPr>
      <w:r>
        <w:rPr>
          <w:rFonts w:ascii="Microsoft Sans Serif"/>
          <w:color w:val="231F20"/>
          <w:w w:val="90"/>
          <w:sz w:val="18"/>
        </w:rPr>
        <w:t xml:space="preserve">L. </w:t>
      </w:r>
      <w:proofErr w:type="spellStart"/>
      <w:r>
        <w:rPr>
          <w:rFonts w:ascii="Microsoft Sans Serif"/>
          <w:color w:val="231F20"/>
          <w:w w:val="90"/>
          <w:sz w:val="18"/>
        </w:rPr>
        <w:t>Mustafi</w:t>
      </w:r>
      <w:proofErr w:type="spellEnd"/>
      <w:r>
        <w:rPr>
          <w:rFonts w:ascii="Microsoft Sans Serif"/>
          <w:color w:val="231F20"/>
          <w:w w:val="90"/>
          <w:sz w:val="18"/>
        </w:rPr>
        <w:t>, V. T. Nguyen, S. L. Lu, T. Song, B. J. Murdoch, D. M.</w:t>
      </w:r>
      <w:r>
        <w:rPr>
          <w:rFonts w:ascii="Microsoft Sans Serif"/>
          <w:color w:val="231F20"/>
          <w:spacing w:val="1"/>
          <w:w w:val="90"/>
          <w:sz w:val="18"/>
        </w:rPr>
        <w:t xml:space="preserve"> </w:t>
      </w:r>
      <w:proofErr w:type="spellStart"/>
      <w:r>
        <w:rPr>
          <w:rFonts w:ascii="Microsoft Sans Serif"/>
          <w:color w:val="231F20"/>
          <w:sz w:val="18"/>
        </w:rPr>
        <w:t>Fabijanic</w:t>
      </w:r>
      <w:proofErr w:type="spellEnd"/>
      <w:r>
        <w:rPr>
          <w:rFonts w:ascii="Microsoft Sans Serif"/>
          <w:color w:val="231F20"/>
          <w:sz w:val="18"/>
        </w:rPr>
        <w:t xml:space="preserve">, M. </w:t>
      </w:r>
      <w:proofErr w:type="spellStart"/>
      <w:r>
        <w:rPr>
          <w:rFonts w:ascii="Microsoft Sans Serif"/>
          <w:color w:val="231F20"/>
          <w:sz w:val="18"/>
        </w:rPr>
        <w:t>Qian</w:t>
      </w:r>
      <w:proofErr w:type="spellEnd"/>
      <w:r>
        <w:rPr>
          <w:rFonts w:ascii="Microsoft Sans Serif"/>
          <w:color w:val="231F20"/>
          <w:sz w:val="18"/>
        </w:rPr>
        <w:t xml:space="preserve"> </w:t>
      </w:r>
      <w:r>
        <w:rPr>
          <w:color w:val="231F20"/>
          <w:sz w:val="18"/>
        </w:rPr>
        <w:t>(2021) Microstructure, tensile properties and</w:t>
      </w:r>
      <w:r>
        <w:rPr>
          <w:color w:val="231F20"/>
          <w:spacing w:val="-38"/>
          <w:sz w:val="18"/>
        </w:rPr>
        <w:t xml:space="preserve"> </w:t>
      </w:r>
      <w:r>
        <w:rPr>
          <w:color w:val="231F20"/>
          <w:sz w:val="18"/>
        </w:rPr>
        <w:t>deformation</w:t>
      </w:r>
      <w:r>
        <w:rPr>
          <w:color w:val="231F20"/>
          <w:spacing w:val="1"/>
          <w:sz w:val="18"/>
        </w:rPr>
        <w:t xml:space="preserve"> </w:t>
      </w:r>
      <w:proofErr w:type="spellStart"/>
      <w:r>
        <w:rPr>
          <w:color w:val="231F20"/>
          <w:sz w:val="18"/>
        </w:rPr>
        <w:t>behaviour</w:t>
      </w:r>
      <w:proofErr w:type="spellEnd"/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promising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bio-applicable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new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Ti35Zr15Nb25Ta15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medium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entropy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alloy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(MEA).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Materials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Science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Engineering</w:t>
      </w:r>
      <w:r>
        <w:rPr>
          <w:color w:val="231F20"/>
          <w:spacing w:val="2"/>
          <w:sz w:val="18"/>
        </w:rPr>
        <w:t xml:space="preserve"> </w:t>
      </w:r>
      <w:proofErr w:type="gramStart"/>
      <w:r>
        <w:rPr>
          <w:color w:val="231F20"/>
          <w:sz w:val="18"/>
        </w:rPr>
        <w:t>A</w:t>
      </w:r>
      <w:proofErr w:type="gramEnd"/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824:1-11.</w:t>
      </w:r>
    </w:p>
    <w:p w:rsidR="00BF0B1C" w:rsidRDefault="00D45693">
      <w:pPr>
        <w:pStyle w:val="ListParagraph"/>
        <w:numPr>
          <w:ilvl w:val="0"/>
          <w:numId w:val="1"/>
        </w:numPr>
        <w:tabs>
          <w:tab w:val="left" w:pos="477"/>
        </w:tabs>
        <w:spacing w:line="218" w:lineRule="exact"/>
        <w:ind w:hanging="286"/>
        <w:jc w:val="both"/>
        <w:rPr>
          <w:sz w:val="18"/>
        </w:rPr>
      </w:pPr>
      <w:proofErr w:type="spellStart"/>
      <w:r>
        <w:rPr>
          <w:b/>
          <w:color w:val="231F20"/>
          <w:sz w:val="18"/>
        </w:rPr>
        <w:t>Labani</w:t>
      </w:r>
      <w:proofErr w:type="spellEnd"/>
      <w:r>
        <w:rPr>
          <w:b/>
          <w:color w:val="231F20"/>
          <w:spacing w:val="-2"/>
          <w:sz w:val="18"/>
        </w:rPr>
        <w:t xml:space="preserve"> </w:t>
      </w:r>
      <w:proofErr w:type="spellStart"/>
      <w:r>
        <w:rPr>
          <w:b/>
          <w:color w:val="231F20"/>
          <w:sz w:val="18"/>
        </w:rPr>
        <w:t>Mustafi</w:t>
      </w:r>
      <w:proofErr w:type="spellEnd"/>
      <w:r>
        <w:rPr>
          <w:color w:val="231F20"/>
          <w:sz w:val="18"/>
        </w:rPr>
        <w:t>,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M.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M.</w:t>
      </w:r>
      <w:r>
        <w:rPr>
          <w:color w:val="231F20"/>
          <w:spacing w:val="-1"/>
          <w:sz w:val="18"/>
        </w:rPr>
        <w:t xml:space="preserve"> </w:t>
      </w:r>
      <w:proofErr w:type="spellStart"/>
      <w:r>
        <w:rPr>
          <w:color w:val="231F20"/>
          <w:sz w:val="18"/>
        </w:rPr>
        <w:t>Rahman</w:t>
      </w:r>
      <w:proofErr w:type="spellEnd"/>
      <w:r>
        <w:rPr>
          <w:color w:val="231F20"/>
          <w:sz w:val="18"/>
        </w:rPr>
        <w:t>,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Mohammad</w:t>
      </w:r>
      <w:r>
        <w:rPr>
          <w:color w:val="231F20"/>
          <w:spacing w:val="-2"/>
          <w:sz w:val="18"/>
        </w:rPr>
        <w:t xml:space="preserve"> </w:t>
      </w:r>
      <w:proofErr w:type="spellStart"/>
      <w:r>
        <w:rPr>
          <w:color w:val="231F20"/>
          <w:sz w:val="18"/>
        </w:rPr>
        <w:t>Nur</w:t>
      </w:r>
      <w:proofErr w:type="spellEnd"/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E</w:t>
      </w:r>
      <w:r>
        <w:rPr>
          <w:color w:val="231F20"/>
          <w:spacing w:val="-1"/>
          <w:sz w:val="18"/>
        </w:rPr>
        <w:t xml:space="preserve"> </w:t>
      </w:r>
      <w:proofErr w:type="spellStart"/>
      <w:r>
        <w:rPr>
          <w:color w:val="231F20"/>
          <w:sz w:val="18"/>
        </w:rPr>
        <w:t>Alam</w:t>
      </w:r>
      <w:proofErr w:type="spellEnd"/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Al</w:t>
      </w:r>
    </w:p>
    <w:p w:rsidR="00BF0B1C" w:rsidRDefault="00D45693">
      <w:pPr>
        <w:pStyle w:val="BodyText"/>
        <w:spacing w:before="8" w:line="228" w:lineRule="auto"/>
        <w:ind w:left="476" w:right="176"/>
      </w:pPr>
      <w:proofErr w:type="spellStart"/>
      <w:r>
        <w:rPr>
          <w:rFonts w:ascii="Calibri"/>
          <w:color w:val="231F20"/>
        </w:rPr>
        <w:t>Nasim</w:t>
      </w:r>
      <w:proofErr w:type="spellEnd"/>
      <w:r>
        <w:rPr>
          <w:rFonts w:ascii="Calibri"/>
          <w:color w:val="231F20"/>
        </w:rPr>
        <w:t>,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Mohammad</w:t>
      </w:r>
      <w:r>
        <w:rPr>
          <w:rFonts w:ascii="Calibri"/>
          <w:color w:val="231F20"/>
          <w:spacing w:val="-6"/>
        </w:rPr>
        <w:t xml:space="preserve"> </w:t>
      </w:r>
      <w:proofErr w:type="spellStart"/>
      <w:r>
        <w:rPr>
          <w:rFonts w:ascii="Calibri"/>
          <w:color w:val="231F20"/>
        </w:rPr>
        <w:t>Asaduzzaman</w:t>
      </w:r>
      <w:proofErr w:type="spellEnd"/>
      <w:r>
        <w:rPr>
          <w:rFonts w:ascii="Calibri"/>
          <w:color w:val="231F20"/>
          <w:spacing w:val="-7"/>
        </w:rPr>
        <w:t xml:space="preserve"> </w:t>
      </w:r>
      <w:proofErr w:type="spellStart"/>
      <w:r>
        <w:rPr>
          <w:rFonts w:ascii="Calibri"/>
          <w:color w:val="231F20"/>
        </w:rPr>
        <w:t>Chowdhury</w:t>
      </w:r>
      <w:proofErr w:type="spellEnd"/>
      <w:r>
        <w:rPr>
          <w:rFonts w:ascii="Calibri"/>
          <w:color w:val="231F20"/>
        </w:rPr>
        <w:t>,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M.</w:t>
      </w:r>
      <w:r>
        <w:rPr>
          <w:rFonts w:ascii="Calibri"/>
          <w:color w:val="231F20"/>
          <w:spacing w:val="-6"/>
        </w:rPr>
        <w:t xml:space="preserve"> </w:t>
      </w:r>
      <w:r>
        <w:rPr>
          <w:rFonts w:ascii="Calibri"/>
          <w:color w:val="231F20"/>
        </w:rPr>
        <w:t>H.</w:t>
      </w:r>
      <w:r>
        <w:rPr>
          <w:rFonts w:ascii="Calibri"/>
          <w:color w:val="231F20"/>
          <w:spacing w:val="-5"/>
        </w:rPr>
        <w:t xml:space="preserve"> </w:t>
      </w:r>
      <w:proofErr w:type="spellStart"/>
      <w:r>
        <w:rPr>
          <w:rFonts w:ascii="Calibri"/>
          <w:color w:val="231F20"/>
        </w:rPr>
        <w:t>Monir</w:t>
      </w:r>
      <w:proofErr w:type="spellEnd"/>
      <w:r>
        <w:rPr>
          <w:rFonts w:ascii="Calibri"/>
          <w:color w:val="231F20"/>
          <w:spacing w:val="-4"/>
        </w:rPr>
        <w:t xml:space="preserve"> </w:t>
      </w:r>
      <w:r>
        <w:rPr>
          <w:color w:val="231F20"/>
        </w:rPr>
        <w:t>(2018)</w:t>
      </w:r>
      <w:r>
        <w:rPr>
          <w:color w:val="231F20"/>
          <w:spacing w:val="-45"/>
        </w:rPr>
        <w:t xml:space="preserve"> </w:t>
      </w:r>
      <w:r>
        <w:rPr>
          <w:color w:val="231F20"/>
          <w:spacing w:val="-1"/>
          <w:w w:val="95"/>
        </w:rPr>
        <w:t xml:space="preserve">Deposition behavior and </w:t>
      </w:r>
      <w:proofErr w:type="spellStart"/>
      <w:r>
        <w:rPr>
          <w:color w:val="231F20"/>
          <w:spacing w:val="-1"/>
          <w:w w:val="95"/>
        </w:rPr>
        <w:t>tribological</w:t>
      </w:r>
      <w:proofErr w:type="spellEnd"/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properties of diamond-like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carbon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coatings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stainless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steels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via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chemical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vapor</w:t>
      </w:r>
    </w:p>
    <w:p w:rsidR="00BF0B1C" w:rsidRDefault="00D45693">
      <w:pPr>
        <w:pStyle w:val="BodyText"/>
        <w:spacing w:before="7" w:line="278" w:lineRule="auto"/>
        <w:ind w:left="476" w:right="176"/>
      </w:pPr>
      <w:proofErr w:type="gramStart"/>
      <w:r>
        <w:rPr>
          <w:color w:val="231F20"/>
          <w:w w:val="95"/>
        </w:rPr>
        <w:t>deposition</w:t>
      </w:r>
      <w:proofErr w:type="gramEnd"/>
      <w:r>
        <w:rPr>
          <w:color w:val="231F20"/>
          <w:w w:val="95"/>
        </w:rPr>
        <w:t xml:space="preserve">. </w:t>
      </w:r>
      <w:r>
        <w:rPr>
          <w:rFonts w:ascii="Calibri"/>
          <w:color w:val="231F20"/>
          <w:w w:val="95"/>
        </w:rPr>
        <w:t>International Journal</w:t>
      </w:r>
      <w:r>
        <w:rPr>
          <w:rFonts w:ascii="Calibri"/>
          <w:color w:val="231F20"/>
          <w:spacing w:val="1"/>
          <w:w w:val="95"/>
        </w:rPr>
        <w:t xml:space="preserve"> </w:t>
      </w:r>
      <w:r>
        <w:rPr>
          <w:rFonts w:ascii="Calibri"/>
          <w:color w:val="231F20"/>
          <w:w w:val="95"/>
        </w:rPr>
        <w:t>of Minerals,</w:t>
      </w:r>
      <w:r>
        <w:rPr>
          <w:rFonts w:ascii="Calibri"/>
          <w:color w:val="231F20"/>
          <w:spacing w:val="1"/>
          <w:w w:val="95"/>
        </w:rPr>
        <w:t xml:space="preserve"> </w:t>
      </w:r>
      <w:r>
        <w:rPr>
          <w:rFonts w:ascii="Calibri"/>
          <w:color w:val="231F20"/>
          <w:w w:val="95"/>
        </w:rPr>
        <w:t>Metallurgy</w:t>
      </w:r>
      <w:r>
        <w:rPr>
          <w:rFonts w:ascii="Calibri"/>
          <w:color w:val="231F20"/>
          <w:spacing w:val="1"/>
          <w:w w:val="95"/>
        </w:rPr>
        <w:t xml:space="preserve"> </w:t>
      </w:r>
      <w:r>
        <w:rPr>
          <w:rFonts w:ascii="Calibri"/>
          <w:color w:val="231F20"/>
          <w:w w:val="95"/>
        </w:rPr>
        <w:t>and</w:t>
      </w:r>
      <w:r>
        <w:rPr>
          <w:rFonts w:ascii="Calibri"/>
          <w:color w:val="231F20"/>
          <w:spacing w:val="-36"/>
          <w:w w:val="95"/>
        </w:rPr>
        <w:t xml:space="preserve"> </w:t>
      </w:r>
      <w:r>
        <w:rPr>
          <w:rFonts w:ascii="Calibri"/>
          <w:color w:val="231F20"/>
        </w:rPr>
        <w:t>Materials</w:t>
      </w:r>
      <w:r>
        <w:rPr>
          <w:rFonts w:ascii="Calibri"/>
          <w:color w:val="231F20"/>
          <w:spacing w:val="19"/>
        </w:rPr>
        <w:t xml:space="preserve"> </w:t>
      </w:r>
      <w:r>
        <w:rPr>
          <w:color w:val="231F20"/>
        </w:rPr>
        <w:t>11:1335-1343.</w:t>
      </w:r>
    </w:p>
    <w:p w:rsidR="00BF0B1C" w:rsidRDefault="00D45693">
      <w:pPr>
        <w:pStyle w:val="ListParagraph"/>
        <w:numPr>
          <w:ilvl w:val="0"/>
          <w:numId w:val="1"/>
        </w:numPr>
        <w:tabs>
          <w:tab w:val="left" w:pos="477"/>
        </w:tabs>
        <w:spacing w:line="183" w:lineRule="exact"/>
        <w:ind w:hanging="284"/>
        <w:jc w:val="both"/>
        <w:rPr>
          <w:rFonts w:ascii="Times New Roman"/>
          <w:sz w:val="18"/>
        </w:rPr>
      </w:pPr>
      <w:r>
        <w:rPr>
          <w:rFonts w:ascii="Microsoft Sans Serif"/>
          <w:color w:val="231F20"/>
          <w:w w:val="90"/>
          <w:sz w:val="18"/>
        </w:rPr>
        <w:t>Mohammad</w:t>
      </w:r>
      <w:r>
        <w:rPr>
          <w:rFonts w:ascii="Microsoft Sans Serif"/>
          <w:color w:val="231F20"/>
          <w:spacing w:val="-1"/>
          <w:w w:val="90"/>
          <w:sz w:val="18"/>
        </w:rPr>
        <w:t xml:space="preserve"> </w:t>
      </w:r>
      <w:proofErr w:type="spellStart"/>
      <w:r>
        <w:rPr>
          <w:rFonts w:ascii="Microsoft Sans Serif"/>
          <w:color w:val="231F20"/>
          <w:w w:val="90"/>
          <w:sz w:val="18"/>
        </w:rPr>
        <w:t>Nasim</w:t>
      </w:r>
      <w:proofErr w:type="spellEnd"/>
      <w:r>
        <w:rPr>
          <w:rFonts w:ascii="Microsoft Sans Serif"/>
          <w:color w:val="231F20"/>
          <w:w w:val="90"/>
          <w:sz w:val="18"/>
        </w:rPr>
        <w:t>,</w:t>
      </w:r>
      <w:r>
        <w:rPr>
          <w:rFonts w:ascii="Microsoft Sans Serif"/>
          <w:color w:val="231F20"/>
          <w:spacing w:val="-2"/>
          <w:w w:val="90"/>
          <w:sz w:val="18"/>
        </w:rPr>
        <w:t xml:space="preserve"> </w:t>
      </w:r>
      <w:proofErr w:type="spellStart"/>
      <w:r>
        <w:rPr>
          <w:rFonts w:ascii="Arial"/>
          <w:b/>
          <w:color w:val="231F20"/>
          <w:w w:val="90"/>
          <w:sz w:val="18"/>
        </w:rPr>
        <w:t>Labani</w:t>
      </w:r>
      <w:proofErr w:type="spellEnd"/>
      <w:r>
        <w:rPr>
          <w:rFonts w:ascii="Arial"/>
          <w:b/>
          <w:color w:val="231F20"/>
          <w:spacing w:val="-4"/>
          <w:w w:val="90"/>
          <w:sz w:val="18"/>
        </w:rPr>
        <w:t xml:space="preserve"> </w:t>
      </w:r>
      <w:proofErr w:type="spellStart"/>
      <w:r>
        <w:rPr>
          <w:rFonts w:ascii="Arial"/>
          <w:b/>
          <w:color w:val="231F20"/>
          <w:w w:val="90"/>
          <w:sz w:val="18"/>
        </w:rPr>
        <w:t>Mustafi</w:t>
      </w:r>
      <w:proofErr w:type="spellEnd"/>
      <w:r>
        <w:rPr>
          <w:rFonts w:ascii="Arial"/>
          <w:b/>
          <w:color w:val="231F20"/>
          <w:spacing w:val="-1"/>
          <w:w w:val="90"/>
          <w:sz w:val="18"/>
        </w:rPr>
        <w:t xml:space="preserve"> </w:t>
      </w:r>
      <w:r>
        <w:rPr>
          <w:rFonts w:ascii="Microsoft Sans Serif"/>
          <w:color w:val="231F20"/>
          <w:w w:val="90"/>
          <w:sz w:val="18"/>
        </w:rPr>
        <w:t>and</w:t>
      </w:r>
      <w:r>
        <w:rPr>
          <w:rFonts w:ascii="Microsoft Sans Serif"/>
          <w:color w:val="231F20"/>
          <w:spacing w:val="-1"/>
          <w:w w:val="90"/>
          <w:sz w:val="18"/>
        </w:rPr>
        <w:t xml:space="preserve"> </w:t>
      </w:r>
      <w:proofErr w:type="spellStart"/>
      <w:r>
        <w:rPr>
          <w:rFonts w:ascii="Microsoft Sans Serif"/>
          <w:color w:val="231F20"/>
          <w:w w:val="90"/>
          <w:sz w:val="18"/>
        </w:rPr>
        <w:t>Harun</w:t>
      </w:r>
      <w:proofErr w:type="spellEnd"/>
      <w:r>
        <w:rPr>
          <w:rFonts w:ascii="Microsoft Sans Serif"/>
          <w:color w:val="231F20"/>
          <w:spacing w:val="-1"/>
          <w:w w:val="90"/>
          <w:sz w:val="18"/>
        </w:rPr>
        <w:t xml:space="preserve"> </w:t>
      </w:r>
      <w:proofErr w:type="spellStart"/>
      <w:r>
        <w:rPr>
          <w:rFonts w:ascii="Microsoft Sans Serif"/>
          <w:color w:val="231F20"/>
          <w:w w:val="90"/>
          <w:sz w:val="18"/>
        </w:rPr>
        <w:t>Chowdhury</w:t>
      </w:r>
      <w:proofErr w:type="spellEnd"/>
      <w:r>
        <w:rPr>
          <w:rFonts w:ascii="Microsoft Sans Serif"/>
          <w:color w:val="231F20"/>
          <w:spacing w:val="-5"/>
          <w:w w:val="90"/>
          <w:sz w:val="18"/>
        </w:rPr>
        <w:t xml:space="preserve"> </w:t>
      </w:r>
      <w:r>
        <w:rPr>
          <w:rFonts w:ascii="Times New Roman"/>
          <w:color w:val="231F20"/>
          <w:w w:val="90"/>
          <w:sz w:val="18"/>
        </w:rPr>
        <w:t>(</w:t>
      </w:r>
      <w:r>
        <w:rPr>
          <w:rFonts w:ascii="Microsoft Sans Serif"/>
          <w:color w:val="231F20"/>
          <w:w w:val="90"/>
          <w:sz w:val="18"/>
        </w:rPr>
        <w:t>2022</w:t>
      </w:r>
      <w:r>
        <w:rPr>
          <w:rFonts w:ascii="Times New Roman"/>
          <w:color w:val="231F20"/>
          <w:w w:val="90"/>
          <w:sz w:val="18"/>
        </w:rPr>
        <w:t>)</w:t>
      </w:r>
    </w:p>
    <w:p w:rsidR="00BF0B1C" w:rsidRDefault="00D45693">
      <w:pPr>
        <w:pStyle w:val="BodyText"/>
        <w:spacing w:line="237" w:lineRule="auto"/>
        <w:ind w:left="476" w:right="391"/>
        <w:rPr>
          <w:rFonts w:ascii="Times New Roman"/>
        </w:rPr>
      </w:pPr>
      <w:proofErr w:type="gramStart"/>
      <w:r>
        <w:rPr>
          <w:rFonts w:ascii="Calibri"/>
          <w:color w:val="231F20"/>
        </w:rPr>
        <w:t xml:space="preserve">A Review on Few-Layer </w:t>
      </w:r>
      <w:proofErr w:type="spellStart"/>
      <w:r>
        <w:rPr>
          <w:rFonts w:ascii="Calibri"/>
          <w:color w:val="231F20"/>
        </w:rPr>
        <w:t>Graphene</w:t>
      </w:r>
      <w:proofErr w:type="spellEnd"/>
      <w:r>
        <w:rPr>
          <w:rFonts w:ascii="Calibri"/>
          <w:color w:val="231F20"/>
        </w:rPr>
        <w:t xml:space="preserve"> Flakes Deposition by Kinetic</w:t>
      </w:r>
      <w:r>
        <w:rPr>
          <w:rFonts w:ascii="Calibri"/>
          <w:color w:val="231F20"/>
          <w:spacing w:val="1"/>
        </w:rPr>
        <w:t xml:space="preserve"> </w:t>
      </w:r>
      <w:r>
        <w:rPr>
          <w:rFonts w:ascii="Calibri"/>
          <w:color w:val="231F20"/>
        </w:rPr>
        <w:t>Spray Process for Energy Storage Devices.</w:t>
      </w:r>
      <w:proofErr w:type="gramEnd"/>
      <w:r>
        <w:rPr>
          <w:rFonts w:ascii="Calibri"/>
          <w:color w:val="231F20"/>
        </w:rPr>
        <w:t xml:space="preserve"> The 3rd International</w:t>
      </w:r>
      <w:r>
        <w:rPr>
          <w:rFonts w:ascii="Calibri"/>
          <w:color w:val="231F20"/>
          <w:spacing w:val="-38"/>
        </w:rPr>
        <w:t xml:space="preserve"> </w:t>
      </w:r>
      <w:r>
        <w:rPr>
          <w:rFonts w:ascii="Calibri"/>
          <w:color w:val="231F20"/>
        </w:rPr>
        <w:t>Conference on Energy and Power (AIP Conference Proceedings)</w:t>
      </w:r>
      <w:r>
        <w:rPr>
          <w:rFonts w:ascii="Calibri"/>
          <w:color w:val="231F20"/>
          <w:spacing w:val="-39"/>
        </w:rPr>
        <w:t xml:space="preserve"> </w:t>
      </w:r>
      <w:r>
        <w:rPr>
          <w:color w:val="231F20"/>
        </w:rPr>
        <w:t>2681:020070</w:t>
      </w:r>
      <w:r>
        <w:rPr>
          <w:rFonts w:ascii="Times New Roman"/>
          <w:color w:val="231F20"/>
        </w:rPr>
        <w:t>.</w:t>
      </w:r>
    </w:p>
    <w:p w:rsidR="00BF0B1C" w:rsidRDefault="00D45693">
      <w:pPr>
        <w:pStyle w:val="ListParagraph"/>
        <w:numPr>
          <w:ilvl w:val="0"/>
          <w:numId w:val="1"/>
        </w:numPr>
        <w:tabs>
          <w:tab w:val="left" w:pos="477"/>
        </w:tabs>
        <w:spacing w:before="97"/>
        <w:ind w:right="99"/>
        <w:jc w:val="both"/>
        <w:rPr>
          <w:sz w:val="18"/>
        </w:rPr>
      </w:pPr>
      <w:r>
        <w:rPr>
          <w:color w:val="231F20"/>
          <w:sz w:val="18"/>
        </w:rPr>
        <w:t xml:space="preserve">Mohammad </w:t>
      </w:r>
      <w:proofErr w:type="spellStart"/>
      <w:r>
        <w:rPr>
          <w:color w:val="231F20"/>
          <w:sz w:val="18"/>
        </w:rPr>
        <w:t>Nasim</w:t>
      </w:r>
      <w:proofErr w:type="spellEnd"/>
      <w:r>
        <w:rPr>
          <w:color w:val="231F20"/>
          <w:sz w:val="18"/>
        </w:rPr>
        <w:t xml:space="preserve">, Truong </w:t>
      </w:r>
      <w:proofErr w:type="spellStart"/>
      <w:r>
        <w:rPr>
          <w:color w:val="231F20"/>
          <w:sz w:val="18"/>
        </w:rPr>
        <w:t>Quoc</w:t>
      </w:r>
      <w:proofErr w:type="spellEnd"/>
      <w:r>
        <w:rPr>
          <w:color w:val="231F20"/>
          <w:sz w:val="18"/>
        </w:rPr>
        <w:t xml:space="preserve"> Vo, </w:t>
      </w:r>
      <w:proofErr w:type="spellStart"/>
      <w:r>
        <w:rPr>
          <w:b/>
          <w:color w:val="231F20"/>
          <w:sz w:val="18"/>
        </w:rPr>
        <w:t>Labani</w:t>
      </w:r>
      <w:proofErr w:type="spellEnd"/>
      <w:r>
        <w:rPr>
          <w:b/>
          <w:color w:val="231F20"/>
          <w:sz w:val="18"/>
        </w:rPr>
        <w:t xml:space="preserve"> </w:t>
      </w:r>
      <w:proofErr w:type="spellStart"/>
      <w:r>
        <w:rPr>
          <w:b/>
          <w:color w:val="231F20"/>
          <w:sz w:val="18"/>
        </w:rPr>
        <w:t>Mustafi</w:t>
      </w:r>
      <w:proofErr w:type="spellEnd"/>
      <w:r>
        <w:rPr>
          <w:color w:val="231F20"/>
          <w:sz w:val="18"/>
        </w:rPr>
        <w:t xml:space="preserve">, </w:t>
      </w:r>
      <w:proofErr w:type="spellStart"/>
      <w:r>
        <w:rPr>
          <w:color w:val="231F20"/>
          <w:sz w:val="18"/>
        </w:rPr>
        <w:t>BoHung</w:t>
      </w:r>
      <w:proofErr w:type="spellEnd"/>
      <w:r>
        <w:rPr>
          <w:color w:val="231F20"/>
          <w:sz w:val="18"/>
        </w:rPr>
        <w:t xml:space="preserve"> Kim,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Caroline</w:t>
      </w:r>
      <w:r>
        <w:rPr>
          <w:color w:val="231F20"/>
          <w:spacing w:val="1"/>
          <w:sz w:val="18"/>
        </w:rPr>
        <w:t xml:space="preserve"> </w:t>
      </w:r>
      <w:proofErr w:type="spellStart"/>
      <w:r>
        <w:rPr>
          <w:color w:val="231F20"/>
          <w:sz w:val="18"/>
        </w:rPr>
        <w:t>Sunyong</w:t>
      </w:r>
      <w:proofErr w:type="spellEnd"/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Lee,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Won-</w:t>
      </w:r>
      <w:proofErr w:type="spellStart"/>
      <w:r>
        <w:rPr>
          <w:color w:val="231F20"/>
          <w:sz w:val="18"/>
        </w:rPr>
        <w:t>Shik</w:t>
      </w:r>
      <w:proofErr w:type="spellEnd"/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Chu,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Doo-Man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Chun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(2019)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Deposition mechanism of </w:t>
      </w:r>
      <w:proofErr w:type="spellStart"/>
      <w:r>
        <w:rPr>
          <w:color w:val="231F20"/>
          <w:sz w:val="18"/>
        </w:rPr>
        <w:t>graphene</w:t>
      </w:r>
      <w:proofErr w:type="spellEnd"/>
      <w:r>
        <w:rPr>
          <w:color w:val="231F20"/>
          <w:sz w:val="18"/>
        </w:rPr>
        <w:t xml:space="preserve"> flakes directly from </w:t>
      </w:r>
      <w:proofErr w:type="spellStart"/>
      <w:r>
        <w:rPr>
          <w:color w:val="231F20"/>
          <w:sz w:val="18"/>
        </w:rPr>
        <w:t>graphene</w:t>
      </w:r>
      <w:proofErr w:type="spellEnd"/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particles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Kinetic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spray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process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studied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using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molecular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dynamics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simulation.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Computational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Materials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Science</w:t>
      </w:r>
    </w:p>
    <w:p w:rsidR="00BF0B1C" w:rsidRDefault="00D45693">
      <w:pPr>
        <w:pStyle w:val="BodyText"/>
        <w:spacing w:line="210" w:lineRule="exact"/>
        <w:ind w:left="476"/>
        <w:jc w:val="both"/>
        <w:rPr>
          <w:rFonts w:ascii="Calibri"/>
        </w:rPr>
      </w:pPr>
      <w:r>
        <w:rPr>
          <w:rFonts w:ascii="Calibri"/>
          <w:color w:val="231F20"/>
        </w:rPr>
        <w:t>169:</w:t>
      </w:r>
      <w:r>
        <w:rPr>
          <w:rFonts w:ascii="Calibri"/>
          <w:color w:val="231F20"/>
          <w:spacing w:val="-1"/>
        </w:rPr>
        <w:t xml:space="preserve"> </w:t>
      </w:r>
      <w:r>
        <w:rPr>
          <w:rFonts w:ascii="Calibri"/>
          <w:color w:val="231F20"/>
        </w:rPr>
        <w:t>109091</w:t>
      </w:r>
    </w:p>
    <w:p w:rsidR="00BF0B1C" w:rsidRDefault="00D45693">
      <w:pPr>
        <w:pStyle w:val="ListParagraph"/>
        <w:numPr>
          <w:ilvl w:val="0"/>
          <w:numId w:val="1"/>
        </w:numPr>
        <w:tabs>
          <w:tab w:val="left" w:pos="386"/>
        </w:tabs>
        <w:spacing w:before="82" w:line="237" w:lineRule="auto"/>
        <w:ind w:right="239" w:hanging="286"/>
        <w:jc w:val="both"/>
        <w:rPr>
          <w:sz w:val="18"/>
        </w:rPr>
      </w:pPr>
      <w:proofErr w:type="spellStart"/>
      <w:r>
        <w:rPr>
          <w:b/>
          <w:color w:val="231F20"/>
          <w:sz w:val="18"/>
        </w:rPr>
        <w:t>Labani</w:t>
      </w:r>
      <w:proofErr w:type="spellEnd"/>
      <w:r>
        <w:rPr>
          <w:b/>
          <w:color w:val="231F20"/>
          <w:sz w:val="18"/>
        </w:rPr>
        <w:t xml:space="preserve"> </w:t>
      </w:r>
      <w:proofErr w:type="spellStart"/>
      <w:r>
        <w:rPr>
          <w:b/>
          <w:color w:val="231F20"/>
          <w:sz w:val="18"/>
        </w:rPr>
        <w:t>Mustafi</w:t>
      </w:r>
      <w:proofErr w:type="spellEnd"/>
      <w:r>
        <w:rPr>
          <w:color w:val="231F20"/>
          <w:sz w:val="18"/>
        </w:rPr>
        <w:t>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Mohammad </w:t>
      </w:r>
      <w:proofErr w:type="spellStart"/>
      <w:r>
        <w:rPr>
          <w:color w:val="231F20"/>
          <w:sz w:val="18"/>
        </w:rPr>
        <w:t>Nur</w:t>
      </w:r>
      <w:proofErr w:type="spellEnd"/>
      <w:r>
        <w:rPr>
          <w:color w:val="231F20"/>
          <w:sz w:val="18"/>
        </w:rPr>
        <w:t xml:space="preserve"> E</w:t>
      </w:r>
      <w:r>
        <w:rPr>
          <w:color w:val="231F20"/>
          <w:spacing w:val="1"/>
          <w:sz w:val="18"/>
        </w:rPr>
        <w:t xml:space="preserve"> </w:t>
      </w:r>
      <w:proofErr w:type="spellStart"/>
      <w:r>
        <w:rPr>
          <w:color w:val="231F20"/>
          <w:sz w:val="18"/>
        </w:rPr>
        <w:t>Alam</w:t>
      </w:r>
      <w:proofErr w:type="spellEnd"/>
      <w:r>
        <w:rPr>
          <w:color w:val="231F20"/>
          <w:sz w:val="18"/>
        </w:rPr>
        <w:t xml:space="preserve"> Al </w:t>
      </w:r>
      <w:proofErr w:type="spellStart"/>
      <w:r>
        <w:rPr>
          <w:color w:val="231F20"/>
          <w:sz w:val="18"/>
        </w:rPr>
        <w:t>Nasim</w:t>
      </w:r>
      <w:proofErr w:type="spellEnd"/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(2017)</w:t>
      </w:r>
      <w:r>
        <w:rPr>
          <w:color w:val="231F20"/>
          <w:spacing w:val="40"/>
          <w:sz w:val="18"/>
        </w:rPr>
        <w:t xml:space="preserve"> </w:t>
      </w:r>
      <w:proofErr w:type="gramStart"/>
      <w:r>
        <w:rPr>
          <w:color w:val="231F20"/>
          <w:sz w:val="18"/>
        </w:rPr>
        <w:t>A</w:t>
      </w:r>
      <w:proofErr w:type="gramEnd"/>
      <w:r>
        <w:rPr>
          <w:color w:val="231F20"/>
          <w:sz w:val="18"/>
        </w:rPr>
        <w:t xml:space="preserve"> study</w:t>
      </w:r>
      <w:r>
        <w:rPr>
          <w:color w:val="231F20"/>
          <w:spacing w:val="-38"/>
          <w:sz w:val="18"/>
        </w:rPr>
        <w:t xml:space="preserve"> </w:t>
      </w:r>
      <w:r>
        <w:rPr>
          <w:color w:val="231F20"/>
          <w:sz w:val="18"/>
        </w:rPr>
        <w:t xml:space="preserve">of </w:t>
      </w:r>
      <w:proofErr w:type="spellStart"/>
      <w:r>
        <w:rPr>
          <w:color w:val="231F20"/>
          <w:sz w:val="18"/>
        </w:rPr>
        <w:t>isotheremal</w:t>
      </w:r>
      <w:proofErr w:type="spellEnd"/>
      <w:r>
        <w:rPr>
          <w:color w:val="231F20"/>
          <w:sz w:val="18"/>
        </w:rPr>
        <w:t xml:space="preserve"> phase transformation </w:t>
      </w:r>
      <w:proofErr w:type="spellStart"/>
      <w:r>
        <w:rPr>
          <w:color w:val="231F20"/>
          <w:sz w:val="18"/>
        </w:rPr>
        <w:t>behaviour</w:t>
      </w:r>
      <w:proofErr w:type="spellEnd"/>
      <w:r>
        <w:rPr>
          <w:color w:val="231F20"/>
          <w:sz w:val="18"/>
        </w:rPr>
        <w:t xml:space="preserve"> of TC6 titanium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alloy </w:t>
      </w:r>
      <w:r>
        <w:rPr>
          <w:color w:val="231F20"/>
          <w:sz w:val="18"/>
        </w:rPr>
        <w:t>during heat treatment process.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Journal of Mechanical 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Mechanics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Engineering 3:3.</w:t>
      </w:r>
    </w:p>
    <w:p w:rsidR="00BF0B1C" w:rsidRDefault="00BF0B1C">
      <w:pPr>
        <w:spacing w:line="237" w:lineRule="auto"/>
        <w:jc w:val="both"/>
        <w:rPr>
          <w:sz w:val="18"/>
        </w:rPr>
        <w:sectPr w:rsidR="00BF0B1C">
          <w:type w:val="continuous"/>
          <w:pgSz w:w="11910" w:h="16840"/>
          <w:pgMar w:top="1120" w:right="500" w:bottom="280" w:left="500" w:header="720" w:footer="720" w:gutter="0"/>
          <w:cols w:num="2" w:space="720" w:equalWidth="0">
            <w:col w:w="5335" w:space="40"/>
            <w:col w:w="5535"/>
          </w:cols>
        </w:sectPr>
      </w:pPr>
    </w:p>
    <w:p w:rsidR="00BF0B1C" w:rsidRDefault="00BF0B1C">
      <w:pPr>
        <w:pStyle w:val="BodyText"/>
        <w:rPr>
          <w:rFonts w:ascii="Calibri"/>
          <w:sz w:val="20"/>
        </w:rPr>
      </w:pPr>
    </w:p>
    <w:p w:rsidR="00BF0B1C" w:rsidRDefault="00BF0B1C">
      <w:pPr>
        <w:pStyle w:val="BodyText"/>
        <w:rPr>
          <w:rFonts w:ascii="Calibri"/>
          <w:sz w:val="20"/>
        </w:rPr>
      </w:pPr>
    </w:p>
    <w:p w:rsidR="00BF0B1C" w:rsidRDefault="00BF0B1C">
      <w:pPr>
        <w:pStyle w:val="BodyText"/>
        <w:rPr>
          <w:rFonts w:ascii="Calibri"/>
          <w:sz w:val="20"/>
        </w:rPr>
      </w:pPr>
    </w:p>
    <w:p w:rsidR="00BF0B1C" w:rsidRDefault="00BF0B1C">
      <w:pPr>
        <w:pStyle w:val="BodyText"/>
        <w:rPr>
          <w:rFonts w:ascii="Calibri"/>
          <w:sz w:val="20"/>
        </w:rPr>
      </w:pPr>
    </w:p>
    <w:p w:rsidR="00BF0B1C" w:rsidRDefault="00BF0B1C">
      <w:pPr>
        <w:pStyle w:val="BodyText"/>
        <w:spacing w:before="10"/>
        <w:rPr>
          <w:rFonts w:ascii="Calibri"/>
          <w:sz w:val="26"/>
        </w:rPr>
      </w:pPr>
    </w:p>
    <w:p w:rsidR="00BF0B1C" w:rsidRDefault="00D45693">
      <w:pPr>
        <w:pStyle w:val="BodyText"/>
        <w:spacing w:line="40" w:lineRule="exact"/>
        <w:ind w:left="1879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>
          <v:group id="_x0000_s1030" style="width:310.8pt;height:2pt;mso-position-horizontal-relative:char;mso-position-vertical-relative:line" coordsize="6216,40">
            <v:line id="_x0000_s1031" style="position:absolute" from="0,20" to="6215,20" strokecolor="#1d437e" strokeweight=".70486mm"/>
            <w10:wrap type="none"/>
            <w10:anchorlock/>
          </v:group>
        </w:pict>
      </w:r>
    </w:p>
    <w:p w:rsidR="00BF0B1C" w:rsidRDefault="00BF0B1C">
      <w:pPr>
        <w:spacing w:line="40" w:lineRule="exact"/>
        <w:rPr>
          <w:rFonts w:ascii="Calibri"/>
          <w:sz w:val="4"/>
        </w:rPr>
        <w:sectPr w:rsidR="00BF0B1C">
          <w:type w:val="continuous"/>
          <w:pgSz w:w="11910" w:h="16840"/>
          <w:pgMar w:top="1120" w:right="500" w:bottom="280" w:left="500" w:header="720" w:footer="720" w:gutter="0"/>
          <w:cols w:space="720"/>
        </w:sectPr>
      </w:pPr>
    </w:p>
    <w:p w:rsidR="00BF0B1C" w:rsidRDefault="00D45693">
      <w:pPr>
        <w:tabs>
          <w:tab w:val="left" w:pos="7935"/>
        </w:tabs>
        <w:ind w:left="399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>
            <wp:extent cx="633924" cy="77952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24" cy="77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  <w:tab/>
      </w:r>
      <w:r>
        <w:rPr>
          <w:rFonts w:ascii="Calibri"/>
          <w:noProof/>
          <w:position w:val="51"/>
          <w:sz w:val="20"/>
        </w:rPr>
        <w:drawing>
          <wp:inline distT="0" distB="0" distL="0" distR="0">
            <wp:extent cx="1077995" cy="38138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995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B1C" w:rsidRDefault="00BF0B1C">
      <w:pPr>
        <w:pStyle w:val="BodyText"/>
        <w:spacing w:before="7"/>
        <w:rPr>
          <w:rFonts w:ascii="Calibri"/>
          <w:sz w:val="9"/>
        </w:rPr>
      </w:pPr>
    </w:p>
    <w:p w:rsidR="00BF0B1C" w:rsidRDefault="00D45693">
      <w:pPr>
        <w:spacing w:before="94"/>
        <w:ind w:left="348"/>
        <w:rPr>
          <w:rFonts w:ascii="Arial MT"/>
        </w:rPr>
      </w:pPr>
      <w:r>
        <w:rPr>
          <w:rFonts w:ascii="Arial MT"/>
          <w:color w:val="E26D25"/>
        </w:rPr>
        <w:t>Biography</w:t>
      </w:r>
    </w:p>
    <w:p w:rsidR="00BF0B1C" w:rsidRDefault="00D45693">
      <w:pPr>
        <w:spacing w:before="36" w:line="230" w:lineRule="auto"/>
        <w:ind w:left="334" w:right="330"/>
        <w:jc w:val="both"/>
        <w:rPr>
          <w:rFonts w:ascii="Arial MT"/>
          <w:sz w:val="14"/>
        </w:rPr>
      </w:pPr>
      <w:proofErr w:type="spellStart"/>
      <w:r>
        <w:rPr>
          <w:rFonts w:ascii="Arial MT"/>
          <w:color w:val="231F20"/>
          <w:sz w:val="14"/>
        </w:rPr>
        <w:t>Labani</w:t>
      </w:r>
      <w:proofErr w:type="spellEnd"/>
      <w:r>
        <w:rPr>
          <w:rFonts w:ascii="Arial MT"/>
          <w:color w:val="231F20"/>
          <w:sz w:val="14"/>
        </w:rPr>
        <w:t xml:space="preserve"> </w:t>
      </w:r>
      <w:proofErr w:type="spellStart"/>
      <w:r>
        <w:rPr>
          <w:rFonts w:ascii="Arial MT"/>
          <w:color w:val="231F20"/>
          <w:sz w:val="14"/>
        </w:rPr>
        <w:t>Mustafi</w:t>
      </w:r>
      <w:proofErr w:type="spellEnd"/>
      <w:r>
        <w:rPr>
          <w:rFonts w:ascii="Arial MT"/>
          <w:color w:val="231F20"/>
          <w:sz w:val="14"/>
        </w:rPr>
        <w:t xml:space="preserve"> is a Higher Degree Research Candidate at Centre for Additive Manufacturing, School of Engineering, RMIT University, </w:t>
      </w:r>
      <w:proofErr w:type="gramStart"/>
      <w:r>
        <w:rPr>
          <w:rFonts w:ascii="Arial MT"/>
          <w:color w:val="231F20"/>
          <w:sz w:val="14"/>
        </w:rPr>
        <w:t>Melbourne</w:t>
      </w:r>
      <w:proofErr w:type="gramEnd"/>
      <w:r>
        <w:rPr>
          <w:rFonts w:ascii="Arial MT"/>
          <w:color w:val="231F20"/>
          <w:sz w:val="14"/>
        </w:rPr>
        <w:t>, Australia. She</w:t>
      </w:r>
      <w:r>
        <w:rPr>
          <w:rFonts w:ascii="Arial MT"/>
          <w:color w:val="231F20"/>
          <w:spacing w:val="1"/>
          <w:sz w:val="14"/>
        </w:rPr>
        <w:t xml:space="preserve"> </w:t>
      </w:r>
      <w:r>
        <w:rPr>
          <w:rFonts w:ascii="Arial MT"/>
          <w:color w:val="231F20"/>
          <w:sz w:val="14"/>
        </w:rPr>
        <w:t xml:space="preserve">completed her M. Eng. degree in </w:t>
      </w:r>
      <w:r>
        <w:rPr>
          <w:rFonts w:ascii="Arial MT"/>
          <w:color w:val="231F20"/>
          <w:sz w:val="14"/>
        </w:rPr>
        <w:t xml:space="preserve">materials science from Harbin Institute of Technology, China and </w:t>
      </w:r>
      <w:proofErr w:type="spellStart"/>
      <w:r>
        <w:rPr>
          <w:rFonts w:ascii="Arial MT"/>
          <w:color w:val="231F20"/>
          <w:sz w:val="14"/>
        </w:rPr>
        <w:t>B.Sc</w:t>
      </w:r>
      <w:proofErr w:type="spellEnd"/>
      <w:r>
        <w:rPr>
          <w:rFonts w:ascii="Arial MT"/>
          <w:color w:val="231F20"/>
          <w:sz w:val="14"/>
        </w:rPr>
        <w:t xml:space="preserve"> (</w:t>
      </w:r>
      <w:proofErr w:type="spellStart"/>
      <w:r>
        <w:rPr>
          <w:rFonts w:ascii="Arial MT"/>
          <w:color w:val="231F20"/>
          <w:sz w:val="14"/>
        </w:rPr>
        <w:t>Hons</w:t>
      </w:r>
      <w:proofErr w:type="spellEnd"/>
      <w:r>
        <w:rPr>
          <w:rFonts w:ascii="Arial MT"/>
          <w:color w:val="231F20"/>
          <w:sz w:val="14"/>
        </w:rPr>
        <w:t>) degree in</w:t>
      </w:r>
      <w:r>
        <w:rPr>
          <w:rFonts w:ascii="Arial MT"/>
          <w:color w:val="231F20"/>
          <w:spacing w:val="1"/>
          <w:sz w:val="14"/>
        </w:rPr>
        <w:t xml:space="preserve"> </w:t>
      </w:r>
      <w:r>
        <w:rPr>
          <w:rFonts w:ascii="Arial MT"/>
          <w:color w:val="231F20"/>
          <w:sz w:val="14"/>
        </w:rPr>
        <w:t>Materials Science and Engineering,</w:t>
      </w:r>
      <w:r>
        <w:rPr>
          <w:rFonts w:ascii="Arial MT"/>
          <w:color w:val="231F20"/>
          <w:spacing w:val="1"/>
          <w:sz w:val="14"/>
        </w:rPr>
        <w:t xml:space="preserve"> </w:t>
      </w:r>
      <w:proofErr w:type="spellStart"/>
      <w:r>
        <w:rPr>
          <w:rFonts w:ascii="Arial MT"/>
          <w:color w:val="231F20"/>
          <w:sz w:val="14"/>
        </w:rPr>
        <w:t>Rajshahi</w:t>
      </w:r>
      <w:proofErr w:type="spellEnd"/>
      <w:r>
        <w:rPr>
          <w:rFonts w:ascii="Arial MT"/>
          <w:color w:val="231F20"/>
          <w:sz w:val="14"/>
        </w:rPr>
        <w:t xml:space="preserve"> University, Bangladesh. Her research focuses on the design and development of strong and ductile high entropy alloys and medium entropy alloys for</w:t>
      </w:r>
      <w:r>
        <w:rPr>
          <w:rFonts w:ascii="Arial MT"/>
          <w:color w:val="231F20"/>
          <w:spacing w:val="1"/>
          <w:sz w:val="14"/>
        </w:rPr>
        <w:t xml:space="preserve"> </w:t>
      </w:r>
      <w:r>
        <w:rPr>
          <w:rFonts w:ascii="Arial MT"/>
          <w:color w:val="231F20"/>
          <w:sz w:val="14"/>
        </w:rPr>
        <w:t>biomedical applications. Her research also spans on the development of titanium alloys for high temp</w:t>
      </w:r>
      <w:r>
        <w:rPr>
          <w:rFonts w:ascii="Arial MT"/>
          <w:color w:val="231F20"/>
          <w:sz w:val="14"/>
        </w:rPr>
        <w:t xml:space="preserve">erature applications, 2D and Diamond </w:t>
      </w:r>
      <w:proofErr w:type="gramStart"/>
      <w:r>
        <w:rPr>
          <w:rFonts w:ascii="Arial MT"/>
          <w:color w:val="231F20"/>
          <w:sz w:val="14"/>
        </w:rPr>
        <w:t>Like</w:t>
      </w:r>
      <w:proofErr w:type="gramEnd"/>
      <w:r>
        <w:rPr>
          <w:rFonts w:ascii="Arial MT"/>
          <w:color w:val="231F20"/>
          <w:sz w:val="14"/>
        </w:rPr>
        <w:t xml:space="preserve"> Carbon (DLC)</w:t>
      </w:r>
      <w:r>
        <w:rPr>
          <w:rFonts w:ascii="Arial MT"/>
          <w:color w:val="231F20"/>
          <w:spacing w:val="1"/>
          <w:sz w:val="14"/>
        </w:rPr>
        <w:t xml:space="preserve"> </w:t>
      </w:r>
      <w:r>
        <w:rPr>
          <w:rFonts w:ascii="Arial MT"/>
          <w:color w:val="231F20"/>
          <w:sz w:val="14"/>
        </w:rPr>
        <w:t xml:space="preserve">materials for </w:t>
      </w:r>
      <w:proofErr w:type="spellStart"/>
      <w:r>
        <w:rPr>
          <w:rFonts w:ascii="Arial MT"/>
          <w:color w:val="231F20"/>
          <w:sz w:val="14"/>
        </w:rPr>
        <w:t>tribological</w:t>
      </w:r>
      <w:proofErr w:type="spellEnd"/>
      <w:r>
        <w:rPr>
          <w:rFonts w:ascii="Arial MT"/>
          <w:color w:val="231F20"/>
          <w:sz w:val="14"/>
        </w:rPr>
        <w:t xml:space="preserve"> applications.</w:t>
      </w:r>
      <w:r>
        <w:rPr>
          <w:rFonts w:ascii="Arial MT"/>
          <w:color w:val="231F20"/>
          <w:spacing w:val="1"/>
          <w:sz w:val="14"/>
        </w:rPr>
        <w:t xml:space="preserve"> </w:t>
      </w:r>
      <w:r>
        <w:rPr>
          <w:rFonts w:ascii="Arial MT"/>
          <w:color w:val="231F20"/>
          <w:sz w:val="14"/>
        </w:rPr>
        <w:t xml:space="preserve">She has an expertise on materials design and fabrication via conventional casting, additive manufacturing, chemical </w:t>
      </w:r>
      <w:proofErr w:type="spellStart"/>
      <w:r>
        <w:rPr>
          <w:rFonts w:ascii="Arial MT"/>
          <w:color w:val="231F20"/>
          <w:sz w:val="14"/>
        </w:rPr>
        <w:t>vapour</w:t>
      </w:r>
      <w:proofErr w:type="spellEnd"/>
      <w:r>
        <w:rPr>
          <w:rFonts w:ascii="Arial MT"/>
          <w:color w:val="231F20"/>
          <w:spacing w:val="1"/>
          <w:sz w:val="14"/>
        </w:rPr>
        <w:t xml:space="preserve"> </w:t>
      </w:r>
      <w:r>
        <w:rPr>
          <w:rFonts w:ascii="Arial MT"/>
          <w:color w:val="231F20"/>
          <w:sz w:val="14"/>
        </w:rPr>
        <w:t xml:space="preserve">deposition (CVD), </w:t>
      </w:r>
      <w:proofErr w:type="spellStart"/>
      <w:r>
        <w:rPr>
          <w:rFonts w:ascii="Arial MT"/>
          <w:color w:val="231F20"/>
          <w:sz w:val="14"/>
        </w:rPr>
        <w:t>thermomechanical</w:t>
      </w:r>
      <w:proofErr w:type="spellEnd"/>
      <w:r>
        <w:rPr>
          <w:rFonts w:ascii="Arial MT"/>
          <w:color w:val="231F20"/>
          <w:sz w:val="14"/>
        </w:rPr>
        <w:t xml:space="preserve"> he</w:t>
      </w:r>
      <w:r>
        <w:rPr>
          <w:rFonts w:ascii="Arial MT"/>
          <w:color w:val="231F20"/>
          <w:sz w:val="14"/>
        </w:rPr>
        <w:t>at treatment methods, simulating phase diagram using different software, characterizing samples using advanced microscopy</w:t>
      </w:r>
      <w:r>
        <w:rPr>
          <w:rFonts w:ascii="Arial MT"/>
          <w:color w:val="231F20"/>
          <w:spacing w:val="-36"/>
          <w:sz w:val="14"/>
        </w:rPr>
        <w:t xml:space="preserve"> </w:t>
      </w:r>
      <w:r>
        <w:rPr>
          <w:rFonts w:ascii="Arial MT"/>
          <w:color w:val="231F20"/>
          <w:sz w:val="14"/>
        </w:rPr>
        <w:t xml:space="preserve">techniques, mechanical and </w:t>
      </w:r>
      <w:proofErr w:type="spellStart"/>
      <w:r>
        <w:rPr>
          <w:rFonts w:ascii="Arial MT"/>
          <w:color w:val="231F20"/>
          <w:sz w:val="14"/>
        </w:rPr>
        <w:t>tribological</w:t>
      </w:r>
      <w:proofErr w:type="spellEnd"/>
      <w:r>
        <w:rPr>
          <w:rFonts w:ascii="Arial MT"/>
          <w:color w:val="231F20"/>
          <w:sz w:val="14"/>
        </w:rPr>
        <w:t xml:space="preserve"> performances testing and electrochemical corrosion testing. Her research outputs have been </w:t>
      </w:r>
      <w:proofErr w:type="gramStart"/>
      <w:r>
        <w:rPr>
          <w:rFonts w:ascii="Arial MT"/>
          <w:color w:val="231F20"/>
          <w:sz w:val="14"/>
        </w:rPr>
        <w:t>pub</w:t>
      </w:r>
      <w:r>
        <w:rPr>
          <w:rFonts w:ascii="Arial MT"/>
          <w:color w:val="231F20"/>
          <w:sz w:val="14"/>
        </w:rPr>
        <w:t>lished/presented</w:t>
      </w:r>
      <w:proofErr w:type="gramEnd"/>
      <w:r>
        <w:rPr>
          <w:rFonts w:ascii="Arial MT"/>
          <w:color w:val="231F20"/>
          <w:sz w:val="14"/>
        </w:rPr>
        <w:t xml:space="preserve"> in</w:t>
      </w:r>
      <w:r>
        <w:rPr>
          <w:rFonts w:ascii="Arial MT"/>
          <w:color w:val="231F20"/>
          <w:spacing w:val="1"/>
          <w:sz w:val="14"/>
        </w:rPr>
        <w:t xml:space="preserve"> </w:t>
      </w:r>
      <w:r>
        <w:rPr>
          <w:rFonts w:ascii="Arial MT"/>
          <w:color w:val="231F20"/>
          <w:sz w:val="14"/>
        </w:rPr>
        <w:t>prestigious</w:t>
      </w:r>
      <w:r>
        <w:rPr>
          <w:rFonts w:ascii="Arial MT"/>
          <w:color w:val="231F20"/>
          <w:spacing w:val="-2"/>
          <w:sz w:val="14"/>
        </w:rPr>
        <w:t xml:space="preserve"> </w:t>
      </w:r>
      <w:r>
        <w:rPr>
          <w:rFonts w:ascii="Arial MT"/>
          <w:color w:val="231F20"/>
          <w:sz w:val="14"/>
        </w:rPr>
        <w:t>scientific</w:t>
      </w:r>
      <w:r>
        <w:rPr>
          <w:rFonts w:ascii="Arial MT"/>
          <w:color w:val="231F20"/>
          <w:spacing w:val="-1"/>
          <w:sz w:val="14"/>
        </w:rPr>
        <w:t xml:space="preserve"> </w:t>
      </w:r>
      <w:r>
        <w:rPr>
          <w:rFonts w:ascii="Arial MT"/>
          <w:color w:val="231F20"/>
          <w:sz w:val="14"/>
        </w:rPr>
        <w:t>journals</w:t>
      </w:r>
      <w:r>
        <w:rPr>
          <w:rFonts w:ascii="Arial MT"/>
          <w:color w:val="231F20"/>
          <w:spacing w:val="-1"/>
          <w:sz w:val="14"/>
        </w:rPr>
        <w:t xml:space="preserve"> </w:t>
      </w:r>
      <w:r>
        <w:rPr>
          <w:rFonts w:ascii="Arial MT"/>
          <w:color w:val="231F20"/>
          <w:sz w:val="14"/>
        </w:rPr>
        <w:t>and</w:t>
      </w:r>
      <w:r>
        <w:rPr>
          <w:rFonts w:ascii="Arial MT"/>
          <w:color w:val="231F20"/>
          <w:spacing w:val="-1"/>
          <w:sz w:val="14"/>
        </w:rPr>
        <w:t xml:space="preserve"> </w:t>
      </w:r>
      <w:r>
        <w:rPr>
          <w:rFonts w:ascii="Arial MT"/>
          <w:color w:val="231F20"/>
          <w:sz w:val="14"/>
        </w:rPr>
        <w:t>international/national</w:t>
      </w:r>
      <w:r>
        <w:rPr>
          <w:rFonts w:ascii="Arial MT"/>
          <w:color w:val="231F20"/>
          <w:spacing w:val="-2"/>
          <w:sz w:val="14"/>
        </w:rPr>
        <w:t xml:space="preserve"> </w:t>
      </w:r>
      <w:r>
        <w:rPr>
          <w:rFonts w:ascii="Arial MT"/>
          <w:color w:val="231F20"/>
          <w:sz w:val="14"/>
        </w:rPr>
        <w:t>conferences.</w:t>
      </w:r>
    </w:p>
    <w:p w:rsidR="00BF0B1C" w:rsidRDefault="00BF0B1C">
      <w:pPr>
        <w:pStyle w:val="BodyText"/>
        <w:spacing w:before="10"/>
        <w:rPr>
          <w:rFonts w:ascii="Arial MT"/>
          <w:sz w:val="16"/>
        </w:rPr>
      </w:pPr>
    </w:p>
    <w:p w:rsidR="00BF0B1C" w:rsidRDefault="00D45693">
      <w:pPr>
        <w:ind w:left="3887"/>
        <w:rPr>
          <w:rFonts w:ascii="Arial MT"/>
          <w:sz w:val="14"/>
        </w:rPr>
      </w:pPr>
      <w:hyperlink r:id="rId9">
        <w:r>
          <w:rPr>
            <w:rFonts w:ascii="Arial MT"/>
            <w:color w:val="231F20"/>
            <w:spacing w:val="-1"/>
            <w:sz w:val="14"/>
          </w:rPr>
          <w:t>Email:</w:t>
        </w:r>
        <w:r>
          <w:rPr>
            <w:rFonts w:ascii="Arial MT"/>
            <w:color w:val="3953A4"/>
            <w:spacing w:val="-1"/>
            <w:sz w:val="14"/>
            <w:u w:val="single" w:color="3953A4"/>
          </w:rPr>
          <w:t>s3676020@student.rmit.edu.au</w:t>
        </w:r>
        <w:r>
          <w:rPr>
            <w:rFonts w:ascii="Arial MT"/>
            <w:color w:val="3953A4"/>
            <w:spacing w:val="-4"/>
            <w:sz w:val="14"/>
          </w:rPr>
          <w:t xml:space="preserve"> </w:t>
        </w:r>
      </w:hyperlink>
      <w:r>
        <w:rPr>
          <w:rFonts w:ascii="Arial MT"/>
          <w:color w:val="231F20"/>
          <w:sz w:val="14"/>
        </w:rPr>
        <w:t>or,</w:t>
      </w:r>
      <w:r>
        <w:rPr>
          <w:rFonts w:ascii="Arial MT"/>
          <w:color w:val="231F20"/>
          <w:spacing w:val="-2"/>
          <w:sz w:val="14"/>
        </w:rPr>
        <w:t xml:space="preserve"> </w:t>
      </w:r>
      <w:hyperlink r:id="rId10">
        <w:r>
          <w:rPr>
            <w:rFonts w:ascii="Arial MT"/>
            <w:color w:val="3953A4"/>
            <w:sz w:val="14"/>
          </w:rPr>
          <w:t>labanimustafi@gmail</w:t>
        </w:r>
        <w:r>
          <w:rPr>
            <w:rFonts w:ascii="Arial MT"/>
            <w:color w:val="3953A4"/>
            <w:sz w:val="14"/>
          </w:rPr>
          <w:t>.com</w:t>
        </w:r>
      </w:hyperlink>
    </w:p>
    <w:p w:rsidR="00BF0B1C" w:rsidRDefault="00D45693">
      <w:pPr>
        <w:pStyle w:val="BodyText"/>
        <w:spacing w:line="20" w:lineRule="exact"/>
        <w:ind w:left="6469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>
          <v:group id="_x0000_s1028" style="width:80.4pt;height:.5pt;mso-position-horizontal-relative:char;mso-position-vertical-relative:line" coordsize="1608,10">
            <v:rect id="_x0000_s1029" style="position:absolute;width:1608;height:10" fillcolor="#3953a4" stroked="f"/>
            <w10:wrap type="none"/>
            <w10:anchorlock/>
          </v:group>
        </w:pict>
      </w:r>
    </w:p>
    <w:p w:rsidR="00BF0B1C" w:rsidRDefault="00BF0B1C">
      <w:pPr>
        <w:pStyle w:val="BodyText"/>
        <w:spacing w:before="9"/>
        <w:rPr>
          <w:rFonts w:ascii="Arial MT"/>
          <w:sz w:val="6"/>
        </w:rPr>
      </w:pPr>
    </w:p>
    <w:p w:rsidR="00BF0B1C" w:rsidRDefault="00D45693">
      <w:pPr>
        <w:pStyle w:val="BodyText"/>
        <w:spacing w:line="20" w:lineRule="exact"/>
        <w:ind w:left="2734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>
          <v:group id="_x0000_s1026" style="width:270.85pt;height:.5pt;mso-position-horizontal-relative:char;mso-position-vertical-relative:line" coordsize="5417,10">
            <v:line id="_x0000_s1027" style="position:absolute" from="0,5" to="5416,5" strokecolor="#1d437e" strokeweight=".5pt"/>
            <w10:wrap type="none"/>
            <w10:anchorlock/>
          </v:group>
        </w:pict>
      </w:r>
    </w:p>
    <w:p w:rsidR="00BF0B1C" w:rsidRDefault="00BF0B1C">
      <w:pPr>
        <w:pStyle w:val="BodyText"/>
        <w:spacing w:before="11"/>
        <w:rPr>
          <w:rFonts w:ascii="Arial MT"/>
          <w:sz w:val="26"/>
        </w:rPr>
      </w:pPr>
    </w:p>
    <w:p w:rsidR="00BF0B1C" w:rsidRDefault="00D45693">
      <w:pPr>
        <w:spacing w:before="65"/>
        <w:ind w:left="118"/>
        <w:rPr>
          <w:rFonts w:ascii="Cambria Math"/>
          <w:sz w:val="20"/>
        </w:rPr>
      </w:pPr>
      <w:r>
        <w:rPr>
          <w:rFonts w:ascii="Cambria Math"/>
          <w:color w:val="262223"/>
          <w:sz w:val="20"/>
        </w:rPr>
        <w:t>N</w:t>
      </w:r>
      <w:r>
        <w:rPr>
          <w:rFonts w:ascii="Cambria Math"/>
          <w:color w:val="231F20"/>
          <w:sz w:val="20"/>
        </w:rPr>
        <w:t>otes/Comments: Could</w:t>
      </w:r>
      <w:r>
        <w:rPr>
          <w:rFonts w:ascii="Cambria Math"/>
          <w:color w:val="231F20"/>
          <w:spacing w:val="-3"/>
          <w:sz w:val="20"/>
        </w:rPr>
        <w:t xml:space="preserve"> </w:t>
      </w:r>
      <w:r>
        <w:rPr>
          <w:rFonts w:ascii="Cambria Math"/>
          <w:color w:val="231F20"/>
          <w:sz w:val="20"/>
        </w:rPr>
        <w:t>you</w:t>
      </w:r>
      <w:r>
        <w:rPr>
          <w:rFonts w:ascii="Cambria Math"/>
          <w:color w:val="231F20"/>
          <w:spacing w:val="-4"/>
          <w:sz w:val="20"/>
        </w:rPr>
        <w:t xml:space="preserve"> </w:t>
      </w:r>
      <w:r>
        <w:rPr>
          <w:rFonts w:ascii="Cambria Math"/>
          <w:color w:val="231F20"/>
          <w:sz w:val="20"/>
        </w:rPr>
        <w:t>please</w:t>
      </w:r>
      <w:r>
        <w:rPr>
          <w:rFonts w:ascii="Cambria Math"/>
          <w:color w:val="231F20"/>
          <w:spacing w:val="-1"/>
          <w:sz w:val="20"/>
        </w:rPr>
        <w:t xml:space="preserve"> </w:t>
      </w:r>
      <w:r>
        <w:rPr>
          <w:rFonts w:ascii="Cambria Math"/>
          <w:color w:val="231F20"/>
          <w:sz w:val="20"/>
        </w:rPr>
        <w:t>inform</w:t>
      </w:r>
      <w:r>
        <w:rPr>
          <w:rFonts w:ascii="Cambria Math"/>
          <w:color w:val="231F20"/>
          <w:spacing w:val="-2"/>
          <w:sz w:val="20"/>
        </w:rPr>
        <w:t xml:space="preserve"> </w:t>
      </w:r>
      <w:r>
        <w:rPr>
          <w:rFonts w:ascii="Cambria Math"/>
          <w:color w:val="231F20"/>
          <w:sz w:val="20"/>
        </w:rPr>
        <w:t>me</w:t>
      </w:r>
      <w:r>
        <w:rPr>
          <w:rFonts w:ascii="Cambria Math"/>
          <w:color w:val="231F20"/>
          <w:spacing w:val="-3"/>
          <w:sz w:val="20"/>
        </w:rPr>
        <w:t xml:space="preserve"> </w:t>
      </w:r>
      <w:r>
        <w:rPr>
          <w:rFonts w:ascii="Cambria Math"/>
          <w:color w:val="231F20"/>
          <w:sz w:val="20"/>
        </w:rPr>
        <w:t>the</w:t>
      </w:r>
      <w:r>
        <w:rPr>
          <w:rFonts w:ascii="Cambria Math"/>
          <w:color w:val="231F20"/>
          <w:spacing w:val="-2"/>
          <w:sz w:val="20"/>
        </w:rPr>
        <w:t xml:space="preserve"> </w:t>
      </w:r>
      <w:r>
        <w:rPr>
          <w:rFonts w:ascii="Cambria Math"/>
          <w:color w:val="231F20"/>
          <w:sz w:val="20"/>
        </w:rPr>
        <w:t>abstract</w:t>
      </w:r>
      <w:r>
        <w:rPr>
          <w:rFonts w:ascii="Cambria Math"/>
          <w:color w:val="231F20"/>
          <w:spacing w:val="-4"/>
          <w:sz w:val="20"/>
        </w:rPr>
        <w:t xml:space="preserve"> </w:t>
      </w:r>
      <w:r>
        <w:rPr>
          <w:rFonts w:ascii="Cambria Math"/>
          <w:color w:val="231F20"/>
          <w:sz w:val="20"/>
        </w:rPr>
        <w:t>acceptance</w:t>
      </w:r>
      <w:r>
        <w:rPr>
          <w:rFonts w:ascii="Cambria Math"/>
          <w:color w:val="231F20"/>
          <w:spacing w:val="-4"/>
          <w:sz w:val="20"/>
        </w:rPr>
        <w:t xml:space="preserve"> </w:t>
      </w:r>
      <w:r>
        <w:rPr>
          <w:rFonts w:ascii="Cambria Math"/>
          <w:color w:val="231F20"/>
          <w:sz w:val="20"/>
        </w:rPr>
        <w:t>outcome</w:t>
      </w:r>
      <w:r>
        <w:rPr>
          <w:rFonts w:ascii="Cambria Math"/>
          <w:color w:val="231F20"/>
          <w:spacing w:val="-4"/>
          <w:sz w:val="20"/>
        </w:rPr>
        <w:t xml:space="preserve"> </w:t>
      </w:r>
      <w:r>
        <w:rPr>
          <w:rFonts w:ascii="Cambria Math"/>
          <w:color w:val="231F20"/>
          <w:sz w:val="20"/>
        </w:rPr>
        <w:t>as</w:t>
      </w:r>
      <w:r>
        <w:rPr>
          <w:rFonts w:ascii="Cambria Math"/>
          <w:color w:val="231F20"/>
          <w:spacing w:val="-3"/>
          <w:sz w:val="20"/>
        </w:rPr>
        <w:t xml:space="preserve"> </w:t>
      </w:r>
      <w:r>
        <w:rPr>
          <w:rFonts w:ascii="Cambria Math"/>
          <w:color w:val="231F20"/>
          <w:sz w:val="20"/>
        </w:rPr>
        <w:t>soon</w:t>
      </w:r>
      <w:r>
        <w:rPr>
          <w:rFonts w:ascii="Cambria Math"/>
          <w:color w:val="231F20"/>
          <w:spacing w:val="-5"/>
          <w:sz w:val="20"/>
        </w:rPr>
        <w:t xml:space="preserve"> </w:t>
      </w:r>
      <w:r>
        <w:rPr>
          <w:rFonts w:ascii="Cambria Math"/>
          <w:color w:val="231F20"/>
          <w:sz w:val="20"/>
        </w:rPr>
        <w:t>as</w:t>
      </w:r>
      <w:r>
        <w:rPr>
          <w:rFonts w:ascii="Cambria Math"/>
          <w:color w:val="231F20"/>
          <w:spacing w:val="-2"/>
          <w:sz w:val="20"/>
        </w:rPr>
        <w:t xml:space="preserve"> </w:t>
      </w:r>
      <w:r>
        <w:rPr>
          <w:rFonts w:ascii="Cambria Math"/>
          <w:color w:val="231F20"/>
          <w:sz w:val="20"/>
        </w:rPr>
        <w:t>possible,</w:t>
      </w:r>
      <w:r>
        <w:rPr>
          <w:rFonts w:ascii="Cambria Math"/>
          <w:color w:val="231F20"/>
          <w:spacing w:val="-3"/>
          <w:sz w:val="20"/>
        </w:rPr>
        <w:t xml:space="preserve"> </w:t>
      </w:r>
      <w:r>
        <w:rPr>
          <w:rFonts w:ascii="Cambria Math"/>
          <w:color w:val="231F20"/>
          <w:sz w:val="20"/>
        </w:rPr>
        <w:t>so that</w:t>
      </w:r>
      <w:r>
        <w:rPr>
          <w:rFonts w:ascii="Cambria Math"/>
          <w:color w:val="231F20"/>
          <w:spacing w:val="-3"/>
          <w:sz w:val="20"/>
        </w:rPr>
        <w:t xml:space="preserve"> </w:t>
      </w:r>
      <w:r>
        <w:rPr>
          <w:rFonts w:ascii="Cambria Math"/>
          <w:color w:val="231F20"/>
          <w:sz w:val="20"/>
        </w:rPr>
        <w:t>I</w:t>
      </w:r>
      <w:r>
        <w:rPr>
          <w:rFonts w:ascii="Cambria Math"/>
          <w:color w:val="231F20"/>
          <w:spacing w:val="-3"/>
          <w:sz w:val="20"/>
        </w:rPr>
        <w:t xml:space="preserve"> </w:t>
      </w:r>
      <w:r>
        <w:rPr>
          <w:rFonts w:ascii="Cambria Math"/>
          <w:color w:val="231F20"/>
          <w:sz w:val="20"/>
        </w:rPr>
        <w:t>could</w:t>
      </w:r>
      <w:r>
        <w:rPr>
          <w:rFonts w:ascii="Cambria Math"/>
          <w:color w:val="231F20"/>
          <w:spacing w:val="-4"/>
          <w:sz w:val="20"/>
        </w:rPr>
        <w:t xml:space="preserve"> </w:t>
      </w:r>
      <w:r>
        <w:rPr>
          <w:rFonts w:ascii="Cambria Math"/>
          <w:color w:val="231F20"/>
          <w:sz w:val="20"/>
        </w:rPr>
        <w:t>proceed</w:t>
      </w:r>
      <w:r>
        <w:rPr>
          <w:rFonts w:ascii="Cambria Math"/>
          <w:color w:val="231F20"/>
          <w:spacing w:val="1"/>
          <w:sz w:val="20"/>
        </w:rPr>
        <w:t xml:space="preserve"> </w:t>
      </w:r>
      <w:r>
        <w:rPr>
          <w:rFonts w:ascii="Cambria Math"/>
          <w:color w:val="231F20"/>
          <w:sz w:val="20"/>
        </w:rPr>
        <w:t>with my</w:t>
      </w:r>
      <w:r>
        <w:rPr>
          <w:rFonts w:ascii="Cambria Math"/>
          <w:color w:val="231F20"/>
          <w:spacing w:val="-1"/>
          <w:sz w:val="20"/>
        </w:rPr>
        <w:t xml:space="preserve"> </w:t>
      </w:r>
      <w:r>
        <w:rPr>
          <w:rFonts w:ascii="Cambria Math"/>
          <w:color w:val="231F20"/>
          <w:sz w:val="20"/>
        </w:rPr>
        <w:t>university</w:t>
      </w:r>
      <w:r>
        <w:rPr>
          <w:rFonts w:ascii="Cambria Math"/>
          <w:color w:val="231F20"/>
          <w:spacing w:val="-1"/>
          <w:sz w:val="20"/>
        </w:rPr>
        <w:t xml:space="preserve"> </w:t>
      </w:r>
      <w:r>
        <w:rPr>
          <w:rFonts w:ascii="Cambria Math"/>
          <w:color w:val="231F20"/>
          <w:sz w:val="20"/>
        </w:rPr>
        <w:t>formalities</w:t>
      </w:r>
      <w:r>
        <w:rPr>
          <w:rFonts w:ascii="Cambria Math"/>
          <w:color w:val="231F20"/>
          <w:spacing w:val="-1"/>
          <w:sz w:val="20"/>
        </w:rPr>
        <w:t xml:space="preserve"> </w:t>
      </w:r>
      <w:r>
        <w:rPr>
          <w:rFonts w:ascii="Cambria Math"/>
          <w:color w:val="231F20"/>
          <w:sz w:val="20"/>
        </w:rPr>
        <w:t>for</w:t>
      </w:r>
      <w:r>
        <w:rPr>
          <w:rFonts w:ascii="Cambria Math"/>
          <w:color w:val="231F20"/>
          <w:spacing w:val="-2"/>
          <w:sz w:val="20"/>
        </w:rPr>
        <w:t xml:space="preserve"> </w:t>
      </w:r>
      <w:r>
        <w:rPr>
          <w:rFonts w:ascii="Cambria Math"/>
          <w:color w:val="231F20"/>
          <w:sz w:val="20"/>
        </w:rPr>
        <w:t>the conference</w:t>
      </w:r>
      <w:r>
        <w:rPr>
          <w:rFonts w:ascii="Cambria Math"/>
          <w:color w:val="231F20"/>
          <w:spacing w:val="1"/>
          <w:sz w:val="20"/>
        </w:rPr>
        <w:t xml:space="preserve"> </w:t>
      </w:r>
      <w:r>
        <w:rPr>
          <w:rFonts w:ascii="Cambria Math"/>
          <w:color w:val="231F20"/>
          <w:sz w:val="20"/>
        </w:rPr>
        <w:t>registration</w:t>
      </w:r>
      <w:r>
        <w:rPr>
          <w:rFonts w:ascii="Cambria Math"/>
          <w:color w:val="231F20"/>
          <w:spacing w:val="-4"/>
          <w:sz w:val="20"/>
        </w:rPr>
        <w:t xml:space="preserve"> </w:t>
      </w:r>
      <w:r>
        <w:rPr>
          <w:rFonts w:ascii="Cambria Math"/>
          <w:color w:val="231F20"/>
          <w:sz w:val="20"/>
        </w:rPr>
        <w:t>and</w:t>
      </w:r>
      <w:r>
        <w:rPr>
          <w:rFonts w:ascii="Cambria Math"/>
          <w:color w:val="231F20"/>
          <w:spacing w:val="-1"/>
          <w:sz w:val="20"/>
        </w:rPr>
        <w:t xml:space="preserve"> </w:t>
      </w:r>
      <w:r>
        <w:rPr>
          <w:rFonts w:ascii="Cambria Math"/>
          <w:color w:val="231F20"/>
          <w:sz w:val="20"/>
        </w:rPr>
        <w:t>visa?</w:t>
      </w:r>
    </w:p>
    <w:p w:rsidR="00BF0B1C" w:rsidRDefault="00BF0B1C">
      <w:pPr>
        <w:pStyle w:val="BodyText"/>
        <w:rPr>
          <w:rFonts w:ascii="Cambria Math"/>
          <w:sz w:val="20"/>
        </w:rPr>
      </w:pPr>
    </w:p>
    <w:p w:rsidR="00BF0B1C" w:rsidRDefault="00BF0B1C">
      <w:pPr>
        <w:pStyle w:val="BodyText"/>
        <w:spacing w:before="6"/>
        <w:rPr>
          <w:rFonts w:ascii="Cambria Math"/>
          <w:sz w:val="25"/>
        </w:rPr>
      </w:pPr>
    </w:p>
    <w:p w:rsidR="00BF0B1C" w:rsidRDefault="00D45693">
      <w:pPr>
        <w:pStyle w:val="Heading1"/>
        <w:spacing w:line="225" w:lineRule="exact"/>
      </w:pPr>
      <w:r>
        <w:rPr>
          <w:color w:val="231F20"/>
          <w:w w:val="85"/>
        </w:rPr>
        <w:t>Presenting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author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details</w:t>
      </w:r>
    </w:p>
    <w:p w:rsidR="00BF0B1C" w:rsidRDefault="00D45693">
      <w:pPr>
        <w:spacing w:line="217" w:lineRule="exact"/>
        <w:ind w:left="118"/>
        <w:rPr>
          <w:sz w:val="20"/>
        </w:rPr>
      </w:pPr>
      <w:r>
        <w:rPr>
          <w:color w:val="231F20"/>
          <w:w w:val="85"/>
          <w:sz w:val="20"/>
        </w:rPr>
        <w:t>Full</w:t>
      </w:r>
      <w:r>
        <w:rPr>
          <w:color w:val="231F20"/>
          <w:spacing w:val="2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name:</w:t>
      </w:r>
      <w:r>
        <w:rPr>
          <w:color w:val="231F20"/>
          <w:spacing w:val="22"/>
          <w:w w:val="85"/>
          <w:sz w:val="20"/>
        </w:rPr>
        <w:t xml:space="preserve"> </w:t>
      </w:r>
      <w:proofErr w:type="spellStart"/>
      <w:r>
        <w:rPr>
          <w:color w:val="231F20"/>
          <w:w w:val="85"/>
          <w:sz w:val="20"/>
        </w:rPr>
        <w:t>Labani</w:t>
      </w:r>
      <w:proofErr w:type="spellEnd"/>
      <w:r>
        <w:rPr>
          <w:color w:val="231F20"/>
          <w:spacing w:val="24"/>
          <w:w w:val="85"/>
          <w:sz w:val="20"/>
        </w:rPr>
        <w:t xml:space="preserve"> </w:t>
      </w:r>
      <w:proofErr w:type="spellStart"/>
      <w:r>
        <w:rPr>
          <w:color w:val="231F20"/>
          <w:w w:val="85"/>
          <w:sz w:val="20"/>
        </w:rPr>
        <w:t>Mustafi</w:t>
      </w:r>
      <w:proofErr w:type="spellEnd"/>
    </w:p>
    <w:p w:rsidR="00BF0B1C" w:rsidRDefault="00D45693">
      <w:pPr>
        <w:spacing w:before="4" w:line="230" w:lineRule="auto"/>
        <w:ind w:left="118" w:right="7626"/>
        <w:rPr>
          <w:sz w:val="20"/>
        </w:rPr>
      </w:pPr>
      <w:r>
        <w:rPr>
          <w:color w:val="231F20"/>
          <w:w w:val="90"/>
          <w:sz w:val="20"/>
        </w:rPr>
        <w:t>Contact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number: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+61406102939</w:t>
      </w:r>
      <w:r>
        <w:rPr>
          <w:color w:val="231F20"/>
          <w:spacing w:val="-45"/>
          <w:w w:val="90"/>
          <w:sz w:val="20"/>
        </w:rPr>
        <w:t xml:space="preserve"> </w:t>
      </w:r>
      <w:r>
        <w:rPr>
          <w:color w:val="231F20"/>
          <w:sz w:val="20"/>
        </w:rPr>
        <w:t>Twitter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account: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N/A</w:t>
      </w:r>
    </w:p>
    <w:p w:rsidR="00BF0B1C" w:rsidRDefault="00D45693">
      <w:pPr>
        <w:spacing w:before="3" w:line="228" w:lineRule="auto"/>
        <w:ind w:left="118" w:right="4196"/>
        <w:rPr>
          <w:sz w:val="20"/>
        </w:rPr>
      </w:pPr>
      <w:r>
        <w:rPr>
          <w:color w:val="231F20"/>
          <w:w w:val="77"/>
          <w:sz w:val="20"/>
        </w:rPr>
        <w:t>Li</w:t>
      </w:r>
      <w:r>
        <w:rPr>
          <w:color w:val="231F20"/>
          <w:spacing w:val="-2"/>
          <w:w w:val="77"/>
          <w:sz w:val="20"/>
        </w:rPr>
        <w:t>n</w:t>
      </w:r>
      <w:r>
        <w:rPr>
          <w:color w:val="231F20"/>
          <w:spacing w:val="-1"/>
          <w:w w:val="87"/>
          <w:sz w:val="20"/>
        </w:rPr>
        <w:t>k</w:t>
      </w:r>
      <w:r>
        <w:rPr>
          <w:color w:val="231F20"/>
          <w:w w:val="94"/>
          <w:sz w:val="20"/>
        </w:rPr>
        <w:t>ed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pacing w:val="1"/>
          <w:w w:val="78"/>
          <w:sz w:val="20"/>
        </w:rPr>
        <w:t>I</w:t>
      </w:r>
      <w:r>
        <w:rPr>
          <w:color w:val="231F20"/>
          <w:w w:val="78"/>
          <w:sz w:val="20"/>
        </w:rPr>
        <w:t>n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w w:val="85"/>
          <w:sz w:val="20"/>
        </w:rPr>
        <w:t>acc</w:t>
      </w:r>
      <w:r>
        <w:rPr>
          <w:color w:val="231F20"/>
          <w:spacing w:val="1"/>
          <w:w w:val="85"/>
          <w:sz w:val="20"/>
        </w:rPr>
        <w:t>o</w:t>
      </w:r>
      <w:r>
        <w:rPr>
          <w:color w:val="231F20"/>
          <w:spacing w:val="1"/>
          <w:w w:val="78"/>
          <w:sz w:val="20"/>
        </w:rPr>
        <w:t>u</w:t>
      </w:r>
      <w:r>
        <w:rPr>
          <w:color w:val="231F20"/>
          <w:spacing w:val="-1"/>
          <w:w w:val="78"/>
          <w:sz w:val="20"/>
        </w:rPr>
        <w:t>n</w:t>
      </w:r>
      <w:r>
        <w:rPr>
          <w:color w:val="231F20"/>
          <w:w w:val="87"/>
          <w:sz w:val="20"/>
        </w:rPr>
        <w:t>t:</w:t>
      </w:r>
      <w:r>
        <w:rPr>
          <w:color w:val="231F20"/>
          <w:spacing w:val="2"/>
          <w:sz w:val="20"/>
        </w:rPr>
        <w:t xml:space="preserve"> </w:t>
      </w:r>
      <w:r>
        <w:rPr>
          <w:color w:val="3953A4"/>
          <w:spacing w:val="-1"/>
          <w:w w:val="78"/>
          <w:sz w:val="20"/>
          <w:u w:val="single" w:color="3953A4"/>
        </w:rPr>
        <w:t>h</w:t>
      </w:r>
      <w:hyperlink r:id="rId11">
        <w:r>
          <w:rPr>
            <w:color w:val="3953A4"/>
            <w:w w:val="104"/>
            <w:sz w:val="20"/>
            <w:u w:val="single" w:color="3953A4"/>
          </w:rPr>
          <w:t>ttps</w:t>
        </w:r>
        <w:proofErr w:type="gramStart"/>
        <w:r>
          <w:rPr>
            <w:color w:val="3953A4"/>
            <w:w w:val="104"/>
            <w:sz w:val="20"/>
            <w:u w:val="single" w:color="3953A4"/>
          </w:rPr>
          <w:t>:/</w:t>
        </w:r>
        <w:proofErr w:type="gramEnd"/>
        <w:r>
          <w:rPr>
            <w:color w:val="3953A4"/>
            <w:w w:val="104"/>
            <w:sz w:val="20"/>
            <w:u w:val="single" w:color="3953A4"/>
          </w:rPr>
          <w:t>/</w:t>
        </w:r>
        <w:r>
          <w:rPr>
            <w:color w:val="3953A4"/>
            <w:spacing w:val="-1"/>
            <w:w w:val="104"/>
            <w:sz w:val="20"/>
            <w:u w:val="single" w:color="3953A4"/>
          </w:rPr>
          <w:t>w</w:t>
        </w:r>
      </w:hyperlink>
      <w:r>
        <w:rPr>
          <w:color w:val="3953A4"/>
          <w:spacing w:val="1"/>
          <w:w w:val="91"/>
          <w:sz w:val="20"/>
          <w:u w:val="single" w:color="3953A4"/>
        </w:rPr>
        <w:t>w</w:t>
      </w:r>
      <w:r>
        <w:rPr>
          <w:color w:val="3953A4"/>
          <w:spacing w:val="-1"/>
          <w:w w:val="91"/>
          <w:sz w:val="20"/>
          <w:u w:val="single" w:color="3953A4"/>
        </w:rPr>
        <w:t>w</w:t>
      </w:r>
      <w:r>
        <w:rPr>
          <w:color w:val="3953A4"/>
          <w:spacing w:val="-1"/>
          <w:w w:val="78"/>
          <w:sz w:val="20"/>
          <w:u w:val="single" w:color="3953A4"/>
        </w:rPr>
        <w:t>.</w:t>
      </w:r>
      <w:r>
        <w:rPr>
          <w:color w:val="3953A4"/>
          <w:spacing w:val="-1"/>
          <w:w w:val="95"/>
          <w:sz w:val="20"/>
          <w:u w:val="single" w:color="3953A4"/>
        </w:rPr>
        <w:t>l</w:t>
      </w:r>
      <w:r>
        <w:rPr>
          <w:color w:val="3953A4"/>
          <w:spacing w:val="1"/>
          <w:w w:val="95"/>
          <w:sz w:val="20"/>
          <w:u w:val="single" w:color="3953A4"/>
        </w:rPr>
        <w:t>i</w:t>
      </w:r>
      <w:r>
        <w:rPr>
          <w:color w:val="3953A4"/>
          <w:spacing w:val="-1"/>
          <w:w w:val="78"/>
          <w:sz w:val="20"/>
          <w:u w:val="single" w:color="3953A4"/>
        </w:rPr>
        <w:t>n</w:t>
      </w:r>
      <w:r>
        <w:rPr>
          <w:color w:val="3953A4"/>
          <w:spacing w:val="-1"/>
          <w:w w:val="87"/>
          <w:sz w:val="20"/>
          <w:u w:val="single" w:color="3953A4"/>
        </w:rPr>
        <w:t>k</w:t>
      </w:r>
      <w:hyperlink r:id="rId12">
        <w:r>
          <w:rPr>
            <w:color w:val="3953A4"/>
            <w:spacing w:val="1"/>
            <w:w w:val="89"/>
            <w:sz w:val="20"/>
            <w:u w:val="single" w:color="3953A4"/>
          </w:rPr>
          <w:t>e</w:t>
        </w:r>
        <w:r>
          <w:rPr>
            <w:color w:val="3953A4"/>
            <w:w w:val="97"/>
            <w:sz w:val="20"/>
            <w:u w:val="single" w:color="3953A4"/>
          </w:rPr>
          <w:t>d</w:t>
        </w:r>
        <w:r>
          <w:rPr>
            <w:color w:val="3953A4"/>
            <w:spacing w:val="2"/>
            <w:w w:val="97"/>
            <w:sz w:val="20"/>
            <w:u w:val="single" w:color="3953A4"/>
          </w:rPr>
          <w:t>i</w:t>
        </w:r>
        <w:r>
          <w:rPr>
            <w:color w:val="3953A4"/>
            <w:spacing w:val="-1"/>
            <w:w w:val="78"/>
            <w:sz w:val="20"/>
            <w:u w:val="single" w:color="3953A4"/>
          </w:rPr>
          <w:t>n.</w:t>
        </w:r>
        <w:r>
          <w:rPr>
            <w:color w:val="3953A4"/>
            <w:w w:val="81"/>
            <w:sz w:val="20"/>
            <w:u w:val="single" w:color="3953A4"/>
          </w:rPr>
          <w:t>co</w:t>
        </w:r>
        <w:r>
          <w:rPr>
            <w:color w:val="3953A4"/>
            <w:spacing w:val="-1"/>
            <w:w w:val="81"/>
            <w:sz w:val="20"/>
            <w:u w:val="single" w:color="3953A4"/>
          </w:rPr>
          <w:t>m</w:t>
        </w:r>
        <w:r>
          <w:rPr>
            <w:color w:val="3953A4"/>
            <w:spacing w:val="1"/>
            <w:w w:val="179"/>
            <w:sz w:val="20"/>
            <w:u w:val="single" w:color="3953A4"/>
          </w:rPr>
          <w:t>/</w:t>
        </w:r>
        <w:r>
          <w:rPr>
            <w:color w:val="3953A4"/>
            <w:spacing w:val="1"/>
            <w:w w:val="95"/>
            <w:sz w:val="20"/>
            <w:u w:val="single" w:color="3953A4"/>
          </w:rPr>
          <w:t>i</w:t>
        </w:r>
        <w:r>
          <w:rPr>
            <w:color w:val="3953A4"/>
            <w:spacing w:val="-1"/>
            <w:w w:val="78"/>
            <w:sz w:val="20"/>
            <w:u w:val="single" w:color="3953A4"/>
          </w:rPr>
          <w:t>n</w:t>
        </w:r>
        <w:r>
          <w:rPr>
            <w:color w:val="3953A4"/>
            <w:w w:val="101"/>
            <w:sz w:val="20"/>
            <w:u w:val="single" w:color="3953A4"/>
          </w:rPr>
          <w:t>/laban</w:t>
        </w:r>
        <w:r>
          <w:rPr>
            <w:color w:val="3953A4"/>
            <w:spacing w:val="2"/>
            <w:w w:val="101"/>
            <w:sz w:val="20"/>
            <w:u w:val="single" w:color="3953A4"/>
          </w:rPr>
          <w:t>i</w:t>
        </w:r>
        <w:r>
          <w:rPr>
            <w:color w:val="3953A4"/>
            <w:w w:val="85"/>
            <w:sz w:val="20"/>
            <w:u w:val="single" w:color="3953A4"/>
          </w:rPr>
          <w:t>-</w:t>
        </w:r>
        <w:r>
          <w:rPr>
            <w:color w:val="3953A4"/>
            <w:spacing w:val="-1"/>
            <w:w w:val="85"/>
            <w:sz w:val="20"/>
            <w:u w:val="single" w:color="3953A4"/>
          </w:rPr>
          <w:t>m</w:t>
        </w:r>
        <w:r>
          <w:rPr>
            <w:color w:val="3953A4"/>
            <w:spacing w:val="-1"/>
            <w:w w:val="78"/>
            <w:sz w:val="20"/>
            <w:u w:val="single" w:color="3953A4"/>
          </w:rPr>
          <w:t>u</w:t>
        </w:r>
        <w:r>
          <w:rPr>
            <w:color w:val="3953A4"/>
            <w:w w:val="66"/>
            <w:sz w:val="20"/>
            <w:u w:val="single" w:color="3953A4"/>
          </w:rPr>
          <w:t>s</w:t>
        </w:r>
        <w:r>
          <w:rPr>
            <w:color w:val="3953A4"/>
            <w:spacing w:val="3"/>
            <w:w w:val="97"/>
            <w:sz w:val="20"/>
            <w:u w:val="single" w:color="3953A4"/>
          </w:rPr>
          <w:t>t</w:t>
        </w:r>
        <w:r>
          <w:rPr>
            <w:color w:val="3953A4"/>
            <w:w w:val="98"/>
            <w:sz w:val="20"/>
            <w:u w:val="single" w:color="3953A4"/>
          </w:rPr>
          <w:t>a</w:t>
        </w:r>
        <w:r>
          <w:rPr>
            <w:color w:val="3953A4"/>
            <w:w w:val="103"/>
            <w:sz w:val="20"/>
            <w:u w:val="single" w:color="3953A4"/>
          </w:rPr>
          <w:t>fi-95447850/</w:t>
        </w:r>
      </w:hyperlink>
      <w:r>
        <w:rPr>
          <w:color w:val="3953A4"/>
          <w:w w:val="103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Session</w:t>
      </w:r>
      <w:r>
        <w:rPr>
          <w:color w:val="231F20"/>
          <w:spacing w:val="-10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name/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number: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Biomaterials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and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Bio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Devices/</w:t>
      </w:r>
      <w:r>
        <w:rPr>
          <w:color w:val="231F20"/>
          <w:spacing w:val="-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Track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17</w:t>
      </w:r>
    </w:p>
    <w:p w:rsidR="00BF0B1C" w:rsidRDefault="00D45693">
      <w:pPr>
        <w:spacing w:line="221" w:lineRule="exact"/>
        <w:ind w:left="118"/>
        <w:rPr>
          <w:sz w:val="20"/>
        </w:rPr>
      </w:pPr>
      <w:r>
        <w:rPr>
          <w:color w:val="231F20"/>
          <w:w w:val="90"/>
          <w:sz w:val="20"/>
        </w:rPr>
        <w:t>Category:</w:t>
      </w:r>
      <w:r>
        <w:rPr>
          <w:color w:val="231F20"/>
          <w:spacing w:val="2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Oral</w:t>
      </w:r>
      <w:r>
        <w:rPr>
          <w:color w:val="231F20"/>
          <w:spacing w:val="2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presentation</w:t>
      </w:r>
    </w:p>
    <w:sectPr w:rsidR="00BF0B1C">
      <w:pgSz w:w="11910" w:h="16840"/>
      <w:pgMar w:top="102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40A8A"/>
    <w:multiLevelType w:val="hybridMultilevel"/>
    <w:tmpl w:val="218A330A"/>
    <w:lvl w:ilvl="0" w:tplc="92B4757A">
      <w:start w:val="1"/>
      <w:numFmt w:val="decimal"/>
      <w:lvlText w:val="%1."/>
      <w:lvlJc w:val="left"/>
      <w:pPr>
        <w:ind w:left="476" w:hanging="283"/>
        <w:jc w:val="left"/>
      </w:pPr>
      <w:rPr>
        <w:rFonts w:ascii="Calibri" w:eastAsia="Calibri" w:hAnsi="Calibri" w:cs="Calibri" w:hint="default"/>
        <w:color w:val="231F20"/>
        <w:spacing w:val="-17"/>
        <w:w w:val="100"/>
        <w:sz w:val="18"/>
        <w:szCs w:val="18"/>
        <w:lang w:val="en-US" w:eastAsia="en-US" w:bidi="ar-SA"/>
      </w:rPr>
    </w:lvl>
    <w:lvl w:ilvl="1" w:tplc="4EE62108">
      <w:numFmt w:val="bullet"/>
      <w:lvlText w:val="•"/>
      <w:lvlJc w:val="left"/>
      <w:pPr>
        <w:ind w:left="985" w:hanging="283"/>
      </w:pPr>
      <w:rPr>
        <w:rFonts w:hint="default"/>
        <w:lang w:val="en-US" w:eastAsia="en-US" w:bidi="ar-SA"/>
      </w:rPr>
    </w:lvl>
    <w:lvl w:ilvl="2" w:tplc="A1967CA0">
      <w:numFmt w:val="bullet"/>
      <w:lvlText w:val="•"/>
      <w:lvlJc w:val="left"/>
      <w:pPr>
        <w:ind w:left="1490" w:hanging="283"/>
      </w:pPr>
      <w:rPr>
        <w:rFonts w:hint="default"/>
        <w:lang w:val="en-US" w:eastAsia="en-US" w:bidi="ar-SA"/>
      </w:rPr>
    </w:lvl>
    <w:lvl w:ilvl="3" w:tplc="64185FFC">
      <w:numFmt w:val="bullet"/>
      <w:lvlText w:val="•"/>
      <w:lvlJc w:val="left"/>
      <w:pPr>
        <w:ind w:left="1995" w:hanging="283"/>
      </w:pPr>
      <w:rPr>
        <w:rFonts w:hint="default"/>
        <w:lang w:val="en-US" w:eastAsia="en-US" w:bidi="ar-SA"/>
      </w:rPr>
    </w:lvl>
    <w:lvl w:ilvl="4" w:tplc="E4CE585C">
      <w:numFmt w:val="bullet"/>
      <w:lvlText w:val="•"/>
      <w:lvlJc w:val="left"/>
      <w:pPr>
        <w:ind w:left="2500" w:hanging="283"/>
      </w:pPr>
      <w:rPr>
        <w:rFonts w:hint="default"/>
        <w:lang w:val="en-US" w:eastAsia="en-US" w:bidi="ar-SA"/>
      </w:rPr>
    </w:lvl>
    <w:lvl w:ilvl="5" w:tplc="31F625C4">
      <w:numFmt w:val="bullet"/>
      <w:lvlText w:val="•"/>
      <w:lvlJc w:val="left"/>
      <w:pPr>
        <w:ind w:left="3005" w:hanging="283"/>
      </w:pPr>
      <w:rPr>
        <w:rFonts w:hint="default"/>
        <w:lang w:val="en-US" w:eastAsia="en-US" w:bidi="ar-SA"/>
      </w:rPr>
    </w:lvl>
    <w:lvl w:ilvl="6" w:tplc="483449BE">
      <w:numFmt w:val="bullet"/>
      <w:lvlText w:val="•"/>
      <w:lvlJc w:val="left"/>
      <w:pPr>
        <w:ind w:left="3510" w:hanging="283"/>
      </w:pPr>
      <w:rPr>
        <w:rFonts w:hint="default"/>
        <w:lang w:val="en-US" w:eastAsia="en-US" w:bidi="ar-SA"/>
      </w:rPr>
    </w:lvl>
    <w:lvl w:ilvl="7" w:tplc="88F0DEBE">
      <w:numFmt w:val="bullet"/>
      <w:lvlText w:val="•"/>
      <w:lvlJc w:val="left"/>
      <w:pPr>
        <w:ind w:left="4015" w:hanging="283"/>
      </w:pPr>
      <w:rPr>
        <w:rFonts w:hint="default"/>
        <w:lang w:val="en-US" w:eastAsia="en-US" w:bidi="ar-SA"/>
      </w:rPr>
    </w:lvl>
    <w:lvl w:ilvl="8" w:tplc="B9429636">
      <w:numFmt w:val="bullet"/>
      <w:lvlText w:val="•"/>
      <w:lvlJc w:val="left"/>
      <w:pPr>
        <w:ind w:left="4520" w:hanging="28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F0B1C"/>
    <w:rsid w:val="00BF0B1C"/>
    <w:rsid w:val="00D4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45"/>
      <w:ind w:left="118" w:right="99"/>
      <w:jc w:val="both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76" w:hanging="286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45"/>
      <w:ind w:left="118" w:right="99"/>
      <w:jc w:val="both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76" w:hanging="286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www.linkedin.com/in/labani-mustafi-9544785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linkedin.com/in/labani-mustafi-9544785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abanimustafi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3676020@student.rmit.edu.a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abstract-template.pdf</vt:lpstr>
    </vt:vector>
  </TitlesOfParts>
  <Company/>
  <LinksUpToDate>false</LinksUpToDate>
  <CharactersWithSpaces>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abstract-template.pdf</dc:title>
  <dc:creator>mehaboobi shaik</dc:creator>
  <cp:lastModifiedBy>Ravali Mudigiri</cp:lastModifiedBy>
  <cp:revision>2</cp:revision>
  <dcterms:created xsi:type="dcterms:W3CDTF">2022-12-21T06:43:00Z</dcterms:created>
  <dcterms:modified xsi:type="dcterms:W3CDTF">2022-12-21T06:43:00Z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2022-12-21T00:00:00Z</vt:filetime>
  </property>
</Properties>
</file>