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22E5BA" w14:textId="245D1343" w:rsidR="00AE3E37" w:rsidRDefault="00D714BC" w:rsidP="000534A1">
      <w:pPr>
        <w:pStyle w:val="Heading1"/>
        <w:spacing w:before="170"/>
        <w:ind w:left="0"/>
        <w:jc w:val="both"/>
        <w:rPr>
          <w:color w:val="337AB7"/>
        </w:rPr>
      </w:pPr>
      <w:bookmarkStart w:id="0" w:name="_GoBack"/>
      <w:bookmarkEnd w:id="0"/>
      <w:r>
        <w:rPr>
          <w:color w:val="337AB7"/>
        </w:rPr>
        <w:t>Diabetes &amp; Endocrinology</w:t>
      </w:r>
    </w:p>
    <w:p w14:paraId="21B8C590" w14:textId="62CC7B5C" w:rsidR="009452D6" w:rsidRDefault="009452D6" w:rsidP="000534A1">
      <w:pPr>
        <w:pStyle w:val="Heading1"/>
        <w:spacing w:before="170"/>
        <w:ind w:left="0"/>
        <w:jc w:val="both"/>
      </w:pPr>
      <w:r>
        <w:rPr>
          <w:color w:val="337AB7"/>
        </w:rPr>
        <w:t>Spain, May 2023</w:t>
      </w:r>
    </w:p>
    <w:p w14:paraId="55D3C625" w14:textId="672B6BE1" w:rsidR="005973B9" w:rsidRDefault="00D714BC" w:rsidP="005973B9">
      <w:pPr>
        <w:pStyle w:val="BodyText"/>
        <w:spacing w:before="73" w:line="198" w:lineRule="exact"/>
        <w:ind w:left="100" w:right="5987"/>
        <w:rPr>
          <w:rFonts w:ascii="Arial"/>
        </w:rPr>
      </w:pPr>
      <w:r>
        <w:rPr>
          <w:rFonts w:ascii="Arial"/>
        </w:rPr>
        <w:t>Syed Ishrat Ali Kazmi</w:t>
      </w:r>
      <w:r w:rsidR="005973B9">
        <w:rPr>
          <w:rFonts w:ascii="Arial"/>
        </w:rPr>
        <w:t xml:space="preserve">, </w:t>
      </w:r>
      <w:r>
        <w:rPr>
          <w:rFonts w:ascii="Arial"/>
        </w:rPr>
        <w:t>Pakistan</w:t>
      </w:r>
    </w:p>
    <w:p w14:paraId="38654E6A" w14:textId="77777777" w:rsidR="00AE3E37" w:rsidRPr="00FD3BC1" w:rsidRDefault="00AE3E37">
      <w:pPr>
        <w:pStyle w:val="BodyText"/>
        <w:rPr>
          <w:rFonts w:ascii="Arial"/>
          <w:sz w:val="2"/>
          <w:szCs w:val="2"/>
        </w:rPr>
      </w:pPr>
    </w:p>
    <w:p w14:paraId="217DF99F" w14:textId="77777777" w:rsidR="00AE3E37" w:rsidRPr="00FD3BC1" w:rsidRDefault="00AE3E37">
      <w:pPr>
        <w:rPr>
          <w:rFonts w:ascii="Arial"/>
          <w:sz w:val="2"/>
          <w:szCs w:val="2"/>
        </w:rPr>
        <w:sectPr w:rsidR="00AE3E37" w:rsidRPr="00FD3BC1" w:rsidSect="008E5477">
          <w:footerReference w:type="default" r:id="rId9"/>
          <w:type w:val="continuous"/>
          <w:pgSz w:w="11910" w:h="16840"/>
          <w:pgMar w:top="995" w:right="600" w:bottom="840" w:left="620" w:header="0" w:footer="0" w:gutter="0"/>
          <w:cols w:space="720"/>
          <w:docGrid w:linePitch="299"/>
        </w:sectPr>
      </w:pPr>
    </w:p>
    <w:p w14:paraId="47684B0D" w14:textId="1592F9C2" w:rsidR="005973B9" w:rsidRDefault="00A9710C" w:rsidP="00F3313F">
      <w:pPr>
        <w:pStyle w:val="Heading3"/>
        <w:spacing w:before="74"/>
        <w:jc w:val="both"/>
        <w:rPr>
          <w:rFonts w:ascii="Calibri" w:hAnsi="Calibri"/>
        </w:rPr>
      </w:pPr>
      <w:r>
        <w:rPr>
          <w:b w:val="0"/>
        </w:rPr>
        <w:lastRenderedPageBreak/>
        <w:br w:type="column"/>
      </w:r>
    </w:p>
    <w:p w14:paraId="0713FC21" w14:textId="77777777" w:rsidR="00AE3E37" w:rsidRPr="008756E6" w:rsidRDefault="00AE3E37" w:rsidP="008756E6">
      <w:pPr>
        <w:tabs>
          <w:tab w:val="left" w:pos="384"/>
        </w:tabs>
        <w:ind w:right="117"/>
      </w:pPr>
    </w:p>
    <w:p w14:paraId="24BC3FA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41C6057" w14:textId="6E8FF369" w:rsidR="00B415F2" w:rsidRPr="008A5C22" w:rsidRDefault="00B415F2" w:rsidP="00B415F2">
      <w:pPr>
        <w:jc w:val="center"/>
        <w:rPr>
          <w:rFonts w:ascii="Arial" w:hAnsi="Arial" w:cs="Arial"/>
          <w:b/>
          <w:sz w:val="28"/>
          <w:szCs w:val="28"/>
          <w:u w:val="single"/>
        </w:rPr>
      </w:pPr>
      <w:r w:rsidRPr="008A5C22">
        <w:rPr>
          <w:rFonts w:ascii="Arial" w:hAnsi="Arial" w:cs="Arial"/>
          <w:b/>
          <w:bCs/>
          <w:sz w:val="28"/>
          <w:szCs w:val="28"/>
          <w:u w:val="single"/>
        </w:rPr>
        <w:lastRenderedPageBreak/>
        <w:t>Diabetes Disorder, Its Prevention</w:t>
      </w:r>
      <w:r w:rsidR="00081867">
        <w:rPr>
          <w:rFonts w:ascii="Arial" w:hAnsi="Arial" w:cs="Arial"/>
          <w:b/>
          <w:bCs/>
          <w:sz w:val="28"/>
          <w:szCs w:val="28"/>
          <w:u w:val="single"/>
        </w:rPr>
        <w:t xml:space="preserve"> &amp; </w:t>
      </w:r>
      <w:r w:rsidRPr="008A5C22">
        <w:rPr>
          <w:rFonts w:ascii="Arial" w:hAnsi="Arial" w:cs="Arial"/>
          <w:b/>
          <w:bCs/>
          <w:sz w:val="28"/>
          <w:szCs w:val="28"/>
          <w:u w:val="single"/>
        </w:rPr>
        <w:t>Treatment</w:t>
      </w:r>
    </w:p>
    <w:p w14:paraId="1FA8A16E" w14:textId="77777777" w:rsidR="00B415F2" w:rsidRPr="00FD3BC1" w:rsidRDefault="00B415F2" w:rsidP="00B415F2">
      <w:pPr>
        <w:rPr>
          <w:rFonts w:ascii="Arial" w:hAnsi="Arial" w:cs="Arial"/>
          <w:b/>
          <w:sz w:val="8"/>
          <w:szCs w:val="8"/>
        </w:rPr>
      </w:pPr>
    </w:p>
    <w:p w14:paraId="2345B8CD" w14:textId="77777777" w:rsidR="00B415F2" w:rsidRPr="00FD3BC1" w:rsidRDefault="00B415F2" w:rsidP="00B415F2">
      <w:pPr>
        <w:rPr>
          <w:rFonts w:ascii="Arial" w:hAnsi="Arial" w:cs="Arial"/>
          <w:b/>
          <w:sz w:val="4"/>
          <w:szCs w:val="4"/>
        </w:rPr>
      </w:pPr>
    </w:p>
    <w:p w14:paraId="44CF6105" w14:textId="642540CA" w:rsidR="00B415F2" w:rsidRPr="00B31A8F" w:rsidRDefault="00B415F2" w:rsidP="00B415F2">
      <w:pPr>
        <w:jc w:val="both"/>
        <w:rPr>
          <w:rFonts w:ascii="Arial" w:hAnsi="Arial" w:cs="Arial"/>
        </w:rPr>
      </w:pPr>
      <w:r>
        <w:rPr>
          <w:rFonts w:ascii="Arial" w:hAnsi="Arial" w:cs="Arial"/>
          <w:color w:val="231F20"/>
          <w:lang w:val="en"/>
        </w:rPr>
        <w:t>T</w:t>
      </w:r>
      <w:r w:rsidRPr="00B31A8F">
        <w:rPr>
          <w:rFonts w:ascii="Arial" w:hAnsi="Arial" w:cs="Arial"/>
          <w:color w:val="231F20"/>
          <w:lang w:val="en"/>
        </w:rPr>
        <w:t>he term Diabetes Mellitus comes from the Greek word "</w:t>
      </w:r>
      <w:r>
        <w:rPr>
          <w:rFonts w:ascii="Arial" w:hAnsi="Arial" w:cs="Arial"/>
          <w:color w:val="231F20"/>
          <w:lang w:val="en"/>
        </w:rPr>
        <w:t>D</w:t>
      </w:r>
      <w:r w:rsidRPr="00B31A8F">
        <w:rPr>
          <w:rFonts w:ascii="Arial" w:hAnsi="Arial" w:cs="Arial"/>
          <w:color w:val="231F20"/>
          <w:lang w:val="en"/>
        </w:rPr>
        <w:t>iabetes" (to siphon or pass through) and the Latin word "</w:t>
      </w:r>
      <w:r w:rsidR="000626BC">
        <w:rPr>
          <w:rFonts w:ascii="Arial" w:hAnsi="Arial" w:cs="Arial"/>
          <w:color w:val="231F20"/>
          <w:lang w:val="en"/>
        </w:rPr>
        <w:t>Mellitus</w:t>
      </w:r>
      <w:r w:rsidRPr="00B31A8F">
        <w:rPr>
          <w:rFonts w:ascii="Arial" w:hAnsi="Arial" w:cs="Arial"/>
          <w:color w:val="231F20"/>
          <w:lang w:val="en"/>
        </w:rPr>
        <w:t xml:space="preserve">" (honey or sweet). </w:t>
      </w:r>
      <w:r w:rsidRPr="00B31A8F">
        <w:rPr>
          <w:rFonts w:ascii="Arial" w:hAnsi="Arial" w:cs="Arial"/>
        </w:rPr>
        <w:t xml:space="preserve">Diabetes Mellitus is </w:t>
      </w:r>
      <w:r w:rsidR="000626BC">
        <w:rPr>
          <w:rFonts w:ascii="Arial" w:hAnsi="Arial" w:cs="Arial"/>
        </w:rPr>
        <w:t>a</w:t>
      </w:r>
      <w:r w:rsidRPr="00B31A8F">
        <w:rPr>
          <w:rFonts w:ascii="Arial" w:hAnsi="Arial" w:cs="Arial"/>
        </w:rPr>
        <w:t xml:space="preserve"> Metabolic Disorder.</w:t>
      </w:r>
    </w:p>
    <w:p w14:paraId="62C9E0C5" w14:textId="77777777" w:rsidR="00B415F2" w:rsidRPr="00B31A8F" w:rsidRDefault="00B415F2" w:rsidP="00B415F2">
      <w:pPr>
        <w:jc w:val="both"/>
        <w:rPr>
          <w:rFonts w:ascii="Arial" w:hAnsi="Arial" w:cs="Arial"/>
          <w:color w:val="231F20"/>
          <w:lang w:val="en"/>
        </w:rPr>
      </w:pPr>
      <w:r w:rsidRPr="00B31A8F">
        <w:rPr>
          <w:rFonts w:ascii="Arial" w:hAnsi="Arial" w:cs="Arial"/>
          <w:color w:val="231F20"/>
          <w:lang w:val="en"/>
        </w:rPr>
        <w:t>Over 3,000 years ago, the ancient Egyptians mentioned a condition that appears to have been type 1 diabetes. It featured excessive urination, thirst, and weight loss.</w:t>
      </w:r>
    </w:p>
    <w:p w14:paraId="75C0CB3E" w14:textId="77777777" w:rsidR="00B415F2" w:rsidRPr="00B31A8F" w:rsidRDefault="00B415F2" w:rsidP="00B415F2">
      <w:pPr>
        <w:jc w:val="both"/>
        <w:rPr>
          <w:rFonts w:ascii="Arial" w:hAnsi="Arial" w:cs="Arial"/>
          <w:color w:val="231F20"/>
          <w:lang w:val="en"/>
        </w:rPr>
      </w:pPr>
      <w:r w:rsidRPr="00B31A8F">
        <w:rPr>
          <w:rFonts w:ascii="Arial" w:hAnsi="Arial" w:cs="Arial"/>
          <w:color w:val="231F20"/>
          <w:lang w:val="en"/>
        </w:rPr>
        <w:t xml:space="preserve">In ancient India, people discovered that they could use ants to test for diabetes by presenting urine to them. If the ants came to the urine, this was a sign that it contained high sugar levels. They called the condition </w:t>
      </w:r>
      <w:r w:rsidRPr="00E9082E">
        <w:rPr>
          <w:rFonts w:ascii="Arial" w:hAnsi="Arial" w:cs="Arial"/>
          <w:b/>
          <w:bCs/>
          <w:i/>
          <w:iCs/>
          <w:color w:val="231F20"/>
          <w:lang w:val="en"/>
        </w:rPr>
        <w:t>“</w:t>
      </w:r>
      <w:proofErr w:type="spellStart"/>
      <w:r w:rsidRPr="00E9082E">
        <w:rPr>
          <w:rFonts w:ascii="Arial" w:hAnsi="Arial" w:cs="Arial"/>
          <w:b/>
          <w:bCs/>
          <w:i/>
          <w:iCs/>
          <w:color w:val="231F20"/>
          <w:lang w:val="en"/>
        </w:rPr>
        <w:t>madhumeha</w:t>
      </w:r>
      <w:proofErr w:type="spellEnd"/>
      <w:r w:rsidRPr="00E9082E">
        <w:rPr>
          <w:rFonts w:ascii="Arial" w:hAnsi="Arial" w:cs="Arial"/>
          <w:b/>
          <w:bCs/>
          <w:i/>
          <w:iCs/>
          <w:color w:val="231F20"/>
          <w:lang w:val="en"/>
        </w:rPr>
        <w:t>”</w:t>
      </w:r>
      <w:r w:rsidRPr="00B31A8F">
        <w:rPr>
          <w:rFonts w:ascii="Arial" w:hAnsi="Arial" w:cs="Arial"/>
          <w:color w:val="231F20"/>
          <w:lang w:val="en"/>
        </w:rPr>
        <w:t>, meaning honey urine.</w:t>
      </w:r>
    </w:p>
    <w:p w14:paraId="0041F606" w14:textId="77777777" w:rsidR="00B415F2" w:rsidRPr="00B31A8F" w:rsidRDefault="00B415F2" w:rsidP="00B415F2">
      <w:pPr>
        <w:jc w:val="both"/>
        <w:rPr>
          <w:rFonts w:ascii="Arial" w:hAnsi="Arial" w:cs="Arial"/>
          <w:color w:val="231F20"/>
          <w:lang w:val="en"/>
        </w:rPr>
      </w:pPr>
      <w:r w:rsidRPr="00B31A8F">
        <w:rPr>
          <w:rFonts w:ascii="Arial" w:hAnsi="Arial" w:cs="Arial"/>
          <w:color w:val="231F20"/>
          <w:lang w:val="en"/>
        </w:rPr>
        <w:t>During the third century B.C.E., Apollonius of Memphis mentioned the term "diabetes," which may have been its earliest reference.</w:t>
      </w:r>
    </w:p>
    <w:p w14:paraId="7D87F840" w14:textId="77777777" w:rsidR="00B415F2" w:rsidRPr="00B31A8F" w:rsidRDefault="00B415F2" w:rsidP="00B415F2">
      <w:pPr>
        <w:jc w:val="both"/>
        <w:rPr>
          <w:rFonts w:ascii="Arial" w:hAnsi="Arial" w:cs="Arial"/>
          <w:color w:val="231F20"/>
          <w:lang w:val="en"/>
        </w:rPr>
      </w:pPr>
      <w:r w:rsidRPr="00B31A8F">
        <w:rPr>
          <w:rFonts w:ascii="Arial" w:hAnsi="Arial" w:cs="Arial"/>
          <w:color w:val="231F20"/>
          <w:lang w:val="en"/>
        </w:rPr>
        <w:t xml:space="preserve">In 1776, Matthew Dobson confirmed that the urine of people with diabetes could have a sweet taste. According to an article that the journal </w:t>
      </w:r>
      <w:r w:rsidRPr="00B31A8F">
        <w:rPr>
          <w:rStyle w:val="Emphasis"/>
          <w:rFonts w:ascii="Arial" w:hAnsi="Arial" w:cs="Arial"/>
          <w:color w:val="231F20"/>
          <w:lang w:val="en"/>
        </w:rPr>
        <w:t>Medical Observations and Enquiries</w:t>
      </w:r>
      <w:r w:rsidRPr="00B31A8F">
        <w:rPr>
          <w:rFonts w:ascii="Arial" w:hAnsi="Arial" w:cs="Arial"/>
          <w:color w:val="231F20"/>
          <w:lang w:val="en"/>
        </w:rPr>
        <w:t xml:space="preserve"> published, he measured the glucose in urine and found that it was high in people with diabetes.</w:t>
      </w:r>
    </w:p>
    <w:p w14:paraId="644BB8AB" w14:textId="327DA167" w:rsidR="00B415F2" w:rsidRPr="00B31A8F" w:rsidRDefault="00B415F2" w:rsidP="00B415F2">
      <w:pPr>
        <w:jc w:val="both"/>
        <w:rPr>
          <w:rFonts w:ascii="Arial" w:hAnsi="Arial" w:cs="Arial"/>
          <w:color w:val="231F20"/>
          <w:lang w:val="en"/>
        </w:rPr>
      </w:pPr>
      <w:r w:rsidRPr="00B31A8F">
        <w:rPr>
          <w:rFonts w:ascii="Arial" w:hAnsi="Arial" w:cs="Arial"/>
          <w:color w:val="231F20"/>
          <w:lang w:val="en"/>
        </w:rPr>
        <w:t>Diabetes is a metabolic disorder, which is characterized by persistently high blood glucose, either due to lack of Insulin or due to Insulin Resistance</w:t>
      </w:r>
      <w:r w:rsidR="00910728">
        <w:rPr>
          <w:rFonts w:ascii="Arial" w:hAnsi="Arial" w:cs="Arial"/>
          <w:color w:val="231F20"/>
          <w:lang w:val="en"/>
        </w:rPr>
        <w:t>,</w:t>
      </w:r>
      <w:r w:rsidRPr="00B31A8F">
        <w:rPr>
          <w:rFonts w:ascii="Arial" w:hAnsi="Arial" w:cs="Arial"/>
          <w:color w:val="231F20"/>
          <w:lang w:val="en"/>
        </w:rPr>
        <w:t xml:space="preserve"> or both. Factors, responsible for causing Diabetes can be listed as:</w:t>
      </w:r>
    </w:p>
    <w:p w14:paraId="47F8654B" w14:textId="77777777" w:rsidR="00B415F2" w:rsidRPr="00B31A8F" w:rsidRDefault="00B415F2" w:rsidP="00B415F2">
      <w:pPr>
        <w:pStyle w:val="ListParagraph"/>
        <w:widowControl/>
        <w:numPr>
          <w:ilvl w:val="0"/>
          <w:numId w:val="4"/>
        </w:numPr>
        <w:spacing w:before="0" w:after="160" w:line="259" w:lineRule="auto"/>
        <w:contextualSpacing/>
        <w:rPr>
          <w:rFonts w:ascii="Arial" w:hAnsi="Arial" w:cs="Arial"/>
          <w:color w:val="231F20"/>
          <w:lang w:val="en"/>
        </w:rPr>
      </w:pPr>
      <w:r w:rsidRPr="00B31A8F">
        <w:rPr>
          <w:rFonts w:ascii="Arial" w:hAnsi="Arial" w:cs="Arial"/>
          <w:color w:val="231F20"/>
          <w:lang w:val="en"/>
        </w:rPr>
        <w:t>Genes/Family History</w:t>
      </w:r>
    </w:p>
    <w:p w14:paraId="1F52BAAD" w14:textId="77777777" w:rsidR="00B415F2" w:rsidRPr="00B31A8F" w:rsidRDefault="00B415F2" w:rsidP="00B415F2">
      <w:pPr>
        <w:pStyle w:val="ListParagraph"/>
        <w:widowControl/>
        <w:numPr>
          <w:ilvl w:val="0"/>
          <w:numId w:val="4"/>
        </w:numPr>
        <w:spacing w:before="0" w:after="160" w:line="259" w:lineRule="auto"/>
        <w:contextualSpacing/>
        <w:rPr>
          <w:rFonts w:ascii="Arial" w:hAnsi="Arial" w:cs="Arial"/>
          <w:color w:val="231F20"/>
          <w:lang w:val="en"/>
        </w:rPr>
      </w:pPr>
      <w:r w:rsidRPr="00B31A8F">
        <w:rPr>
          <w:rFonts w:ascii="Arial" w:hAnsi="Arial" w:cs="Arial"/>
          <w:color w:val="231F20"/>
          <w:lang w:val="en"/>
        </w:rPr>
        <w:t>Obesity</w:t>
      </w:r>
    </w:p>
    <w:p w14:paraId="43D03CD0" w14:textId="77777777" w:rsidR="00B415F2" w:rsidRPr="00B31A8F" w:rsidRDefault="00B415F2" w:rsidP="00B415F2">
      <w:pPr>
        <w:pStyle w:val="ListParagraph"/>
        <w:widowControl/>
        <w:numPr>
          <w:ilvl w:val="0"/>
          <w:numId w:val="4"/>
        </w:numPr>
        <w:spacing w:before="0" w:after="160" w:line="259" w:lineRule="auto"/>
        <w:contextualSpacing/>
        <w:rPr>
          <w:rFonts w:ascii="Arial" w:hAnsi="Arial" w:cs="Arial"/>
          <w:color w:val="231F20"/>
          <w:lang w:val="en"/>
        </w:rPr>
      </w:pPr>
      <w:r w:rsidRPr="00B31A8F">
        <w:rPr>
          <w:rFonts w:ascii="Arial" w:hAnsi="Arial" w:cs="Arial"/>
          <w:color w:val="231F20"/>
          <w:lang w:val="en"/>
        </w:rPr>
        <w:t>Stress</w:t>
      </w:r>
    </w:p>
    <w:p w14:paraId="26B9D9B8" w14:textId="6507BDF0" w:rsidR="00B415F2" w:rsidRPr="00B31A8F" w:rsidRDefault="00B415F2" w:rsidP="00B415F2">
      <w:pPr>
        <w:pStyle w:val="ListParagraph"/>
        <w:widowControl/>
        <w:numPr>
          <w:ilvl w:val="0"/>
          <w:numId w:val="4"/>
        </w:numPr>
        <w:spacing w:before="0" w:after="160" w:line="259" w:lineRule="auto"/>
        <w:contextualSpacing/>
        <w:rPr>
          <w:rFonts w:ascii="Arial" w:hAnsi="Arial" w:cs="Arial"/>
          <w:color w:val="231F20"/>
          <w:lang w:val="en"/>
        </w:rPr>
      </w:pPr>
      <w:r w:rsidRPr="00B31A8F">
        <w:rPr>
          <w:rFonts w:ascii="Arial" w:hAnsi="Arial" w:cs="Arial"/>
          <w:color w:val="231F20"/>
          <w:lang w:val="en"/>
        </w:rPr>
        <w:t xml:space="preserve">Sedentary </w:t>
      </w:r>
      <w:r w:rsidR="00BF11A8" w:rsidRPr="00B31A8F">
        <w:rPr>
          <w:rFonts w:ascii="Arial" w:hAnsi="Arial" w:cs="Arial"/>
          <w:color w:val="231F20"/>
          <w:lang w:val="en"/>
        </w:rPr>
        <w:t>Lifestyle</w:t>
      </w:r>
    </w:p>
    <w:p w14:paraId="42E23FBC" w14:textId="263E6646" w:rsidR="00B415F2" w:rsidRPr="00B31A8F" w:rsidRDefault="00B415F2" w:rsidP="00B415F2">
      <w:pPr>
        <w:spacing w:after="160" w:line="259" w:lineRule="auto"/>
        <w:jc w:val="both"/>
        <w:rPr>
          <w:rFonts w:ascii="Arial" w:hAnsi="Arial" w:cs="Arial"/>
          <w:color w:val="231F20"/>
          <w:lang w:val="en"/>
        </w:rPr>
      </w:pPr>
      <w:r w:rsidRPr="00B31A8F">
        <w:rPr>
          <w:rFonts w:ascii="Arial" w:hAnsi="Arial" w:cs="Arial"/>
          <w:color w:val="231F20"/>
          <w:lang w:val="en"/>
        </w:rPr>
        <w:t xml:space="preserve">Symptoms of Diabetes are Polyuria, Polyphagia, </w:t>
      </w:r>
      <w:proofErr w:type="spellStart"/>
      <w:r w:rsidRPr="00B31A8F">
        <w:rPr>
          <w:rFonts w:ascii="Arial" w:hAnsi="Arial" w:cs="Arial"/>
          <w:color w:val="231F20"/>
          <w:lang w:val="en"/>
        </w:rPr>
        <w:t>Polydypsia</w:t>
      </w:r>
      <w:proofErr w:type="spellEnd"/>
      <w:r w:rsidRPr="00B31A8F">
        <w:rPr>
          <w:rFonts w:ascii="Arial" w:hAnsi="Arial" w:cs="Arial"/>
          <w:color w:val="231F20"/>
          <w:lang w:val="en"/>
        </w:rPr>
        <w:t xml:space="preserve">, Blurred vision, Sudden weight loss, </w:t>
      </w:r>
      <w:r w:rsidR="00BF11A8">
        <w:rPr>
          <w:rFonts w:ascii="Arial" w:hAnsi="Arial" w:cs="Arial"/>
          <w:color w:val="231F20"/>
          <w:lang w:val="en"/>
        </w:rPr>
        <w:t xml:space="preserve">and </w:t>
      </w:r>
      <w:r w:rsidRPr="00B31A8F">
        <w:rPr>
          <w:rFonts w:ascii="Arial" w:hAnsi="Arial" w:cs="Arial"/>
          <w:color w:val="231F20"/>
          <w:lang w:val="en"/>
        </w:rPr>
        <w:t>feeling tired and less energetic.</w:t>
      </w:r>
    </w:p>
    <w:p w14:paraId="7CB3EB9B" w14:textId="77777777" w:rsidR="00B415F2" w:rsidRPr="00B31A8F" w:rsidRDefault="00B415F2" w:rsidP="00B415F2">
      <w:pPr>
        <w:jc w:val="both"/>
        <w:rPr>
          <w:rFonts w:ascii="Arial" w:hAnsi="Arial" w:cs="Arial"/>
          <w:b/>
          <w:bCs/>
          <w:color w:val="231F20"/>
          <w:u w:val="single"/>
          <w:lang w:val="en"/>
        </w:rPr>
      </w:pPr>
      <w:r w:rsidRPr="00B31A8F">
        <w:rPr>
          <w:rFonts w:ascii="Arial" w:hAnsi="Arial" w:cs="Arial"/>
          <w:b/>
          <w:bCs/>
          <w:color w:val="231F20"/>
          <w:u w:val="single"/>
          <w:lang w:val="en"/>
        </w:rPr>
        <w:t xml:space="preserve">Prevalence of Diabetes (IDF Atlas </w:t>
      </w:r>
      <w:r>
        <w:rPr>
          <w:rFonts w:ascii="Arial" w:hAnsi="Arial" w:cs="Arial"/>
          <w:b/>
          <w:bCs/>
          <w:color w:val="231F20"/>
          <w:u w:val="single"/>
          <w:lang w:val="en"/>
        </w:rPr>
        <w:t>10</w:t>
      </w:r>
      <w:r w:rsidRPr="008554AF">
        <w:rPr>
          <w:rFonts w:ascii="Arial" w:hAnsi="Arial" w:cs="Arial"/>
          <w:b/>
          <w:bCs/>
          <w:color w:val="231F20"/>
          <w:u w:val="single"/>
          <w:vertAlign w:val="superscript"/>
          <w:lang w:val="en"/>
        </w:rPr>
        <w:t>th</w:t>
      </w:r>
      <w:r>
        <w:rPr>
          <w:rFonts w:ascii="Arial" w:hAnsi="Arial" w:cs="Arial"/>
          <w:b/>
          <w:bCs/>
          <w:color w:val="231F20"/>
          <w:u w:val="single"/>
          <w:lang w:val="en"/>
        </w:rPr>
        <w:t xml:space="preserve"> </w:t>
      </w:r>
      <w:r w:rsidRPr="00B31A8F">
        <w:rPr>
          <w:rFonts w:ascii="Arial" w:hAnsi="Arial" w:cs="Arial"/>
          <w:b/>
          <w:bCs/>
          <w:color w:val="231F20"/>
          <w:u w:val="single"/>
          <w:lang w:val="en"/>
        </w:rPr>
        <w:t>Ed. 20</w:t>
      </w:r>
      <w:r>
        <w:rPr>
          <w:rFonts w:ascii="Arial" w:hAnsi="Arial" w:cs="Arial"/>
          <w:b/>
          <w:bCs/>
          <w:color w:val="231F20"/>
          <w:u w:val="single"/>
          <w:lang w:val="en"/>
        </w:rPr>
        <w:t>21</w:t>
      </w:r>
      <w:r w:rsidRPr="00B31A8F">
        <w:rPr>
          <w:rFonts w:ascii="Arial" w:hAnsi="Arial" w:cs="Arial"/>
          <w:b/>
          <w:bCs/>
          <w:color w:val="231F20"/>
          <w:u w:val="single"/>
          <w:lang w:val="en"/>
        </w:rPr>
        <w:t>):</w:t>
      </w:r>
    </w:p>
    <w:p w14:paraId="1D62911F" w14:textId="77777777" w:rsidR="00B415F2" w:rsidRPr="00B31A8F" w:rsidRDefault="00B415F2" w:rsidP="00B415F2">
      <w:pPr>
        <w:jc w:val="both"/>
        <w:rPr>
          <w:rFonts w:ascii="Arial" w:hAnsi="Arial" w:cs="Arial"/>
          <w:color w:val="231F20"/>
          <w:lang w:val="en"/>
        </w:rPr>
      </w:pPr>
    </w:p>
    <w:p w14:paraId="696616D2" w14:textId="77777777" w:rsidR="00B415F2" w:rsidRDefault="00B415F2" w:rsidP="00B415F2">
      <w:pPr>
        <w:jc w:val="both"/>
        <w:rPr>
          <w:rFonts w:ascii="Arial" w:hAnsi="Arial" w:cs="Arial"/>
          <w:color w:val="231F20"/>
          <w:lang w:val="en"/>
        </w:rPr>
      </w:pPr>
      <w:r w:rsidRPr="00B31A8F">
        <w:rPr>
          <w:rFonts w:ascii="Arial" w:hAnsi="Arial" w:cs="Arial"/>
          <w:color w:val="231F20"/>
          <w:lang w:val="en"/>
        </w:rPr>
        <w:t>World Diabetic Population</w:t>
      </w:r>
      <w:r>
        <w:rPr>
          <w:rFonts w:ascii="Arial" w:hAnsi="Arial" w:cs="Arial"/>
          <w:color w:val="231F20"/>
          <w:lang w:val="en"/>
        </w:rPr>
        <w:t>:</w:t>
      </w:r>
    </w:p>
    <w:p w14:paraId="0C8657D9" w14:textId="77777777" w:rsidR="00B415F2" w:rsidRPr="00B31A8F" w:rsidRDefault="00B415F2" w:rsidP="00B415F2">
      <w:pPr>
        <w:jc w:val="both"/>
        <w:rPr>
          <w:rFonts w:ascii="Arial" w:hAnsi="Arial" w:cs="Arial"/>
          <w:color w:val="231F20"/>
          <w:lang w:val="en"/>
        </w:rPr>
      </w:pPr>
    </w:p>
    <w:p w14:paraId="18E4E658" w14:textId="77777777" w:rsidR="00B415F2" w:rsidRPr="00B31A8F" w:rsidRDefault="00B415F2" w:rsidP="00B415F2">
      <w:pPr>
        <w:jc w:val="both"/>
        <w:rPr>
          <w:rFonts w:ascii="Arial" w:hAnsi="Arial" w:cs="Arial"/>
          <w:color w:val="231F20"/>
          <w:lang w:val="en"/>
        </w:rPr>
      </w:pPr>
      <w:r w:rsidRPr="00B31A8F">
        <w:rPr>
          <w:rFonts w:ascii="Arial" w:hAnsi="Arial" w:cs="Arial"/>
          <w:color w:val="231F20"/>
          <w:lang w:val="en"/>
        </w:rPr>
        <w:t>5</w:t>
      </w:r>
      <w:r>
        <w:rPr>
          <w:rFonts w:ascii="Arial" w:hAnsi="Arial" w:cs="Arial"/>
          <w:color w:val="231F20"/>
          <w:lang w:val="en"/>
        </w:rPr>
        <w:t>37</w:t>
      </w:r>
      <w:r w:rsidRPr="00B31A8F">
        <w:rPr>
          <w:rFonts w:ascii="Arial" w:hAnsi="Arial" w:cs="Arial"/>
          <w:color w:val="231F20"/>
          <w:lang w:val="en"/>
        </w:rPr>
        <w:t xml:space="preserve"> Million (20-79 years)</w:t>
      </w:r>
    </w:p>
    <w:p w14:paraId="20656E86" w14:textId="77777777" w:rsidR="00B415F2" w:rsidRPr="00B31A8F" w:rsidRDefault="00B415F2" w:rsidP="00B415F2">
      <w:pPr>
        <w:jc w:val="both"/>
        <w:rPr>
          <w:rFonts w:ascii="Arial" w:hAnsi="Arial" w:cs="Arial"/>
          <w:color w:val="231F20"/>
          <w:lang w:val="en"/>
        </w:rPr>
      </w:pPr>
    </w:p>
    <w:p w14:paraId="6E4DD921" w14:textId="77777777" w:rsidR="00B415F2" w:rsidRPr="00B31A8F" w:rsidRDefault="00B415F2" w:rsidP="00B415F2">
      <w:pPr>
        <w:jc w:val="both"/>
        <w:rPr>
          <w:rFonts w:ascii="Arial" w:hAnsi="Arial" w:cs="Arial"/>
          <w:b/>
          <w:bCs/>
          <w:color w:val="231F20"/>
          <w:u w:val="single"/>
          <w:lang w:val="en"/>
        </w:rPr>
      </w:pPr>
      <w:r w:rsidRPr="00B31A8F">
        <w:rPr>
          <w:rFonts w:ascii="Arial" w:hAnsi="Arial" w:cs="Arial"/>
          <w:b/>
          <w:bCs/>
          <w:color w:val="231F20"/>
          <w:u w:val="single"/>
          <w:lang w:val="en"/>
        </w:rPr>
        <w:t>Types of Diabetes:</w:t>
      </w:r>
    </w:p>
    <w:p w14:paraId="3B8FA7A5" w14:textId="77777777" w:rsidR="00B415F2" w:rsidRPr="00B31A8F" w:rsidRDefault="00B415F2" w:rsidP="00B415F2">
      <w:pPr>
        <w:pStyle w:val="ListParagraph"/>
        <w:widowControl/>
        <w:numPr>
          <w:ilvl w:val="0"/>
          <w:numId w:val="5"/>
        </w:numPr>
        <w:spacing w:before="0" w:after="160" w:line="259" w:lineRule="auto"/>
        <w:contextualSpacing/>
        <w:rPr>
          <w:rFonts w:ascii="Arial" w:hAnsi="Arial" w:cs="Arial"/>
          <w:color w:val="231F20"/>
          <w:lang w:val="en"/>
        </w:rPr>
      </w:pPr>
      <w:r w:rsidRPr="00B31A8F">
        <w:rPr>
          <w:rFonts w:ascii="Arial" w:hAnsi="Arial" w:cs="Arial"/>
          <w:color w:val="231F20"/>
          <w:lang w:val="en"/>
        </w:rPr>
        <w:t>Pre-Diabetes</w:t>
      </w:r>
    </w:p>
    <w:p w14:paraId="111F4B12" w14:textId="77777777" w:rsidR="00B415F2" w:rsidRPr="00B31A8F" w:rsidRDefault="00B415F2" w:rsidP="00B415F2">
      <w:pPr>
        <w:pStyle w:val="ListParagraph"/>
        <w:widowControl/>
        <w:numPr>
          <w:ilvl w:val="0"/>
          <w:numId w:val="5"/>
        </w:numPr>
        <w:spacing w:before="0" w:after="160" w:line="259" w:lineRule="auto"/>
        <w:contextualSpacing/>
        <w:rPr>
          <w:rFonts w:ascii="Arial" w:hAnsi="Arial" w:cs="Arial"/>
          <w:color w:val="231F20"/>
          <w:lang w:val="en"/>
        </w:rPr>
      </w:pPr>
      <w:r w:rsidRPr="00B31A8F">
        <w:rPr>
          <w:rFonts w:ascii="Arial" w:hAnsi="Arial" w:cs="Arial"/>
          <w:color w:val="231F20"/>
          <w:lang w:val="en"/>
        </w:rPr>
        <w:t>Type – I Diabetes</w:t>
      </w:r>
    </w:p>
    <w:p w14:paraId="788FBB1E" w14:textId="22DA4710" w:rsidR="00B415F2" w:rsidRPr="00B31A8F" w:rsidRDefault="00304DFD" w:rsidP="00B415F2">
      <w:pPr>
        <w:pStyle w:val="ListParagraph"/>
        <w:widowControl/>
        <w:numPr>
          <w:ilvl w:val="0"/>
          <w:numId w:val="5"/>
        </w:numPr>
        <w:spacing w:before="0" w:after="160" w:line="259" w:lineRule="auto"/>
        <w:contextualSpacing/>
        <w:rPr>
          <w:rFonts w:ascii="Arial" w:hAnsi="Arial" w:cs="Arial"/>
          <w:color w:val="231F20"/>
          <w:lang w:val="en"/>
        </w:rPr>
      </w:pPr>
      <w:r>
        <w:rPr>
          <w:rFonts w:ascii="Arial" w:hAnsi="Arial" w:cs="Arial"/>
          <w:color w:val="231F20"/>
          <w:lang w:val="en"/>
        </w:rPr>
        <w:t>Type–II</w:t>
      </w:r>
      <w:r w:rsidR="00B415F2" w:rsidRPr="00B31A8F">
        <w:rPr>
          <w:rFonts w:ascii="Arial" w:hAnsi="Arial" w:cs="Arial"/>
          <w:color w:val="231F20"/>
          <w:lang w:val="en"/>
        </w:rPr>
        <w:t>II Diabetes</w:t>
      </w:r>
    </w:p>
    <w:p w14:paraId="6D1D3AB5" w14:textId="1F572902" w:rsidR="00B415F2" w:rsidRPr="00CA76B5" w:rsidRDefault="00B415F2" w:rsidP="002F53D0">
      <w:pPr>
        <w:pStyle w:val="ListParagraph"/>
        <w:widowControl/>
        <w:numPr>
          <w:ilvl w:val="0"/>
          <w:numId w:val="5"/>
        </w:numPr>
        <w:spacing w:before="0" w:after="160" w:line="259" w:lineRule="auto"/>
        <w:contextualSpacing/>
        <w:rPr>
          <w:rFonts w:ascii="Arial" w:hAnsi="Arial" w:cs="Arial"/>
          <w:color w:val="231F20"/>
          <w:lang w:val="en"/>
        </w:rPr>
      </w:pPr>
      <w:r w:rsidRPr="00CA76B5">
        <w:rPr>
          <w:rFonts w:ascii="Arial" w:hAnsi="Arial" w:cs="Arial"/>
          <w:color w:val="231F20"/>
          <w:lang w:val="en"/>
        </w:rPr>
        <w:t>Gestational Diabetes</w:t>
      </w:r>
    </w:p>
    <w:p w14:paraId="15621350" w14:textId="77777777" w:rsidR="00B415F2" w:rsidRPr="00B31A8F" w:rsidRDefault="00B415F2" w:rsidP="00B415F2">
      <w:pPr>
        <w:shd w:val="clear" w:color="auto" w:fill="FFFFFF"/>
        <w:spacing w:before="100" w:beforeAutospacing="1" w:after="100" w:afterAutospacing="1" w:line="360" w:lineRule="atLeast"/>
        <w:jc w:val="both"/>
        <w:outlineLvl w:val="3"/>
        <w:rPr>
          <w:rFonts w:ascii="Arial" w:eastAsia="Times New Roman" w:hAnsi="Arial" w:cs="Arial"/>
          <w:b/>
          <w:bCs/>
          <w:u w:val="single"/>
        </w:rPr>
      </w:pPr>
      <w:r w:rsidRPr="00B31A8F">
        <w:rPr>
          <w:rFonts w:ascii="Arial" w:eastAsia="Times New Roman" w:hAnsi="Arial" w:cs="Arial"/>
          <w:b/>
          <w:bCs/>
          <w:u w:val="single"/>
        </w:rPr>
        <w:t>Prediabetes</w:t>
      </w:r>
    </w:p>
    <w:p w14:paraId="6E8BAAB8" w14:textId="77777777" w:rsidR="00B415F2" w:rsidRPr="00B31A8F" w:rsidRDefault="00B415F2" w:rsidP="00B415F2">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t>Prediabetes is a condition in which blood glucose levels are higher than normal but not high enough for a diagnosis of diabetes. Prediabetes is also called impaired glucose tolerance (IGT) or impaired fasting glucose (IFG), depending on the test used to measure blood glucose levels. Having prediabetes puts one at higher risk for developing type 2 diabetes. People with prediabetes are also at increased risk for developing cardiovascular disease.</w:t>
      </w:r>
    </w:p>
    <w:p w14:paraId="7F2139B2" w14:textId="77777777" w:rsidR="00B415F2" w:rsidRPr="00B31A8F" w:rsidRDefault="00B415F2" w:rsidP="00B415F2">
      <w:pPr>
        <w:shd w:val="clear" w:color="auto" w:fill="FFFFFF"/>
        <w:spacing w:before="100" w:beforeAutospacing="1" w:after="100" w:afterAutospacing="1" w:line="360" w:lineRule="atLeast"/>
        <w:jc w:val="both"/>
        <w:outlineLvl w:val="3"/>
        <w:rPr>
          <w:rFonts w:ascii="Arial" w:eastAsia="Times New Roman" w:hAnsi="Arial" w:cs="Arial"/>
          <w:b/>
          <w:bCs/>
          <w:u w:val="single"/>
        </w:rPr>
      </w:pPr>
      <w:r w:rsidRPr="00B31A8F">
        <w:rPr>
          <w:rFonts w:ascii="Arial" w:eastAsia="Times New Roman" w:hAnsi="Arial" w:cs="Arial"/>
          <w:b/>
          <w:bCs/>
          <w:u w:val="single"/>
        </w:rPr>
        <w:t xml:space="preserve">Who should be tested for </w:t>
      </w:r>
      <w:r>
        <w:rPr>
          <w:rFonts w:ascii="Arial" w:eastAsia="Times New Roman" w:hAnsi="Arial" w:cs="Arial"/>
          <w:b/>
          <w:bCs/>
          <w:u w:val="single"/>
        </w:rPr>
        <w:t>P</w:t>
      </w:r>
      <w:r w:rsidRPr="00B31A8F">
        <w:rPr>
          <w:rFonts w:ascii="Arial" w:eastAsia="Times New Roman" w:hAnsi="Arial" w:cs="Arial"/>
          <w:b/>
          <w:bCs/>
          <w:u w:val="single"/>
        </w:rPr>
        <w:t>re</w:t>
      </w:r>
      <w:r>
        <w:rPr>
          <w:rFonts w:ascii="Arial" w:eastAsia="Times New Roman" w:hAnsi="Arial" w:cs="Arial"/>
          <w:b/>
          <w:bCs/>
          <w:u w:val="single"/>
        </w:rPr>
        <w:t>-D</w:t>
      </w:r>
      <w:r w:rsidRPr="00B31A8F">
        <w:rPr>
          <w:rFonts w:ascii="Arial" w:eastAsia="Times New Roman" w:hAnsi="Arial" w:cs="Arial"/>
          <w:b/>
          <w:bCs/>
          <w:u w:val="single"/>
        </w:rPr>
        <w:t xml:space="preserve">iabetes and </w:t>
      </w:r>
      <w:r>
        <w:rPr>
          <w:rFonts w:ascii="Arial" w:eastAsia="Times New Roman" w:hAnsi="Arial" w:cs="Arial"/>
          <w:b/>
          <w:bCs/>
          <w:u w:val="single"/>
        </w:rPr>
        <w:t>D</w:t>
      </w:r>
      <w:r w:rsidRPr="00B31A8F">
        <w:rPr>
          <w:rFonts w:ascii="Arial" w:eastAsia="Times New Roman" w:hAnsi="Arial" w:cs="Arial"/>
          <w:b/>
          <w:bCs/>
          <w:u w:val="single"/>
        </w:rPr>
        <w:t>iabetes?</w:t>
      </w:r>
    </w:p>
    <w:p w14:paraId="38AF4E63" w14:textId="77777777" w:rsidR="00B415F2" w:rsidRPr="00B31A8F" w:rsidRDefault="00B415F2" w:rsidP="00B415F2">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lastRenderedPageBreak/>
        <w:t>The American Diabetes Association recommends that testing to detect prediabetes and type 2 diabetes be considered in adults without symptoms who are overweight or obese and have one or more additional risk factors for diabetes. In those without these risk factors, testing should begin at age 45.</w:t>
      </w:r>
    </w:p>
    <w:p w14:paraId="385EF505" w14:textId="06038C8C" w:rsidR="00B415F2" w:rsidRPr="00B31A8F" w:rsidRDefault="00B415F2" w:rsidP="00B415F2">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t xml:space="preserve">Risk factors for prediabetes and </w:t>
      </w:r>
      <w:r w:rsidR="003C5230">
        <w:rPr>
          <w:rFonts w:ascii="Arial" w:eastAsia="Times New Roman" w:hAnsi="Arial" w:cs="Arial"/>
          <w:color w:val="333333"/>
        </w:rPr>
        <w:t>diabetes in</w:t>
      </w:r>
      <w:r w:rsidRPr="00B31A8F">
        <w:rPr>
          <w:rFonts w:ascii="Arial" w:eastAsia="Times New Roman" w:hAnsi="Arial" w:cs="Arial"/>
          <w:color w:val="333333"/>
        </w:rPr>
        <w:t xml:space="preserve"> addition to being overweight or obese or being age 45 or older-include the following:</w:t>
      </w:r>
    </w:p>
    <w:p w14:paraId="2DEA9E7A"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being physically inactive</w:t>
      </w:r>
    </w:p>
    <w:p w14:paraId="1CCE8A1C"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a parent, brother, or sister with diabetes</w:t>
      </w:r>
    </w:p>
    <w:p w14:paraId="3A951B34"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a family background that is African American, Alaska Native, American Indian, Asian American, Hispanic/Latino, or Pacific Islander</w:t>
      </w:r>
    </w:p>
    <w:p w14:paraId="05417B3A"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giving birth to a baby weighing more than 9 pounds or being diagnosed with gestational diabetes-diabetes first found during pregnancy</w:t>
      </w:r>
    </w:p>
    <w:p w14:paraId="3C2111AC"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high blood pressure-140/90 mmHg or above-or being treated for high blood pressure</w:t>
      </w:r>
    </w:p>
    <w:p w14:paraId="5BAFD6C3"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HDL, or "good," cholesterol below 35 mg/dL, or a triglyceride level above 250 mg/dL</w:t>
      </w:r>
    </w:p>
    <w:p w14:paraId="03CEEA88"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polycystic ovary syndrome, also called PCOS</w:t>
      </w:r>
    </w:p>
    <w:p w14:paraId="34082844"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impaired fasting glucose (IFG) or impaired glucose tolerance (IGT) on previous testing</w:t>
      </w:r>
    </w:p>
    <w:p w14:paraId="37FD8FC5"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other conditions associated with insulin resistance, such as severe obesity or a condition called acanthosis nigricans, characterized by a dark, velvety rash around the neck or armpits</w:t>
      </w:r>
    </w:p>
    <w:p w14:paraId="158154F5" w14:textId="77777777" w:rsidR="00B415F2" w:rsidRPr="00B31A8F" w:rsidRDefault="00B415F2" w:rsidP="00B415F2">
      <w:pPr>
        <w:widowControl/>
        <w:numPr>
          <w:ilvl w:val="0"/>
          <w:numId w:val="11"/>
        </w:numPr>
        <w:shd w:val="clear" w:color="auto" w:fill="FFFFFF"/>
        <w:spacing w:before="100" w:beforeAutospacing="1" w:after="100" w:afterAutospacing="1" w:line="360" w:lineRule="atLeast"/>
        <w:ind w:left="4080"/>
        <w:jc w:val="both"/>
        <w:rPr>
          <w:rFonts w:ascii="Arial" w:eastAsia="Times New Roman" w:hAnsi="Arial" w:cs="Arial"/>
          <w:color w:val="333333"/>
        </w:rPr>
      </w:pPr>
      <w:r w:rsidRPr="00B31A8F">
        <w:rPr>
          <w:rFonts w:ascii="Arial" w:eastAsia="Times New Roman" w:hAnsi="Arial" w:cs="Arial"/>
          <w:color w:val="333333"/>
        </w:rPr>
        <w:t>having a history of cardiovascular disease</w:t>
      </w:r>
    </w:p>
    <w:p w14:paraId="1DA4ED0F" w14:textId="2B766E17" w:rsidR="00B415F2" w:rsidRPr="00B31A8F" w:rsidRDefault="00B415F2" w:rsidP="00B415F2">
      <w:pPr>
        <w:shd w:val="clear" w:color="auto" w:fill="FFFFFF"/>
        <w:spacing w:before="100" w:beforeAutospacing="1" w:after="100" w:afterAutospacing="1" w:line="360" w:lineRule="atLeast"/>
        <w:jc w:val="both"/>
        <w:rPr>
          <w:rFonts w:ascii="Arial" w:eastAsia="Times New Roman" w:hAnsi="Arial" w:cs="Arial"/>
          <w:color w:val="333333"/>
        </w:rPr>
      </w:pPr>
      <w:r w:rsidRPr="00B31A8F">
        <w:rPr>
          <w:rFonts w:ascii="Arial" w:eastAsia="Times New Roman" w:hAnsi="Arial" w:cs="Arial"/>
          <w:color w:val="333333"/>
        </w:rPr>
        <w:t xml:space="preserve">If </w:t>
      </w:r>
      <w:r w:rsidR="00FD3BC1">
        <w:rPr>
          <w:rFonts w:ascii="Arial" w:eastAsia="Times New Roman" w:hAnsi="Arial" w:cs="Arial"/>
          <w:color w:val="333333"/>
        </w:rPr>
        <w:t xml:space="preserve">the </w:t>
      </w:r>
      <w:r w:rsidRPr="00B31A8F">
        <w:rPr>
          <w:rFonts w:ascii="Arial" w:eastAsia="Times New Roman" w:hAnsi="Arial" w:cs="Arial"/>
          <w:color w:val="333333"/>
        </w:rPr>
        <w:t>results of testing are normal, testing should be repeated at least every 3 years. Doctors may recommend more frequent testing depending on initial results and risk status.</w:t>
      </w:r>
    </w:p>
    <w:p w14:paraId="5B2718D0" w14:textId="77777777" w:rsidR="00B415F2" w:rsidRPr="00B31A8F" w:rsidRDefault="00B415F2" w:rsidP="00B415F2">
      <w:pPr>
        <w:shd w:val="clear" w:color="auto" w:fill="FFFFFF"/>
        <w:spacing w:before="100" w:beforeAutospacing="1" w:after="100" w:afterAutospacing="1" w:line="348" w:lineRule="atLeast"/>
        <w:jc w:val="both"/>
        <w:outlineLvl w:val="1"/>
        <w:rPr>
          <w:rFonts w:ascii="Arial" w:eastAsia="Times New Roman" w:hAnsi="Arial" w:cs="Arial"/>
          <w:b/>
          <w:bCs/>
          <w:kern w:val="36"/>
          <w:u w:val="single"/>
        </w:rPr>
      </w:pPr>
      <w:r w:rsidRPr="00B31A8F">
        <w:rPr>
          <w:rFonts w:ascii="Arial" w:eastAsia="Times New Roman" w:hAnsi="Arial" w:cs="Arial"/>
          <w:b/>
          <w:bCs/>
          <w:kern w:val="36"/>
          <w:u w:val="single"/>
        </w:rPr>
        <w:t>Diabetes Prevention Program (DPP)</w:t>
      </w:r>
    </w:p>
    <w:p w14:paraId="596D0826" w14:textId="06B3250F" w:rsidR="00B415F2" w:rsidRPr="00B31A8F" w:rsidRDefault="00B415F2" w:rsidP="00CA76B5">
      <w:pPr>
        <w:shd w:val="clear" w:color="auto" w:fill="FFFFFF"/>
        <w:spacing w:before="100" w:beforeAutospacing="1" w:after="100" w:afterAutospacing="1" w:line="360" w:lineRule="atLeast"/>
        <w:jc w:val="both"/>
        <w:rPr>
          <w:rFonts w:ascii="Arial" w:hAnsi="Arial" w:cs="Arial"/>
          <w:color w:val="231F20"/>
          <w:lang w:val="en"/>
        </w:rPr>
      </w:pPr>
      <w:r w:rsidRPr="00B31A8F">
        <w:rPr>
          <w:rFonts w:ascii="Arial" w:eastAsia="Times New Roman" w:hAnsi="Arial" w:cs="Arial"/>
          <w:color w:val="333333"/>
        </w:rPr>
        <w:t xml:space="preserve">The DPP found that participants who lost a modest amount of weight through dietary changes and increased physical activity sharply reduced their chances of developing diabetes. Taking metformin also reduced risk, although less dramatically. The DPP resolved its research questions earlier than projected and, following the recommendation of an external monitoring board, the study was halted a year early. The researchers published their findings in the February 7, 2002, issue of the </w:t>
      </w:r>
      <w:r w:rsidRPr="00B31A8F">
        <w:rPr>
          <w:rFonts w:ascii="Arial" w:eastAsia="Times New Roman" w:hAnsi="Arial" w:cs="Arial"/>
          <w:i/>
          <w:iCs/>
          <w:color w:val="333333"/>
        </w:rPr>
        <w:t>New England Journal of Medicine</w:t>
      </w:r>
      <w:r w:rsidRPr="00B31A8F">
        <w:rPr>
          <w:rFonts w:ascii="Arial" w:eastAsia="Times New Roman" w:hAnsi="Arial" w:cs="Arial"/>
          <w:color w:val="333333"/>
        </w:rPr>
        <w:t>.</w:t>
      </w:r>
    </w:p>
    <w:p w14:paraId="46DE821B" w14:textId="77777777" w:rsidR="00B415F2" w:rsidRPr="00B31A8F" w:rsidRDefault="00B415F2" w:rsidP="00B415F2">
      <w:pPr>
        <w:jc w:val="both"/>
        <w:rPr>
          <w:rFonts w:ascii="Arial" w:hAnsi="Arial" w:cs="Arial"/>
          <w:b/>
          <w:bCs/>
          <w:color w:val="231F20"/>
          <w:u w:val="single"/>
          <w:lang w:val="en"/>
        </w:rPr>
      </w:pPr>
      <w:r w:rsidRPr="00B31A8F">
        <w:rPr>
          <w:rFonts w:ascii="Arial" w:hAnsi="Arial" w:cs="Arial"/>
          <w:b/>
          <w:bCs/>
          <w:color w:val="231F20"/>
          <w:u w:val="single"/>
          <w:lang w:val="en"/>
        </w:rPr>
        <w:t>Diagnostic Criteria (ADA 2019)</w:t>
      </w:r>
    </w:p>
    <w:p w14:paraId="613219A7" w14:textId="77777777" w:rsidR="00B415F2" w:rsidRPr="00B31A8F" w:rsidRDefault="00B415F2" w:rsidP="00B415F2">
      <w:pPr>
        <w:jc w:val="both"/>
        <w:rPr>
          <w:rFonts w:ascii="Arial" w:hAnsi="Arial" w:cs="Arial"/>
          <w:b/>
          <w:bCs/>
          <w:color w:val="231F20"/>
          <w:u w:val="single"/>
          <w:lang w:val="en"/>
        </w:rPr>
      </w:pPr>
    </w:p>
    <w:p w14:paraId="5A0EFF52" w14:textId="77777777" w:rsidR="00B415F2" w:rsidRPr="00B31A8F" w:rsidRDefault="00B415F2" w:rsidP="00B415F2">
      <w:pPr>
        <w:jc w:val="both"/>
        <w:rPr>
          <w:rFonts w:ascii="Arial" w:hAnsi="Arial" w:cs="Arial"/>
          <w:b/>
          <w:bCs/>
          <w:color w:val="231F20"/>
          <w:u w:val="single"/>
          <w:lang w:val="en"/>
        </w:rPr>
      </w:pPr>
    </w:p>
    <w:p w14:paraId="0C65DCF6" w14:textId="77777777" w:rsidR="00B415F2" w:rsidRDefault="00B415F2" w:rsidP="00B415F2">
      <w:pPr>
        <w:jc w:val="both"/>
        <w:rPr>
          <w:rFonts w:ascii="Arial" w:hAnsi="Arial" w:cs="Arial"/>
          <w:b/>
          <w:bCs/>
          <w:color w:val="231F20"/>
          <w:u w:val="single"/>
          <w:lang w:val="en"/>
        </w:rPr>
      </w:pPr>
      <w:r w:rsidRPr="00B31A8F">
        <w:rPr>
          <w:rFonts w:ascii="Arial" w:hAnsi="Arial" w:cs="Arial"/>
          <w:b/>
          <w:bCs/>
          <w:color w:val="231F20"/>
          <w:u w:val="single"/>
          <w:lang w:val="en"/>
        </w:rPr>
        <w:t>Complications of Diabetes:</w:t>
      </w:r>
    </w:p>
    <w:p w14:paraId="3ADA799F" w14:textId="77777777" w:rsidR="00B415F2" w:rsidRPr="00B31A8F" w:rsidRDefault="00B415F2" w:rsidP="00B415F2">
      <w:pPr>
        <w:jc w:val="both"/>
        <w:rPr>
          <w:rFonts w:ascii="Arial" w:hAnsi="Arial" w:cs="Arial"/>
          <w:b/>
          <w:bCs/>
          <w:color w:val="231F20"/>
          <w:u w:val="single"/>
          <w:lang w:val="en"/>
        </w:rPr>
      </w:pPr>
    </w:p>
    <w:p w14:paraId="6A78A1B3" w14:textId="77777777" w:rsidR="00B415F2" w:rsidRPr="00B31A8F" w:rsidRDefault="00B415F2" w:rsidP="00B415F2">
      <w:pPr>
        <w:jc w:val="both"/>
        <w:rPr>
          <w:rFonts w:ascii="Arial" w:hAnsi="Arial" w:cs="Arial"/>
          <w:color w:val="231F20"/>
          <w:lang w:val="en"/>
        </w:rPr>
      </w:pPr>
      <w:r w:rsidRPr="00B31A8F">
        <w:rPr>
          <w:rFonts w:ascii="Arial" w:hAnsi="Arial" w:cs="Arial"/>
          <w:color w:val="231F20"/>
          <w:lang w:val="en"/>
        </w:rPr>
        <w:t>The complications of Diabetes can be divided into 2 groups i.e.</w:t>
      </w:r>
    </w:p>
    <w:p w14:paraId="30E0412C" w14:textId="77777777" w:rsidR="00B415F2" w:rsidRPr="00B31A8F" w:rsidRDefault="00B415F2" w:rsidP="00B415F2">
      <w:pPr>
        <w:pStyle w:val="ListParagraph"/>
        <w:widowControl/>
        <w:numPr>
          <w:ilvl w:val="0"/>
          <w:numId w:val="6"/>
        </w:numPr>
        <w:spacing w:before="0" w:after="160" w:line="259" w:lineRule="auto"/>
        <w:contextualSpacing/>
        <w:rPr>
          <w:rFonts w:ascii="Arial" w:hAnsi="Arial" w:cs="Arial"/>
          <w:color w:val="231F20"/>
          <w:lang w:val="en"/>
        </w:rPr>
      </w:pPr>
      <w:r w:rsidRPr="00B31A8F">
        <w:rPr>
          <w:rFonts w:ascii="Arial" w:hAnsi="Arial" w:cs="Arial"/>
          <w:color w:val="231F20"/>
          <w:lang w:val="en"/>
        </w:rPr>
        <w:t>Micro-Vascular Complications</w:t>
      </w:r>
    </w:p>
    <w:p w14:paraId="2630F31A" w14:textId="77777777" w:rsidR="00B415F2" w:rsidRPr="00B31A8F" w:rsidRDefault="00B415F2" w:rsidP="00B415F2">
      <w:pPr>
        <w:pStyle w:val="ListParagraph"/>
        <w:widowControl/>
        <w:numPr>
          <w:ilvl w:val="0"/>
          <w:numId w:val="6"/>
        </w:numPr>
        <w:spacing w:before="0" w:after="160" w:line="259" w:lineRule="auto"/>
        <w:contextualSpacing/>
        <w:rPr>
          <w:rFonts w:ascii="Arial" w:hAnsi="Arial" w:cs="Arial"/>
          <w:color w:val="231F20"/>
          <w:lang w:val="en"/>
        </w:rPr>
      </w:pPr>
      <w:r w:rsidRPr="00B31A8F">
        <w:rPr>
          <w:rFonts w:ascii="Arial" w:hAnsi="Arial" w:cs="Arial"/>
          <w:color w:val="231F20"/>
          <w:lang w:val="en"/>
        </w:rPr>
        <w:lastRenderedPageBreak/>
        <w:t>Macro-Vascular Complications</w:t>
      </w:r>
    </w:p>
    <w:p w14:paraId="3EEAF62D" w14:textId="77777777" w:rsidR="00B415F2" w:rsidRPr="00B31A8F" w:rsidRDefault="00B415F2" w:rsidP="00B415F2">
      <w:pPr>
        <w:jc w:val="both"/>
        <w:rPr>
          <w:rFonts w:ascii="Arial" w:hAnsi="Arial" w:cs="Arial"/>
          <w:color w:val="231F20"/>
          <w:lang w:val="en"/>
        </w:rPr>
      </w:pPr>
    </w:p>
    <w:p w14:paraId="56F2EBFF" w14:textId="77777777" w:rsidR="00B415F2" w:rsidRPr="00B31A8F" w:rsidRDefault="00B415F2" w:rsidP="00B415F2">
      <w:pPr>
        <w:jc w:val="both"/>
        <w:rPr>
          <w:rFonts w:ascii="Arial" w:hAnsi="Arial" w:cs="Arial"/>
          <w:b/>
          <w:bCs/>
          <w:color w:val="231F20"/>
          <w:u w:val="single"/>
          <w:lang w:val="en"/>
        </w:rPr>
      </w:pPr>
      <w:r w:rsidRPr="00B31A8F">
        <w:rPr>
          <w:rFonts w:ascii="Arial" w:hAnsi="Arial" w:cs="Arial"/>
          <w:b/>
          <w:bCs/>
          <w:color w:val="231F20"/>
          <w:u w:val="single"/>
          <w:lang w:val="en"/>
        </w:rPr>
        <w:t>Treatments:</w:t>
      </w:r>
    </w:p>
    <w:p w14:paraId="405472B3" w14:textId="77777777" w:rsidR="00B415F2" w:rsidRPr="00B31A8F" w:rsidRDefault="00B415F2" w:rsidP="00B415F2">
      <w:pPr>
        <w:jc w:val="both"/>
        <w:rPr>
          <w:rFonts w:ascii="Arial" w:hAnsi="Arial" w:cs="Arial"/>
          <w:color w:val="231F20"/>
          <w:lang w:val="en"/>
        </w:rPr>
      </w:pPr>
    </w:p>
    <w:p w14:paraId="02C1076F" w14:textId="77777777" w:rsidR="00B415F2" w:rsidRPr="00B31A8F" w:rsidRDefault="00B415F2" w:rsidP="00B415F2">
      <w:pPr>
        <w:ind w:left="360"/>
        <w:jc w:val="both"/>
        <w:rPr>
          <w:rFonts w:ascii="Arial" w:hAnsi="Arial" w:cs="Arial"/>
          <w:b/>
          <w:bCs/>
          <w:color w:val="231F20"/>
          <w:u w:val="single"/>
          <w:lang w:val="en"/>
        </w:rPr>
      </w:pPr>
      <w:r w:rsidRPr="00B31A8F">
        <w:rPr>
          <w:rFonts w:ascii="Arial" w:hAnsi="Arial" w:cs="Arial"/>
          <w:b/>
          <w:bCs/>
          <w:color w:val="231F20"/>
          <w:u w:val="single"/>
          <w:lang w:val="en"/>
        </w:rPr>
        <w:t>Non-Pharmacological:</w:t>
      </w:r>
    </w:p>
    <w:p w14:paraId="4246EEF6" w14:textId="77777777" w:rsidR="00B415F2" w:rsidRPr="00B31A8F" w:rsidRDefault="00B415F2" w:rsidP="00B415F2">
      <w:pPr>
        <w:pStyle w:val="ListParagraph"/>
        <w:widowControl/>
        <w:numPr>
          <w:ilvl w:val="0"/>
          <w:numId w:val="7"/>
        </w:numPr>
        <w:spacing w:before="0" w:after="160" w:line="259" w:lineRule="auto"/>
        <w:ind w:left="1080"/>
        <w:contextualSpacing/>
        <w:rPr>
          <w:rFonts w:ascii="Arial" w:hAnsi="Arial" w:cs="Arial"/>
          <w:color w:val="231F20"/>
          <w:lang w:val="en"/>
        </w:rPr>
      </w:pPr>
      <w:r w:rsidRPr="00B31A8F">
        <w:rPr>
          <w:rFonts w:ascii="Arial" w:hAnsi="Arial" w:cs="Arial"/>
          <w:color w:val="231F20"/>
          <w:lang w:val="en"/>
        </w:rPr>
        <w:t>Diet</w:t>
      </w:r>
    </w:p>
    <w:p w14:paraId="364A31B5" w14:textId="77777777" w:rsidR="00B415F2" w:rsidRPr="00B31A8F" w:rsidRDefault="00B415F2" w:rsidP="00B415F2">
      <w:pPr>
        <w:pStyle w:val="ListParagraph"/>
        <w:widowControl/>
        <w:numPr>
          <w:ilvl w:val="0"/>
          <w:numId w:val="7"/>
        </w:numPr>
        <w:spacing w:before="0" w:after="160" w:line="259" w:lineRule="auto"/>
        <w:ind w:left="1080"/>
        <w:contextualSpacing/>
        <w:rPr>
          <w:rFonts w:ascii="Arial" w:hAnsi="Arial" w:cs="Arial"/>
          <w:color w:val="231F20"/>
          <w:lang w:val="en"/>
        </w:rPr>
      </w:pPr>
      <w:r w:rsidRPr="00B31A8F">
        <w:rPr>
          <w:rFonts w:ascii="Arial" w:hAnsi="Arial" w:cs="Arial"/>
          <w:color w:val="231F20"/>
          <w:lang w:val="en"/>
        </w:rPr>
        <w:t>Exercise</w:t>
      </w:r>
    </w:p>
    <w:p w14:paraId="5761AB2B" w14:textId="77777777" w:rsidR="00B415F2" w:rsidRPr="00CA76B5" w:rsidRDefault="00B415F2" w:rsidP="00B415F2">
      <w:pPr>
        <w:jc w:val="both"/>
        <w:rPr>
          <w:rFonts w:ascii="Arial" w:hAnsi="Arial" w:cs="Arial"/>
          <w:color w:val="231F20"/>
          <w:sz w:val="10"/>
          <w:szCs w:val="10"/>
          <w:lang w:val="en"/>
        </w:rPr>
      </w:pPr>
    </w:p>
    <w:p w14:paraId="58F07639" w14:textId="77777777" w:rsidR="00B415F2" w:rsidRPr="00B31A8F" w:rsidRDefault="00B415F2" w:rsidP="00B415F2">
      <w:pPr>
        <w:ind w:left="360"/>
        <w:jc w:val="both"/>
        <w:rPr>
          <w:rFonts w:ascii="Arial" w:hAnsi="Arial" w:cs="Arial"/>
          <w:b/>
          <w:bCs/>
          <w:color w:val="231F20"/>
          <w:u w:val="single"/>
          <w:lang w:val="en"/>
        </w:rPr>
      </w:pPr>
      <w:r w:rsidRPr="00B31A8F">
        <w:rPr>
          <w:rFonts w:ascii="Arial" w:hAnsi="Arial" w:cs="Arial"/>
          <w:b/>
          <w:bCs/>
          <w:color w:val="231F20"/>
          <w:u w:val="single"/>
          <w:lang w:val="en"/>
        </w:rPr>
        <w:t>Pharmacological:</w:t>
      </w:r>
    </w:p>
    <w:p w14:paraId="1BF44E3D" w14:textId="77777777" w:rsidR="00B415F2" w:rsidRPr="00B31A8F" w:rsidRDefault="00B415F2" w:rsidP="00B415F2">
      <w:pPr>
        <w:ind w:left="360"/>
        <w:jc w:val="both"/>
        <w:rPr>
          <w:rFonts w:ascii="Arial" w:hAnsi="Arial" w:cs="Arial"/>
          <w:color w:val="231F20"/>
          <w:lang w:val="en"/>
        </w:rPr>
      </w:pPr>
    </w:p>
    <w:p w14:paraId="066A325C" w14:textId="77777777" w:rsidR="00B415F2" w:rsidRPr="00B31A8F" w:rsidRDefault="00B415F2" w:rsidP="00B415F2">
      <w:pPr>
        <w:pStyle w:val="ListParagraph"/>
        <w:widowControl/>
        <w:numPr>
          <w:ilvl w:val="0"/>
          <w:numId w:val="10"/>
        </w:numPr>
        <w:spacing w:before="0" w:line="240" w:lineRule="auto"/>
        <w:ind w:left="1080"/>
        <w:contextualSpacing/>
        <w:rPr>
          <w:rFonts w:ascii="Arial" w:hAnsi="Arial" w:cs="Arial"/>
          <w:color w:val="231F20"/>
          <w:lang w:val="en"/>
        </w:rPr>
      </w:pPr>
      <w:r w:rsidRPr="00B31A8F">
        <w:rPr>
          <w:rFonts w:ascii="Arial" w:hAnsi="Arial" w:cs="Arial"/>
          <w:color w:val="231F20"/>
          <w:lang w:val="en"/>
        </w:rPr>
        <w:t>Insulins</w:t>
      </w:r>
    </w:p>
    <w:p w14:paraId="331AAFBE" w14:textId="77777777" w:rsidR="00B415F2" w:rsidRPr="00CA76B5" w:rsidRDefault="00B415F2" w:rsidP="00B415F2">
      <w:pPr>
        <w:spacing w:after="160" w:line="259" w:lineRule="auto"/>
        <w:ind w:left="360"/>
        <w:jc w:val="both"/>
        <w:rPr>
          <w:rFonts w:ascii="Arial" w:hAnsi="Arial" w:cs="Arial"/>
          <w:color w:val="231F20"/>
          <w:sz w:val="12"/>
          <w:szCs w:val="12"/>
          <w:lang w:val="en"/>
        </w:rPr>
      </w:pPr>
    </w:p>
    <w:p w14:paraId="21D4C7F8" w14:textId="77777777" w:rsidR="00B415F2" w:rsidRPr="00B31A8F" w:rsidRDefault="00B415F2" w:rsidP="00B415F2">
      <w:pPr>
        <w:pStyle w:val="ListParagraph"/>
        <w:widowControl/>
        <w:numPr>
          <w:ilvl w:val="0"/>
          <w:numId w:val="10"/>
        </w:numPr>
        <w:spacing w:before="0" w:line="240" w:lineRule="auto"/>
        <w:ind w:left="1080"/>
        <w:contextualSpacing/>
        <w:rPr>
          <w:rFonts w:ascii="Arial" w:hAnsi="Arial" w:cs="Arial"/>
          <w:color w:val="231F20"/>
          <w:lang w:val="en"/>
        </w:rPr>
      </w:pPr>
      <w:r w:rsidRPr="00B31A8F">
        <w:rPr>
          <w:rFonts w:ascii="Arial" w:hAnsi="Arial" w:cs="Arial"/>
          <w:color w:val="231F20"/>
          <w:lang w:val="en"/>
        </w:rPr>
        <w:t>Oral Anti-Diabetics</w:t>
      </w:r>
    </w:p>
    <w:p w14:paraId="7B08348E"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Biguanides (Metformin)</w:t>
      </w:r>
    </w:p>
    <w:p w14:paraId="04D52606"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proofErr w:type="spellStart"/>
      <w:r w:rsidRPr="00B31A8F">
        <w:rPr>
          <w:rFonts w:ascii="Arial" w:hAnsi="Arial" w:cs="Arial"/>
          <w:color w:val="231F20"/>
          <w:lang w:val="en"/>
        </w:rPr>
        <w:t>Sulphonylureas</w:t>
      </w:r>
      <w:proofErr w:type="spellEnd"/>
      <w:r w:rsidRPr="00B31A8F">
        <w:rPr>
          <w:rFonts w:ascii="Arial" w:hAnsi="Arial" w:cs="Arial"/>
          <w:color w:val="231F20"/>
          <w:lang w:val="en"/>
        </w:rPr>
        <w:t xml:space="preserve"> Plain</w:t>
      </w:r>
    </w:p>
    <w:p w14:paraId="0020602B"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proofErr w:type="spellStart"/>
      <w:r w:rsidRPr="00B31A8F">
        <w:rPr>
          <w:rFonts w:ascii="Arial" w:hAnsi="Arial" w:cs="Arial"/>
          <w:color w:val="231F20"/>
          <w:lang w:val="en"/>
        </w:rPr>
        <w:t>Sulphonylureas</w:t>
      </w:r>
      <w:proofErr w:type="spellEnd"/>
      <w:r w:rsidRPr="00B31A8F">
        <w:rPr>
          <w:rFonts w:ascii="Arial" w:hAnsi="Arial" w:cs="Arial"/>
          <w:color w:val="231F20"/>
          <w:lang w:val="en"/>
        </w:rPr>
        <w:t xml:space="preserve"> Combinations</w:t>
      </w:r>
    </w:p>
    <w:p w14:paraId="7515F6A2"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DPP IV Inhibitors Plain</w:t>
      </w:r>
    </w:p>
    <w:p w14:paraId="66A39AB7"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DPP IV Inhibitors Combinations</w:t>
      </w:r>
    </w:p>
    <w:p w14:paraId="2D733C11"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proofErr w:type="spellStart"/>
      <w:r w:rsidRPr="00B31A8F">
        <w:rPr>
          <w:rFonts w:ascii="Arial" w:hAnsi="Arial" w:cs="Arial"/>
          <w:color w:val="231F20"/>
          <w:lang w:val="en"/>
        </w:rPr>
        <w:t>Glitazones</w:t>
      </w:r>
      <w:proofErr w:type="spellEnd"/>
    </w:p>
    <w:p w14:paraId="38D42CFF"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SGLT2 Inhibitors Plain</w:t>
      </w:r>
    </w:p>
    <w:p w14:paraId="3ECEFDCA"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SGLT2 Inhibitors Combinations</w:t>
      </w:r>
    </w:p>
    <w:p w14:paraId="25EB0F58"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Glinides</w:t>
      </w:r>
    </w:p>
    <w:p w14:paraId="45B85818"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A-</w:t>
      </w:r>
      <w:proofErr w:type="spellStart"/>
      <w:r w:rsidRPr="00B31A8F">
        <w:rPr>
          <w:rFonts w:ascii="Arial" w:hAnsi="Arial" w:cs="Arial"/>
          <w:color w:val="231F20"/>
          <w:lang w:val="en"/>
        </w:rPr>
        <w:t>Glucosidase</w:t>
      </w:r>
      <w:proofErr w:type="spellEnd"/>
      <w:r w:rsidRPr="00B31A8F">
        <w:rPr>
          <w:rFonts w:ascii="Arial" w:hAnsi="Arial" w:cs="Arial"/>
          <w:color w:val="231F20"/>
          <w:lang w:val="en"/>
        </w:rPr>
        <w:t xml:space="preserve"> </w:t>
      </w:r>
      <w:proofErr w:type="spellStart"/>
      <w:r w:rsidRPr="00B31A8F">
        <w:rPr>
          <w:rFonts w:ascii="Arial" w:hAnsi="Arial" w:cs="Arial"/>
          <w:color w:val="231F20"/>
          <w:lang w:val="en"/>
        </w:rPr>
        <w:t>Inh</w:t>
      </w:r>
      <w:proofErr w:type="spellEnd"/>
    </w:p>
    <w:p w14:paraId="4C18623E" w14:textId="77777777" w:rsidR="00B415F2" w:rsidRPr="00B31A8F" w:rsidRDefault="00B415F2" w:rsidP="00B415F2">
      <w:pPr>
        <w:pStyle w:val="ListParagraph"/>
        <w:widowControl/>
        <w:numPr>
          <w:ilvl w:val="0"/>
          <w:numId w:val="8"/>
        </w:numPr>
        <w:spacing w:before="0" w:after="160" w:line="259" w:lineRule="auto"/>
        <w:ind w:left="1440"/>
        <w:contextualSpacing/>
        <w:rPr>
          <w:rFonts w:ascii="Arial" w:hAnsi="Arial" w:cs="Arial"/>
          <w:color w:val="231F20"/>
          <w:lang w:val="en"/>
        </w:rPr>
      </w:pPr>
      <w:r w:rsidRPr="00B31A8F">
        <w:rPr>
          <w:rFonts w:ascii="Arial" w:hAnsi="Arial" w:cs="Arial"/>
          <w:color w:val="231F20"/>
          <w:lang w:val="en"/>
        </w:rPr>
        <w:t>GLP-I agonist</w:t>
      </w:r>
    </w:p>
    <w:p w14:paraId="5E7DAFFA" w14:textId="77777777" w:rsidR="00B415F2" w:rsidRPr="00CA76B5" w:rsidRDefault="00B415F2" w:rsidP="00B415F2">
      <w:pPr>
        <w:jc w:val="both"/>
        <w:rPr>
          <w:rFonts w:ascii="Arial" w:hAnsi="Arial" w:cs="Arial"/>
          <w:b/>
          <w:bCs/>
          <w:color w:val="231F20"/>
          <w:sz w:val="8"/>
          <w:szCs w:val="8"/>
          <w:u w:val="single"/>
          <w:lang w:val="en"/>
        </w:rPr>
      </w:pPr>
    </w:p>
    <w:p w14:paraId="16D4E04A" w14:textId="089DEAFF" w:rsidR="00B415F2" w:rsidRPr="00B31A8F" w:rsidRDefault="00CA76B5" w:rsidP="00B415F2">
      <w:pPr>
        <w:jc w:val="both"/>
        <w:rPr>
          <w:rFonts w:ascii="Arial" w:hAnsi="Arial" w:cs="Arial"/>
          <w:b/>
          <w:bCs/>
          <w:color w:val="231F20"/>
          <w:u w:val="single"/>
          <w:lang w:val="en"/>
        </w:rPr>
      </w:pPr>
      <w:r>
        <w:rPr>
          <w:rFonts w:ascii="Arial" w:hAnsi="Arial" w:cs="Arial"/>
          <w:b/>
          <w:bCs/>
          <w:color w:val="231F20"/>
          <w:u w:val="single"/>
          <w:lang w:val="en"/>
        </w:rPr>
        <w:t>Advanced</w:t>
      </w:r>
      <w:r w:rsidR="00B415F2" w:rsidRPr="00B31A8F">
        <w:rPr>
          <w:rFonts w:ascii="Arial" w:hAnsi="Arial" w:cs="Arial"/>
          <w:b/>
          <w:bCs/>
          <w:color w:val="231F20"/>
          <w:u w:val="single"/>
          <w:lang w:val="en"/>
        </w:rPr>
        <w:t xml:space="preserve"> Treatment Options:</w:t>
      </w:r>
    </w:p>
    <w:p w14:paraId="7FAD41E2" w14:textId="77777777" w:rsidR="00B415F2" w:rsidRPr="00B31A8F" w:rsidRDefault="00B415F2" w:rsidP="00B415F2">
      <w:pPr>
        <w:pStyle w:val="ListParagraph"/>
        <w:widowControl/>
        <w:numPr>
          <w:ilvl w:val="0"/>
          <w:numId w:val="9"/>
        </w:numPr>
        <w:spacing w:before="0" w:after="160" w:line="259" w:lineRule="auto"/>
        <w:contextualSpacing/>
        <w:rPr>
          <w:rFonts w:ascii="Arial" w:hAnsi="Arial" w:cs="Arial"/>
          <w:color w:val="231F20"/>
          <w:lang w:val="en"/>
        </w:rPr>
      </w:pPr>
      <w:r w:rsidRPr="00B31A8F">
        <w:rPr>
          <w:rFonts w:ascii="Arial" w:hAnsi="Arial" w:cs="Arial"/>
          <w:color w:val="231F20"/>
          <w:lang w:val="en"/>
        </w:rPr>
        <w:t>Once a Week Tablet</w:t>
      </w:r>
    </w:p>
    <w:p w14:paraId="34C5747D" w14:textId="77777777" w:rsidR="00B415F2" w:rsidRPr="00B31A8F" w:rsidRDefault="00B415F2" w:rsidP="00B415F2">
      <w:pPr>
        <w:pStyle w:val="ListParagraph"/>
        <w:widowControl/>
        <w:numPr>
          <w:ilvl w:val="0"/>
          <w:numId w:val="9"/>
        </w:numPr>
        <w:spacing w:before="0" w:after="160" w:line="259" w:lineRule="auto"/>
        <w:contextualSpacing/>
        <w:rPr>
          <w:rFonts w:ascii="Arial" w:hAnsi="Arial" w:cs="Arial"/>
          <w:color w:val="231F20"/>
          <w:lang w:val="en"/>
        </w:rPr>
      </w:pPr>
      <w:r w:rsidRPr="00B31A8F">
        <w:rPr>
          <w:rFonts w:ascii="Arial" w:hAnsi="Arial" w:cs="Arial"/>
          <w:color w:val="231F20"/>
          <w:lang w:val="en"/>
        </w:rPr>
        <w:t>Artificial Pancreas</w:t>
      </w:r>
    </w:p>
    <w:p w14:paraId="16129CC8" w14:textId="77777777" w:rsidR="00B415F2" w:rsidRPr="00B31A8F" w:rsidRDefault="00B415F2" w:rsidP="00B415F2">
      <w:pPr>
        <w:pStyle w:val="ListParagraph"/>
        <w:widowControl/>
        <w:numPr>
          <w:ilvl w:val="0"/>
          <w:numId w:val="9"/>
        </w:numPr>
        <w:spacing w:before="0" w:after="160" w:line="259" w:lineRule="auto"/>
        <w:contextualSpacing/>
        <w:rPr>
          <w:rFonts w:ascii="Arial" w:hAnsi="Arial" w:cs="Arial"/>
          <w:b/>
          <w:bCs/>
          <w:color w:val="231F20"/>
          <w:u w:val="single"/>
          <w:lang w:val="en"/>
        </w:rPr>
      </w:pPr>
      <w:r w:rsidRPr="00B31A8F">
        <w:rPr>
          <w:rFonts w:ascii="Arial" w:hAnsi="Arial" w:cs="Arial"/>
          <w:color w:val="231F20"/>
          <w:lang w:val="en"/>
        </w:rPr>
        <w:t>Continuous Glucose Monitoring</w:t>
      </w:r>
    </w:p>
    <w:p w14:paraId="63154F10" w14:textId="77777777" w:rsidR="00B415F2" w:rsidRPr="00B31A8F" w:rsidRDefault="00B415F2" w:rsidP="00B415F2">
      <w:pPr>
        <w:spacing w:before="100" w:beforeAutospacing="1" w:after="100" w:afterAutospacing="1"/>
        <w:jc w:val="both"/>
        <w:rPr>
          <w:rFonts w:ascii="Arial" w:eastAsia="Times New Roman" w:hAnsi="Arial" w:cs="Arial"/>
        </w:rPr>
      </w:pPr>
      <w:r w:rsidRPr="00B31A8F">
        <w:rPr>
          <w:rFonts w:ascii="Arial" w:eastAsia="Times New Roman" w:hAnsi="Arial" w:cs="Arial"/>
        </w:rPr>
        <w:t>Continuous Glucose Monitoring (CGM) gives you a more complete picture of your glucose levels, which can lead to better lifestyle decisions and better glucose control.</w:t>
      </w:r>
    </w:p>
    <w:p w14:paraId="438711AC" w14:textId="489345D4" w:rsidR="00B415F2" w:rsidRPr="00B31A8F" w:rsidRDefault="00B415F2" w:rsidP="00B415F2">
      <w:pPr>
        <w:pStyle w:val="NormalWeb"/>
        <w:jc w:val="both"/>
        <w:rPr>
          <w:rFonts w:ascii="Arial" w:hAnsi="Arial" w:cs="Arial"/>
        </w:rPr>
      </w:pPr>
      <w:r w:rsidRPr="00B31A8F">
        <w:rPr>
          <w:rFonts w:ascii="Arial" w:hAnsi="Arial" w:cs="Arial"/>
        </w:rPr>
        <w:t xml:space="preserve">A continuous glucose monitor is a small device that you wear just under your skin. It measures your glucose (sugar) levels continuously throughout the day and night, letting you see trends in your levels and </w:t>
      </w:r>
      <w:r w:rsidR="00CA76B5">
        <w:rPr>
          <w:rFonts w:ascii="Arial" w:hAnsi="Arial" w:cs="Arial"/>
        </w:rPr>
        <w:t>alerting</w:t>
      </w:r>
      <w:r w:rsidRPr="00B31A8F">
        <w:rPr>
          <w:rFonts w:ascii="Arial" w:hAnsi="Arial" w:cs="Arial"/>
        </w:rPr>
        <w:t xml:space="preserve"> you to highs and lows. </w:t>
      </w:r>
    </w:p>
    <w:p w14:paraId="64E1BB75" w14:textId="77777777" w:rsidR="00AE3E37" w:rsidRDefault="00AE3E37">
      <w:pPr>
        <w:pStyle w:val="BodyText"/>
        <w:rPr>
          <w:rFonts w:ascii="Calibri"/>
          <w:sz w:val="20"/>
        </w:rPr>
      </w:pPr>
    </w:p>
    <w:p w14:paraId="42E16BA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6652548" wp14:editId="415408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4E85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CEB613F" w14:textId="34BA1808"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4FE78121" wp14:editId="7F51B3B0">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9D25366"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E78121"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79D25366"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0C61B2">
        <w:rPr>
          <w:noProof/>
          <w:lang w:val="en-IN" w:eastAsia="en-IN"/>
        </w:rPr>
        <w:drawing>
          <wp:inline distT="0" distB="0" distL="0" distR="0" wp14:anchorId="2CC6349D" wp14:editId="28DD238B">
            <wp:extent cx="666750" cy="557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5792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BD24CA">
        <w:rPr>
          <w:rFonts w:ascii="Arial"/>
          <w:color w:val="BF5A14"/>
        </w:rPr>
        <w:t>150-word</w:t>
      </w:r>
      <w:r w:rsidR="00404E5B">
        <w:rPr>
          <w:rFonts w:ascii="Arial"/>
          <w:color w:val="BF5A14"/>
        </w:rPr>
        <w:t xml:space="preserve"> limit)</w:t>
      </w:r>
      <w:r w:rsidRPr="00A52075">
        <w:rPr>
          <w:rFonts w:ascii="Times New Roman" w:hAnsi="Times New Roman" w:cs="Times New Roman"/>
          <w:sz w:val="24"/>
          <w:szCs w:val="24"/>
        </w:rPr>
        <w:t xml:space="preserve"> </w:t>
      </w:r>
    </w:p>
    <w:p w14:paraId="4CFE9297" w14:textId="28F30CC2" w:rsidR="00AE3E37" w:rsidRDefault="005F7A06">
      <w:pPr>
        <w:spacing w:before="41" w:line="154" w:lineRule="exact"/>
        <w:ind w:left="213" w:right="231"/>
        <w:jc w:val="both"/>
        <w:rPr>
          <w:rFonts w:ascii="Arial"/>
          <w:sz w:val="14"/>
        </w:rPr>
      </w:pPr>
      <w:r>
        <w:rPr>
          <w:rFonts w:ascii="Arial"/>
          <w:sz w:val="14"/>
        </w:rPr>
        <w:t xml:space="preserve">Ishrat Kazmi is </w:t>
      </w:r>
      <w:r w:rsidR="005C47A4">
        <w:rPr>
          <w:rFonts w:ascii="Arial"/>
          <w:sz w:val="14"/>
        </w:rPr>
        <w:t xml:space="preserve">a Marketer &amp; Trainer by profession, working in a </w:t>
      </w:r>
      <w:r w:rsidR="00BD24CA">
        <w:rPr>
          <w:rFonts w:ascii="Arial"/>
          <w:sz w:val="14"/>
        </w:rPr>
        <w:t>pharmaceutical</w:t>
      </w:r>
      <w:r w:rsidR="0074660E">
        <w:rPr>
          <w:rFonts w:ascii="Arial"/>
          <w:sz w:val="14"/>
        </w:rPr>
        <w:t xml:space="preserve"> company </w:t>
      </w:r>
      <w:r w:rsidR="00BD24CA">
        <w:rPr>
          <w:rFonts w:ascii="Arial"/>
          <w:sz w:val="14"/>
        </w:rPr>
        <w:t>in</w:t>
      </w:r>
      <w:r w:rsidR="0074660E">
        <w:rPr>
          <w:rFonts w:ascii="Arial"/>
          <w:sz w:val="14"/>
        </w:rPr>
        <w:t xml:space="preserve"> Pakistan</w:t>
      </w:r>
      <w:r w:rsidR="00A9710C">
        <w:rPr>
          <w:rFonts w:ascii="Arial"/>
          <w:sz w:val="14"/>
        </w:rPr>
        <w:t>.</w:t>
      </w:r>
      <w:r w:rsidR="00371F3B">
        <w:rPr>
          <w:rFonts w:ascii="Arial"/>
          <w:sz w:val="14"/>
        </w:rPr>
        <w:t xml:space="preserve"> He has more than 30 </w:t>
      </w:r>
      <w:r w:rsidR="00EA01A6">
        <w:rPr>
          <w:rFonts w:ascii="Arial"/>
          <w:sz w:val="14"/>
        </w:rPr>
        <w:t>years</w:t>
      </w:r>
      <w:r w:rsidR="006A0752">
        <w:rPr>
          <w:rFonts w:ascii="Arial"/>
          <w:sz w:val="14"/>
        </w:rPr>
        <w:t xml:space="preserve"> </w:t>
      </w:r>
      <w:r w:rsidR="00EA01A6">
        <w:rPr>
          <w:rFonts w:ascii="Arial"/>
          <w:sz w:val="14"/>
        </w:rPr>
        <w:t xml:space="preserve">of </w:t>
      </w:r>
      <w:r w:rsidR="006A0752">
        <w:rPr>
          <w:rFonts w:ascii="Arial"/>
          <w:sz w:val="14"/>
        </w:rPr>
        <w:t>experience</w:t>
      </w:r>
      <w:r w:rsidR="00371F3B">
        <w:rPr>
          <w:rFonts w:ascii="Arial"/>
          <w:sz w:val="14"/>
        </w:rPr>
        <w:t xml:space="preserve"> </w:t>
      </w:r>
      <w:r w:rsidR="006A0752">
        <w:rPr>
          <w:rFonts w:ascii="Arial"/>
          <w:sz w:val="14"/>
        </w:rPr>
        <w:t xml:space="preserve">in </w:t>
      </w:r>
      <w:r w:rsidR="00BD24CA">
        <w:rPr>
          <w:rFonts w:ascii="Arial"/>
          <w:sz w:val="14"/>
        </w:rPr>
        <w:t>pharmaceutical</w:t>
      </w:r>
      <w:r w:rsidR="009134BF">
        <w:rPr>
          <w:rFonts w:ascii="Arial"/>
          <w:sz w:val="14"/>
        </w:rPr>
        <w:t xml:space="preserve"> organizations, while he has more than a decade </w:t>
      </w:r>
      <w:r w:rsidR="006A0752">
        <w:rPr>
          <w:rFonts w:ascii="Arial"/>
          <w:sz w:val="14"/>
        </w:rPr>
        <w:t xml:space="preserve">of </w:t>
      </w:r>
      <w:r w:rsidR="009134BF">
        <w:rPr>
          <w:rFonts w:ascii="Arial"/>
          <w:sz w:val="14"/>
        </w:rPr>
        <w:t xml:space="preserve">experience </w:t>
      </w:r>
      <w:r w:rsidR="006A0752">
        <w:rPr>
          <w:rFonts w:ascii="Arial"/>
          <w:sz w:val="14"/>
        </w:rPr>
        <w:t xml:space="preserve">in </w:t>
      </w:r>
      <w:r w:rsidR="009134BF">
        <w:rPr>
          <w:rFonts w:ascii="Arial"/>
          <w:sz w:val="14"/>
        </w:rPr>
        <w:t xml:space="preserve">dealing with </w:t>
      </w:r>
      <w:r w:rsidR="006A0752">
        <w:rPr>
          <w:rFonts w:ascii="Arial"/>
          <w:sz w:val="14"/>
        </w:rPr>
        <w:t xml:space="preserve">the </w:t>
      </w:r>
      <w:r w:rsidR="009134BF">
        <w:rPr>
          <w:rFonts w:ascii="Arial"/>
          <w:sz w:val="14"/>
        </w:rPr>
        <w:t xml:space="preserve">Marketing of </w:t>
      </w:r>
      <w:r w:rsidR="006A0752">
        <w:rPr>
          <w:rFonts w:ascii="Arial"/>
          <w:sz w:val="14"/>
        </w:rPr>
        <w:t>world-renowned</w:t>
      </w:r>
      <w:r w:rsidR="00A41132">
        <w:rPr>
          <w:rFonts w:ascii="Arial"/>
          <w:sz w:val="14"/>
        </w:rPr>
        <w:t xml:space="preserve"> anti-diabetics like Glucophage and </w:t>
      </w:r>
      <w:proofErr w:type="spellStart"/>
      <w:r w:rsidR="00A41132">
        <w:rPr>
          <w:rFonts w:ascii="Arial"/>
          <w:sz w:val="14"/>
        </w:rPr>
        <w:t>Glucovance</w:t>
      </w:r>
      <w:proofErr w:type="spellEnd"/>
      <w:r w:rsidR="00A41132">
        <w:rPr>
          <w:rFonts w:ascii="Arial"/>
          <w:sz w:val="14"/>
        </w:rPr>
        <w:t xml:space="preserve">. During his </w:t>
      </w:r>
      <w:r w:rsidR="002E063D">
        <w:rPr>
          <w:rFonts w:ascii="Arial"/>
          <w:sz w:val="14"/>
        </w:rPr>
        <w:t xml:space="preserve">association with the anti-diabetics, he worked </w:t>
      </w:r>
      <w:r w:rsidR="002E5847">
        <w:rPr>
          <w:rFonts w:ascii="Arial"/>
          <w:sz w:val="14"/>
        </w:rPr>
        <w:t xml:space="preserve">hard to spread </w:t>
      </w:r>
      <w:r w:rsidR="00A56434">
        <w:rPr>
          <w:rFonts w:ascii="Arial"/>
          <w:sz w:val="14"/>
        </w:rPr>
        <w:t>awareness of Pre-Diabetes, Do</w:t>
      </w:r>
      <w:r w:rsidR="00A56434">
        <w:rPr>
          <w:rFonts w:ascii="Arial"/>
          <w:sz w:val="14"/>
        </w:rPr>
        <w:t>’</w:t>
      </w:r>
      <w:r w:rsidR="00A56434">
        <w:rPr>
          <w:rFonts w:ascii="Arial"/>
          <w:sz w:val="14"/>
        </w:rPr>
        <w:t>s &amp; Don</w:t>
      </w:r>
      <w:r w:rsidR="00A56434">
        <w:rPr>
          <w:rFonts w:ascii="Arial"/>
          <w:sz w:val="14"/>
        </w:rPr>
        <w:t>’</w:t>
      </w:r>
      <w:r w:rsidR="00A56434">
        <w:rPr>
          <w:rFonts w:ascii="Arial"/>
          <w:sz w:val="14"/>
        </w:rPr>
        <w:t>ts of Diabetes</w:t>
      </w:r>
      <w:r w:rsidR="00082925">
        <w:rPr>
          <w:rFonts w:ascii="Arial"/>
          <w:sz w:val="14"/>
        </w:rPr>
        <w:t>, in this context he traveled all over Pakistan with eminent Diabetologists &amp; Endocrinologists of P</w:t>
      </w:r>
      <w:r w:rsidR="00D001BB">
        <w:rPr>
          <w:rFonts w:ascii="Arial"/>
          <w:sz w:val="14"/>
        </w:rPr>
        <w:t xml:space="preserve">akistan, namely Dr. A. Samad Shera (late), Prof. Dr. </w:t>
      </w:r>
      <w:r w:rsidR="00B73F64">
        <w:rPr>
          <w:rFonts w:ascii="Arial"/>
          <w:sz w:val="14"/>
        </w:rPr>
        <w:t>Abdul Basit, Prof. Dr. Shabeen Naz</w:t>
      </w:r>
      <w:r w:rsidR="00697A32">
        <w:rPr>
          <w:rFonts w:ascii="Arial"/>
          <w:sz w:val="14"/>
        </w:rPr>
        <w:t>, Dr</w:t>
      </w:r>
      <w:r w:rsidR="00B73F64">
        <w:rPr>
          <w:rFonts w:ascii="Arial"/>
          <w:sz w:val="14"/>
        </w:rPr>
        <w:t>.</w:t>
      </w:r>
      <w:r w:rsidR="00697A32">
        <w:rPr>
          <w:rFonts w:ascii="Arial"/>
          <w:sz w:val="14"/>
        </w:rPr>
        <w:t xml:space="preserve"> Ahmed </w:t>
      </w:r>
      <w:proofErr w:type="spellStart"/>
      <w:r w:rsidR="00697A32">
        <w:rPr>
          <w:rFonts w:ascii="Arial"/>
          <w:sz w:val="14"/>
        </w:rPr>
        <w:t>S</w:t>
      </w:r>
      <w:r w:rsidR="00ED103D">
        <w:rPr>
          <w:rFonts w:ascii="Arial"/>
          <w:sz w:val="14"/>
        </w:rPr>
        <w:t>huja</w:t>
      </w:r>
      <w:proofErr w:type="spellEnd"/>
      <w:r w:rsidR="00ED103D">
        <w:rPr>
          <w:rFonts w:ascii="Arial"/>
          <w:sz w:val="14"/>
        </w:rPr>
        <w:t>, Prof. Naeem Afzal</w:t>
      </w:r>
      <w:r w:rsidR="00B73F64">
        <w:rPr>
          <w:rFonts w:ascii="Arial"/>
          <w:sz w:val="14"/>
        </w:rPr>
        <w:t xml:space="preserve"> </w:t>
      </w:r>
      <w:r w:rsidR="00A56434">
        <w:rPr>
          <w:rFonts w:ascii="Arial"/>
          <w:sz w:val="14"/>
        </w:rPr>
        <w:t xml:space="preserve"> </w:t>
      </w:r>
    </w:p>
    <w:p w14:paraId="5D4A897D" w14:textId="6391F6BD" w:rsidR="00AE3E37" w:rsidRDefault="00A9710C">
      <w:pPr>
        <w:spacing w:before="62"/>
        <w:ind w:left="4217" w:right="4235"/>
        <w:jc w:val="center"/>
        <w:rPr>
          <w:rFonts w:ascii="Arial"/>
          <w:sz w:val="14"/>
        </w:rPr>
      </w:pPr>
      <w:r>
        <w:rPr>
          <w:rFonts w:ascii="Arial"/>
          <w:sz w:val="14"/>
        </w:rPr>
        <w:t xml:space="preserve">Email: </w:t>
      </w:r>
      <w:hyperlink r:id="rId11" w:history="1">
        <w:r w:rsidR="00B73F64" w:rsidRPr="004939DD">
          <w:rPr>
            <w:rStyle w:val="Hyperlink"/>
            <w:rFonts w:ascii="Arial"/>
            <w:sz w:val="14"/>
          </w:rPr>
          <w:t>ishrat.kazmi@gmail.com</w:t>
        </w:r>
      </w:hyperlink>
    </w:p>
    <w:p w14:paraId="0F896A1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3A37517" wp14:editId="00CFB60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4B5F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EEB392A" w14:textId="363907A9" w:rsidR="00EA7D51" w:rsidRDefault="00EA01A6" w:rsidP="000534A1">
      <w:pPr>
        <w:spacing w:before="39"/>
        <w:ind w:left="100"/>
        <w:rPr>
          <w:rFonts w:ascii="Minion Pro"/>
          <w:b/>
          <w:sz w:val="20"/>
        </w:rPr>
      </w:pPr>
      <w:r>
        <w:rPr>
          <w:rFonts w:ascii="Minion Pro"/>
          <w:b/>
          <w:sz w:val="20"/>
        </w:rPr>
        <w:t>N</w:t>
      </w:r>
      <w:r w:rsidR="00A9710C" w:rsidRPr="00B21A57">
        <w:rPr>
          <w:rFonts w:ascii="Minion Pro"/>
          <w:b/>
          <w:sz w:val="20"/>
        </w:rPr>
        <w:t>otes/Comments:</w:t>
      </w:r>
    </w:p>
    <w:p w14:paraId="40FCBB4D" w14:textId="261B40D8"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A869AF">
        <w:rPr>
          <w:sz w:val="20"/>
          <w:szCs w:val="20"/>
          <w:lang w:val="en-NZ"/>
        </w:rPr>
        <w:t xml:space="preserve"> Syed Ishrat Ali Kazmi</w:t>
      </w:r>
      <w:r w:rsidRPr="00F35A62">
        <w:rPr>
          <w:sz w:val="20"/>
          <w:szCs w:val="20"/>
          <w:lang w:val="en-NZ"/>
        </w:rPr>
        <w:br/>
        <w:t>Contact number:</w:t>
      </w:r>
      <w:r w:rsidR="00A869AF">
        <w:rPr>
          <w:sz w:val="20"/>
          <w:szCs w:val="20"/>
          <w:lang w:val="en-NZ"/>
        </w:rPr>
        <w:t xml:space="preserve"> 92-321-2412259</w:t>
      </w:r>
      <w:r w:rsidRPr="00F35A62">
        <w:rPr>
          <w:sz w:val="20"/>
          <w:szCs w:val="20"/>
          <w:lang w:val="en-NZ"/>
        </w:rPr>
        <w:br/>
        <w:t>Twitter account:</w:t>
      </w:r>
      <w:r w:rsidRPr="00F35A62">
        <w:rPr>
          <w:sz w:val="20"/>
          <w:szCs w:val="20"/>
          <w:lang w:val="en-NZ"/>
        </w:rPr>
        <w:br/>
        <w:t>Linked In account:</w:t>
      </w:r>
    </w:p>
    <w:p w14:paraId="3AAA57E8" w14:textId="102F9C3B"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00A869AF">
        <w:rPr>
          <w:sz w:val="20"/>
          <w:szCs w:val="20"/>
          <w:lang w:val="en-NZ"/>
        </w:rPr>
        <w:t>)</w:t>
      </w:r>
      <w:r w:rsidRPr="00F35A62">
        <w:rPr>
          <w:sz w:val="20"/>
          <w:szCs w:val="20"/>
          <w:lang w:val="en-NZ"/>
        </w:rPr>
        <w:br/>
      </w:r>
    </w:p>
    <w:p w14:paraId="33FB3E7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89742C0"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023AC8" w14:textId="77777777" w:rsidR="002E59F6" w:rsidRDefault="002E59F6">
      <w:r>
        <w:separator/>
      </w:r>
    </w:p>
  </w:endnote>
  <w:endnote w:type="continuationSeparator" w:id="0">
    <w:p w14:paraId="13E6F13B" w14:textId="77777777" w:rsidR="002E59F6" w:rsidRDefault="002E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A3ED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4271FFF" wp14:editId="5C03446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6B3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12EB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271FF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666B3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12EB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4630B0E" wp14:editId="66ABD0B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ECF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B72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630B0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9BECF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B72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8737C0F" wp14:editId="316B3B6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B8B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3162F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737C0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EFB8B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3162F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DF8577" w14:textId="77777777" w:rsidR="002E59F6" w:rsidRDefault="002E59F6">
      <w:r>
        <w:separator/>
      </w:r>
    </w:p>
  </w:footnote>
  <w:footnote w:type="continuationSeparator" w:id="0">
    <w:p w14:paraId="2FB0D851" w14:textId="77777777" w:rsidR="002E59F6" w:rsidRDefault="002E59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56FF7"/>
    <w:multiLevelType w:val="hybridMultilevel"/>
    <w:tmpl w:val="345C2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BD86E1A"/>
    <w:multiLevelType w:val="hybridMultilevel"/>
    <w:tmpl w:val="C842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13C61"/>
    <w:multiLevelType w:val="hybridMultilevel"/>
    <w:tmpl w:val="1F56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47240645"/>
    <w:multiLevelType w:val="hybridMultilevel"/>
    <w:tmpl w:val="5B1E0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63542D0"/>
    <w:multiLevelType w:val="hybridMultilevel"/>
    <w:tmpl w:val="C2303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D35AB9"/>
    <w:multiLevelType w:val="hybridMultilevel"/>
    <w:tmpl w:val="4D482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5B4A13"/>
    <w:multiLevelType w:val="multilevel"/>
    <w:tmpl w:val="E6DC4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1E6DAC"/>
    <w:multiLevelType w:val="hybridMultilevel"/>
    <w:tmpl w:val="709C7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6"/>
  </w:num>
  <w:num w:numId="5">
    <w:abstractNumId w:val="2"/>
  </w:num>
  <w:num w:numId="6">
    <w:abstractNumId w:val="4"/>
  </w:num>
  <w:num w:numId="7">
    <w:abstractNumId w:val="7"/>
  </w:num>
  <w:num w:numId="8">
    <w:abstractNumId w:val="0"/>
  </w:num>
  <w:num w:numId="9">
    <w:abstractNumId w:val="9"/>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26BC"/>
    <w:rsid w:val="0006797A"/>
    <w:rsid w:val="00081867"/>
    <w:rsid w:val="00082925"/>
    <w:rsid w:val="000B4CAA"/>
    <w:rsid w:val="000C61B2"/>
    <w:rsid w:val="000E2911"/>
    <w:rsid w:val="001263DF"/>
    <w:rsid w:val="00242F4C"/>
    <w:rsid w:val="00292ED9"/>
    <w:rsid w:val="002E063D"/>
    <w:rsid w:val="002E5847"/>
    <w:rsid w:val="002E59F6"/>
    <w:rsid w:val="00304DFD"/>
    <w:rsid w:val="00351D9B"/>
    <w:rsid w:val="00371F3B"/>
    <w:rsid w:val="00380299"/>
    <w:rsid w:val="003C5230"/>
    <w:rsid w:val="00404E5B"/>
    <w:rsid w:val="00414F7B"/>
    <w:rsid w:val="004355DC"/>
    <w:rsid w:val="004749B4"/>
    <w:rsid w:val="00475D20"/>
    <w:rsid w:val="00494130"/>
    <w:rsid w:val="004C775E"/>
    <w:rsid w:val="004F3523"/>
    <w:rsid w:val="00590D60"/>
    <w:rsid w:val="005973B9"/>
    <w:rsid w:val="005B3A56"/>
    <w:rsid w:val="005C47A4"/>
    <w:rsid w:val="005F7A06"/>
    <w:rsid w:val="006060CE"/>
    <w:rsid w:val="0061505C"/>
    <w:rsid w:val="0063497F"/>
    <w:rsid w:val="00697A32"/>
    <w:rsid w:val="006A0752"/>
    <w:rsid w:val="00714354"/>
    <w:rsid w:val="0074660E"/>
    <w:rsid w:val="00873DF0"/>
    <w:rsid w:val="008756E6"/>
    <w:rsid w:val="00897EC5"/>
    <w:rsid w:val="008A0763"/>
    <w:rsid w:val="008E5477"/>
    <w:rsid w:val="00910728"/>
    <w:rsid w:val="009134BF"/>
    <w:rsid w:val="009452D6"/>
    <w:rsid w:val="009773B3"/>
    <w:rsid w:val="009B2D44"/>
    <w:rsid w:val="00A07E82"/>
    <w:rsid w:val="00A41132"/>
    <w:rsid w:val="00A52075"/>
    <w:rsid w:val="00A56434"/>
    <w:rsid w:val="00A869AF"/>
    <w:rsid w:val="00A9710C"/>
    <w:rsid w:val="00AD040A"/>
    <w:rsid w:val="00AE3E37"/>
    <w:rsid w:val="00B21A57"/>
    <w:rsid w:val="00B415F2"/>
    <w:rsid w:val="00B73F64"/>
    <w:rsid w:val="00BD24CA"/>
    <w:rsid w:val="00BE6743"/>
    <w:rsid w:val="00BF11A8"/>
    <w:rsid w:val="00C33602"/>
    <w:rsid w:val="00C56C74"/>
    <w:rsid w:val="00CA76B5"/>
    <w:rsid w:val="00CD6F55"/>
    <w:rsid w:val="00D001BB"/>
    <w:rsid w:val="00D714BC"/>
    <w:rsid w:val="00DE3104"/>
    <w:rsid w:val="00DE6170"/>
    <w:rsid w:val="00E30AAC"/>
    <w:rsid w:val="00E9082E"/>
    <w:rsid w:val="00E95D97"/>
    <w:rsid w:val="00EA01A6"/>
    <w:rsid w:val="00EA7D51"/>
    <w:rsid w:val="00ED103D"/>
    <w:rsid w:val="00F046EA"/>
    <w:rsid w:val="00F312EA"/>
    <w:rsid w:val="00F3313F"/>
    <w:rsid w:val="00F35A62"/>
    <w:rsid w:val="00F72EEA"/>
    <w:rsid w:val="00F84CAE"/>
    <w:rsid w:val="00FA18DE"/>
    <w:rsid w:val="00FA41DE"/>
    <w:rsid w:val="00FD3B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A8F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B415F2"/>
    <w:rPr>
      <w:i/>
      <w:iCs/>
    </w:rPr>
  </w:style>
  <w:style w:type="paragraph" w:styleId="NormalWeb">
    <w:name w:val="Normal (Web)"/>
    <w:basedOn w:val="Normal"/>
    <w:uiPriority w:val="99"/>
    <w:semiHidden/>
    <w:unhideWhenUsed/>
    <w:rsid w:val="00B415F2"/>
    <w:pPr>
      <w:widowControl/>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73F6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B415F2"/>
    <w:rPr>
      <w:i/>
      <w:iCs/>
    </w:rPr>
  </w:style>
  <w:style w:type="paragraph" w:styleId="NormalWeb">
    <w:name w:val="Normal (Web)"/>
    <w:basedOn w:val="Normal"/>
    <w:uiPriority w:val="99"/>
    <w:semiHidden/>
    <w:unhideWhenUsed/>
    <w:rsid w:val="00B415F2"/>
    <w:pPr>
      <w:widowControl/>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73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shrat.kazmi@gmail.com"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867F3-CA53-49F9-A47E-02333B84E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2022-12-17T06:06:00Z</dcterms:created>
  <dcterms:modified xsi:type="dcterms:W3CDTF">2022-12-17T06:06:00Z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d8b4a66c9dc38b27efdc30b3b002326447b3bcaa785c85f1c367e83a2a39f7d9</vt:lpwstr>
  </property>
</Properties>
</file>