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CEC" w:rsidRDefault="009A5235">
      <w:pPr>
        <w:pStyle w:val="Heading1"/>
        <w:spacing w:before="170"/>
        <w:ind w:left="0"/>
      </w:pPr>
      <w:bookmarkStart w:id="0" w:name="_GoBack"/>
      <w:bookmarkEnd w:id="0"/>
      <w:r>
        <w:rPr>
          <w:color w:val="337AB7"/>
        </w:rPr>
        <w:t>Analysis of the risk factors and clinical features of Mycoplasma pneumoniae pneumonia with embolism in children: A retrospective study</w:t>
      </w:r>
    </w:p>
    <w:p w:rsidR="007A5CEC" w:rsidRDefault="009A5235">
      <w:pPr>
        <w:pStyle w:val="BodyText"/>
        <w:spacing w:before="73" w:line="198" w:lineRule="exact"/>
        <w:ind w:left="100" w:right="5987"/>
        <w:rPr>
          <w:rFonts w:ascii="Arial"/>
        </w:rPr>
      </w:pPr>
      <w:r>
        <w:rPr>
          <w:rFonts w:ascii="Arial"/>
        </w:rPr>
        <w:t>Dr Chunjiao Han, Tianjin Children</w:t>
      </w:r>
      <w:r>
        <w:rPr>
          <w:rFonts w:ascii="Arial"/>
        </w:rPr>
        <w:t>’</w:t>
      </w:r>
      <w:r>
        <w:rPr>
          <w:rFonts w:ascii="Arial"/>
        </w:rPr>
        <w:t>s Hospital</w:t>
      </w:r>
      <w:r>
        <w:rPr>
          <w:rFonts w:ascii="Arial" w:eastAsia="SimSun" w:hint="eastAsia"/>
          <w:lang w:eastAsia="zh-CN"/>
        </w:rPr>
        <w:t>（</w:t>
      </w:r>
      <w:r>
        <w:rPr>
          <w:rFonts w:ascii="Arial" w:eastAsia="SimSun" w:hint="eastAsia"/>
          <w:lang w:eastAsia="zh-CN"/>
        </w:rPr>
        <w:t>Tianjin Medical University Children's Clinical College</w:t>
      </w:r>
      <w:r>
        <w:rPr>
          <w:rFonts w:ascii="Arial" w:eastAsia="SimSun" w:hint="eastAsia"/>
          <w:lang w:eastAsia="zh-CN"/>
        </w:rPr>
        <w:t>）</w:t>
      </w:r>
      <w:r>
        <w:rPr>
          <w:rFonts w:ascii="Arial"/>
        </w:rPr>
        <w:t xml:space="preserve">, China </w:t>
      </w:r>
    </w:p>
    <w:p w:rsidR="007A5CEC" w:rsidRDefault="009A5235">
      <w:pPr>
        <w:pStyle w:val="BodyText"/>
        <w:spacing w:before="73" w:line="198" w:lineRule="exact"/>
        <w:ind w:left="100" w:right="5987"/>
        <w:rPr>
          <w:rFonts w:ascii="Arial"/>
        </w:rPr>
      </w:pPr>
      <w:r>
        <w:rPr>
          <w:rFonts w:ascii="Arial"/>
        </w:rPr>
        <w:t>Dr Wei Guo,</w:t>
      </w:r>
      <w:r>
        <w:rPr>
          <w:rFonts w:ascii="Arial"/>
        </w:rPr>
        <w:t xml:space="preserve"> Tianjin Children</w:t>
      </w:r>
      <w:r>
        <w:rPr>
          <w:rFonts w:ascii="Arial"/>
        </w:rPr>
        <w:t>’</w:t>
      </w:r>
      <w:r>
        <w:rPr>
          <w:rFonts w:ascii="Arial"/>
        </w:rPr>
        <w:t>s Hospital</w:t>
      </w:r>
      <w:r>
        <w:rPr>
          <w:rFonts w:ascii="Arial" w:eastAsia="SimSun" w:hint="eastAsia"/>
          <w:lang w:eastAsia="zh-CN"/>
        </w:rPr>
        <w:t>（</w:t>
      </w:r>
      <w:r>
        <w:rPr>
          <w:rFonts w:ascii="Arial" w:eastAsia="SimSun" w:hint="eastAsia"/>
          <w:lang w:eastAsia="zh-CN"/>
        </w:rPr>
        <w:t>Tianjin University Children's Hospital</w:t>
      </w:r>
      <w:r>
        <w:rPr>
          <w:rFonts w:ascii="Arial" w:eastAsia="SimSun" w:hint="eastAsia"/>
          <w:lang w:eastAsia="zh-CN"/>
        </w:rPr>
        <w:t>）</w:t>
      </w:r>
      <w:r>
        <w:rPr>
          <w:rFonts w:ascii="Arial"/>
        </w:rPr>
        <w:t>, China</w:t>
      </w:r>
    </w:p>
    <w:p w:rsidR="007A5CEC" w:rsidRDefault="007A5CEC">
      <w:pPr>
        <w:pStyle w:val="BodyText"/>
        <w:rPr>
          <w:rFonts w:ascii="Arial"/>
          <w:sz w:val="20"/>
        </w:rPr>
      </w:pPr>
    </w:p>
    <w:p w:rsidR="007A5CEC" w:rsidRDefault="007A5CEC">
      <w:pPr>
        <w:rPr>
          <w:rFonts w:ascii="Arial"/>
          <w:sz w:val="21"/>
        </w:rPr>
        <w:sectPr w:rsidR="007A5CEC">
          <w:headerReference w:type="default" r:id="rId9"/>
          <w:footerReference w:type="default" r:id="rId10"/>
          <w:type w:val="continuous"/>
          <w:pgSz w:w="11910" w:h="16840"/>
          <w:pgMar w:top="1740" w:right="600" w:bottom="840" w:left="620" w:header="541" w:footer="642" w:gutter="0"/>
          <w:cols w:space="720"/>
        </w:sectPr>
      </w:pPr>
    </w:p>
    <w:p w:rsidR="007A5CEC" w:rsidRDefault="009A5235">
      <w:pPr>
        <w:pStyle w:val="Heading3"/>
        <w:spacing w:before="147"/>
        <w:jc w:val="both"/>
      </w:pPr>
      <w:r>
        <w:rPr>
          <w:color w:val="BF5A14"/>
        </w:rPr>
        <w:lastRenderedPageBreak/>
        <w:t>Abstract (300 word limit)</w:t>
      </w:r>
    </w:p>
    <w:p w:rsidR="007A5CEC" w:rsidRDefault="009A5235">
      <w:pPr>
        <w:pStyle w:val="BodyText"/>
        <w:spacing w:before="90" w:line="280" w:lineRule="auto"/>
        <w:ind w:left="100"/>
        <w:jc w:val="both"/>
      </w:pPr>
      <w:r>
        <w:t>Mycoplasma pneumoniae pneumonia is common in the community-acquired pneumonia in children. However, in addition to respiratory manifestations, it may also develop extra-pulmonary compli</w:t>
      </w:r>
      <w:r>
        <w:t>cations. Embolism is one of the uncommon extra-respiratory manifestations which has been reported in previous study. If not diagnosed and treated in time, it is prone to serious sequelae and even life-threatening. In this study, we retrospectively analysed</w:t>
      </w:r>
      <w:r>
        <w:t xml:space="preserve"> and compared basic information, clinical manifestations and imaging results between 16 children in MPP with embolism and 32 children with MPP who had a clinical suspicion of embolism but negative radiological results. Conclusion &amp; Significance: In our stu</w:t>
      </w:r>
      <w:r>
        <w:t>dy, the average diagnosis time of pulmonary embolism, cardiac embolism, cerebral embolism, splenic embolism and limb embolism were 13.4 days, 8.7 days, 15 days, 14 days and 10 days.</w:t>
      </w:r>
      <w:r>
        <w:rPr>
          <w:rFonts w:eastAsia="SimSun" w:hint="eastAsia"/>
          <w:lang w:eastAsia="zh-CN"/>
        </w:rPr>
        <w:t xml:space="preserve"> </w:t>
      </w:r>
      <w:r>
        <w:t>All children with pulmonary embolism had fever and cough. Two children (10</w:t>
      </w:r>
      <w:r>
        <w:t>%) presented shortness of breath and three children (30%) developed pain in different part of the body. Only one children developed dyspnea and no children had hemoptysis. The children with cardiac embolism not only had shortness of breath, but also develo</w:t>
      </w:r>
      <w:r>
        <w:t>ped hypoxemia and neck pain. Children with cerebral embolism may present symptoms of neurological symptoms such as disorder of consciousness and weakness of unilateral limb. Limb weakness occurred in 3 children (100%) with cerebral embolism and one of them</w:t>
      </w:r>
      <w:r>
        <w:t xml:space="preserve"> had positive pathological signs and dyspnea respectively. Children with splenic embolism presented with left upper abdomen and periumbilical abdominal pain with vomiting.</w:t>
      </w:r>
      <w:r>
        <w:rPr>
          <w:rFonts w:eastAsia="SimSun" w:hint="eastAsia"/>
          <w:lang w:eastAsia="zh-CN"/>
        </w:rPr>
        <w:t xml:space="preserve"> </w:t>
      </w:r>
      <w:r>
        <w:t>We conducted a case-control study and the results in this study showed that children</w:t>
      </w:r>
      <w:r>
        <w:t xml:space="preserve"> with embolism caused by MPP have higher D-dimer level and severe imaging findings. D-dimer (closest to CTA/MRA) &gt; 3.55 mg/L, pulmonary consolidation (</w:t>
      </w:r>
      <w:r>
        <w:rPr>
          <w:rFonts w:ascii="Cambria Math" w:hAnsi="Cambria Math" w:cs="Cambria Math"/>
        </w:rPr>
        <w:t>⩾</w:t>
      </w:r>
      <w:r>
        <w:t xml:space="preserve"> 2/3 lobe) and pleural effusion were independent risk factors for embolism in children with </w:t>
      </w:r>
    </w:p>
    <w:p w:rsidR="007A5CEC" w:rsidRDefault="009A5235">
      <w:pPr>
        <w:pStyle w:val="BodyText"/>
        <w:spacing w:before="90" w:line="280" w:lineRule="auto"/>
        <w:ind w:left="100"/>
        <w:jc w:val="both"/>
      </w:pPr>
      <w:r>
        <w:t xml:space="preserve">MPP. Early </w:t>
      </w:r>
      <w:r>
        <w:t>diagnosis and anticoagulant therapy can effectively reduce complications and mortality.</w:t>
      </w:r>
    </w:p>
    <w:p w:rsidR="007A5CEC" w:rsidRDefault="007A5CEC">
      <w:pPr>
        <w:pStyle w:val="BodyText"/>
        <w:spacing w:before="90" w:line="280" w:lineRule="auto"/>
        <w:ind w:left="100"/>
        <w:jc w:val="both"/>
      </w:pPr>
    </w:p>
    <w:p w:rsidR="007A5CEC" w:rsidRDefault="009A5235">
      <w:pPr>
        <w:pStyle w:val="Heading3"/>
        <w:spacing w:before="74"/>
      </w:pPr>
      <w:r>
        <w:rPr>
          <w:color w:val="BF5A14"/>
        </w:rPr>
        <w:t>Image</w:t>
      </w:r>
    </w:p>
    <w:p w:rsidR="007A5CEC" w:rsidRDefault="009A5235">
      <w:pPr>
        <w:pStyle w:val="BodyText"/>
        <w:spacing w:before="90" w:line="280" w:lineRule="auto"/>
        <w:ind w:left="100"/>
        <w:jc w:val="both"/>
      </w:pPr>
      <w:r>
        <w:rPr>
          <w:noProof/>
        </w:rPr>
        <w:drawing>
          <wp:inline distT="0" distB="0" distL="0" distR="0">
            <wp:extent cx="3165475" cy="1394460"/>
            <wp:effectExtent l="0" t="0" r="0" b="0"/>
            <wp:docPr id="1026" name="图片 2" descr="C:\Users\Administrator\Desktop\意大利儿科\Fig 1.tif"/>
            <wp:cNvGraphicFramePr/>
            <a:graphic xmlns:a="http://schemas.openxmlformats.org/drawingml/2006/main">
              <a:graphicData uri="http://schemas.openxmlformats.org/drawingml/2006/picture">
                <pic:pic xmlns:pic="http://schemas.openxmlformats.org/drawingml/2006/picture">
                  <pic:nvPicPr>
                    <pic:cNvPr id="1026" name="图片 2" descr="C:\Users\Administrator\Desktop\意大利儿科\Fig 1.tif"/>
                    <pic:cNvPicPr/>
                  </pic:nvPicPr>
                  <pic:blipFill>
                    <a:blip r:embed="rId11" cstate="print"/>
                    <a:srcRect/>
                    <a:stretch>
                      <a:fillRect/>
                    </a:stretch>
                  </pic:blipFill>
                  <pic:spPr>
                    <a:xfrm>
                      <a:off x="0" y="0"/>
                      <a:ext cx="3165475" cy="1394967"/>
                    </a:xfrm>
                    <a:prstGeom prst="rect">
                      <a:avLst/>
                    </a:prstGeom>
                    <a:ln>
                      <a:noFill/>
                    </a:ln>
                  </pic:spPr>
                </pic:pic>
              </a:graphicData>
            </a:graphic>
          </wp:inline>
        </w:drawing>
      </w:r>
    </w:p>
    <w:p w:rsidR="007A5CEC" w:rsidRDefault="009A5235">
      <w:pPr>
        <w:pStyle w:val="BodyText"/>
        <w:spacing w:before="90" w:line="280" w:lineRule="auto"/>
        <w:ind w:left="100"/>
        <w:jc w:val="both"/>
      </w:pPr>
      <w:r>
        <w:rPr>
          <w:b/>
        </w:rPr>
        <w:t>Figure 1</w:t>
      </w:r>
      <w:r>
        <w:t xml:space="preserve"> shows D-dimer values of patients (n = 16) tested over multiple days. Color-coded circles correspond to D-dimer values on different dates.</w:t>
      </w:r>
    </w:p>
    <w:p w:rsidR="007A5CEC" w:rsidRDefault="009A5235">
      <w:pPr>
        <w:pStyle w:val="BodyText"/>
        <w:spacing w:before="90" w:line="280" w:lineRule="auto"/>
        <w:ind w:left="100"/>
        <w:jc w:val="both"/>
      </w:pPr>
      <w:r>
        <w:rPr>
          <w:noProof/>
        </w:rPr>
        <w:lastRenderedPageBreak/>
        <w:drawing>
          <wp:inline distT="0" distB="0" distL="0" distR="0">
            <wp:extent cx="3165475" cy="2708275"/>
            <wp:effectExtent l="0" t="0" r="0" b="0"/>
            <wp:docPr id="1027" name="图片 3" descr="C:\Users\Administrator\Desktop\意大利儿科\Fig 2.tif"/>
            <wp:cNvGraphicFramePr/>
            <a:graphic xmlns:a="http://schemas.openxmlformats.org/drawingml/2006/main">
              <a:graphicData uri="http://schemas.openxmlformats.org/drawingml/2006/picture">
                <pic:pic xmlns:pic="http://schemas.openxmlformats.org/drawingml/2006/picture">
                  <pic:nvPicPr>
                    <pic:cNvPr id="1027" name="图片 3" descr="C:\Users\Administrator\Desktop\意大利儿科\Fig 2.tif"/>
                    <pic:cNvPicPr/>
                  </pic:nvPicPr>
                  <pic:blipFill>
                    <a:blip r:embed="rId12" cstate="print"/>
                    <a:srcRect/>
                    <a:stretch>
                      <a:fillRect/>
                    </a:stretch>
                  </pic:blipFill>
                  <pic:spPr>
                    <a:xfrm>
                      <a:off x="0" y="0"/>
                      <a:ext cx="3165475" cy="2708815"/>
                    </a:xfrm>
                    <a:prstGeom prst="rect">
                      <a:avLst/>
                    </a:prstGeom>
                    <a:ln>
                      <a:noFill/>
                    </a:ln>
                  </pic:spPr>
                </pic:pic>
              </a:graphicData>
            </a:graphic>
          </wp:inline>
        </w:drawing>
      </w:r>
    </w:p>
    <w:p w:rsidR="007A5CEC" w:rsidRDefault="009A5235">
      <w:pPr>
        <w:pStyle w:val="BodyText"/>
        <w:spacing w:before="90" w:line="280" w:lineRule="auto"/>
        <w:ind w:left="100"/>
        <w:jc w:val="both"/>
        <w:rPr>
          <w:b/>
        </w:rPr>
      </w:pPr>
      <w:r>
        <w:rPr>
          <w:b/>
        </w:rPr>
        <w:t>Figure 2</w:t>
      </w:r>
    </w:p>
    <w:p w:rsidR="007A5CEC" w:rsidRDefault="009A5235">
      <w:pPr>
        <w:pStyle w:val="BodyText"/>
        <w:spacing w:before="90" w:line="280" w:lineRule="auto"/>
        <w:ind w:left="100"/>
        <w:jc w:val="both"/>
      </w:pPr>
      <w:r>
        <w:rPr>
          <w:b/>
        </w:rPr>
        <w:t>2A:</w:t>
      </w:r>
      <w:r>
        <w:t xml:space="preserve"> Chest CTA showed a filling defect in the left upper pulmonary artery.</w:t>
      </w:r>
    </w:p>
    <w:p w:rsidR="007A5CEC" w:rsidRDefault="009A5235">
      <w:pPr>
        <w:pStyle w:val="BodyText"/>
        <w:spacing w:before="90" w:line="280" w:lineRule="auto"/>
        <w:ind w:left="100"/>
        <w:jc w:val="both"/>
      </w:pPr>
      <w:r>
        <w:rPr>
          <w:b/>
        </w:rPr>
        <w:t>2B:</w:t>
      </w:r>
      <w:r>
        <w:t xml:space="preserve"> MRA examination of the head showed that the cavernous sinus segment of the left internal carotid artery, the middle cerebral artery and its branches were not developed.</w:t>
      </w:r>
    </w:p>
    <w:p w:rsidR="007A5CEC" w:rsidRDefault="009A5235">
      <w:pPr>
        <w:pStyle w:val="BodyText"/>
        <w:spacing w:before="90" w:line="280" w:lineRule="auto"/>
        <w:ind w:left="100"/>
        <w:jc w:val="both"/>
      </w:pPr>
      <w:r>
        <w:rPr>
          <w:b/>
        </w:rPr>
        <w:t>2C:</w:t>
      </w:r>
      <w:r>
        <w:t xml:space="preserve"> CTA o</w:t>
      </w:r>
      <w:r>
        <w:t>f lower limbs showed that the right posterior tibial artery was not developed locally.</w:t>
      </w:r>
    </w:p>
    <w:p w:rsidR="007A5CEC" w:rsidRDefault="009A5235">
      <w:pPr>
        <w:pStyle w:val="Heading3"/>
        <w:spacing w:before="74"/>
        <w:ind w:left="0"/>
      </w:pPr>
      <w:r>
        <w:rPr>
          <w:color w:val="BF5A14"/>
        </w:rPr>
        <w:t>Recent Publications (minimum 5)</w:t>
      </w:r>
    </w:p>
    <w:p w:rsidR="007A5CEC" w:rsidRDefault="009A5235">
      <w:pPr>
        <w:pStyle w:val="ListParagraph"/>
        <w:numPr>
          <w:ilvl w:val="0"/>
          <w:numId w:val="1"/>
        </w:numPr>
        <w:tabs>
          <w:tab w:val="left" w:pos="384"/>
        </w:tabs>
        <w:spacing w:before="103" w:line="216" w:lineRule="exact"/>
        <w:ind w:right="138"/>
        <w:rPr>
          <w:sz w:val="18"/>
        </w:rPr>
      </w:pPr>
      <w:r>
        <w:rPr>
          <w:sz w:val="18"/>
        </w:rPr>
        <w:t xml:space="preserve">Han, C., Zheng, J., Li, F., Guo, W., &amp; Cai, C. (2022). Novel Prognostic Signature for Acute Myeloid Leukemia: Bioinformatics Analysis of </w:t>
      </w:r>
      <w:r>
        <w:rPr>
          <w:sz w:val="18"/>
        </w:rPr>
        <w:t xml:space="preserve">Combined CNV-Driven and Ferroptosis-Related Genes. Frontiers in genetics, 13, 849437. </w:t>
      </w:r>
    </w:p>
    <w:p w:rsidR="007A5CEC" w:rsidRDefault="009A5235">
      <w:pPr>
        <w:pStyle w:val="ListParagraph"/>
        <w:numPr>
          <w:ilvl w:val="0"/>
          <w:numId w:val="1"/>
        </w:numPr>
        <w:tabs>
          <w:tab w:val="left" w:pos="384"/>
        </w:tabs>
        <w:spacing w:line="216" w:lineRule="exact"/>
        <w:ind w:right="137"/>
        <w:rPr>
          <w:sz w:val="18"/>
        </w:rPr>
      </w:pPr>
      <w:r>
        <w:rPr>
          <w:sz w:val="18"/>
        </w:rPr>
        <w:t>Han, C., Guo, W. (2022). Research progress in pulmonary lymphatic perfusion syndrome. 2022,42(11):876-880.</w:t>
      </w:r>
    </w:p>
    <w:p w:rsidR="007A5CEC" w:rsidRDefault="009A5235">
      <w:pPr>
        <w:pStyle w:val="ListParagraph"/>
        <w:numPr>
          <w:ilvl w:val="0"/>
          <w:numId w:val="1"/>
        </w:numPr>
        <w:tabs>
          <w:tab w:val="left" w:pos="384"/>
        </w:tabs>
        <w:spacing w:line="216" w:lineRule="exact"/>
        <w:ind w:right="138"/>
        <w:rPr>
          <w:sz w:val="18"/>
        </w:rPr>
      </w:pPr>
      <w:r>
        <w:rPr>
          <w:sz w:val="18"/>
        </w:rPr>
        <w:t>Zhang, T., Han, C., Guo, W., Ning, J., Cai, C., &amp; Xu, Y. (2021</w:t>
      </w:r>
      <w:r>
        <w:rPr>
          <w:sz w:val="18"/>
        </w:rPr>
        <w:t xml:space="preserve">). Case Report: Clinical Analysis of Fulminant Mycoplasma pneumoniae Pneumonia in Children. Frontiers in pediatrics, 9, 741663. </w:t>
      </w:r>
    </w:p>
    <w:p w:rsidR="007A5CEC" w:rsidRDefault="009A5235">
      <w:pPr>
        <w:pStyle w:val="ListParagraph"/>
        <w:numPr>
          <w:ilvl w:val="0"/>
          <w:numId w:val="1"/>
        </w:numPr>
        <w:tabs>
          <w:tab w:val="left" w:pos="384"/>
        </w:tabs>
        <w:spacing w:before="92" w:line="218" w:lineRule="exact"/>
      </w:pPr>
      <w:r>
        <w:rPr>
          <w:sz w:val="18"/>
        </w:rPr>
        <w:t>Han, C., Zhang, T., Guo, W., Xu, Y &amp; Cai, C. Successful treatment of pleural empyema and necrotizing pneumonia caused by methic</w:t>
      </w:r>
      <w:r>
        <w:rPr>
          <w:sz w:val="18"/>
        </w:rPr>
        <w:t>illin-resistant Staphylococcus aureus infection following influenza A virus infection: A case report and literature review Frontiers in pediatrics</w:t>
      </w:r>
      <w:r>
        <w:t>.</w:t>
      </w:r>
    </w:p>
    <w:p w:rsidR="007A5CEC" w:rsidRDefault="009A5235">
      <w:pPr>
        <w:pStyle w:val="BodyText"/>
        <w:spacing w:before="85" w:line="216" w:lineRule="exact"/>
        <w:ind w:left="383" w:right="138" w:hanging="284"/>
        <w:jc w:val="both"/>
        <w:rPr>
          <w:rFonts w:ascii="Calibri" w:hAnsi="Calibri"/>
        </w:rPr>
      </w:pPr>
      <w:r>
        <w:rPr>
          <w:rFonts w:ascii="Calibri" w:hAnsi="Calibri"/>
        </w:rPr>
        <w:t>5.  Zhu, Z., Zhang, T., Guo, W., Ling, Y., Tian, J., &amp;</w:t>
      </w:r>
      <w:r>
        <w:rPr>
          <w:rFonts w:ascii="Calibri" w:hAnsi="Calibri"/>
        </w:rPr>
        <w:t xml:space="preserve"> Xu, Y. (2021). Clinical characteristics of refractory mycoplasma pneumoniae pneumonia in children treated with glucocorticoid pulse therapy. BMC infectious diseases, 21(1), 126. </w:t>
      </w:r>
    </w:p>
    <w:p w:rsidR="007A5CEC" w:rsidRDefault="007A5CEC">
      <w:pPr>
        <w:tabs>
          <w:tab w:val="left" w:pos="384"/>
        </w:tabs>
        <w:ind w:right="117"/>
      </w:pPr>
    </w:p>
    <w:p w:rsidR="007A5CEC" w:rsidRDefault="009A5235">
      <w:pPr>
        <w:spacing w:line="200" w:lineRule="exact"/>
        <w:jc w:val="both"/>
        <w:rPr>
          <w:rFonts w:ascii="Calibri" w:hAnsi="Calibri"/>
        </w:rPr>
        <w:sectPr w:rsidR="007A5CE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A5CEC" w:rsidRDefault="009A5235">
      <w:pPr>
        <w:pStyle w:val="BodyText"/>
        <w:rPr>
          <w:rFonts w:ascii="Calibri"/>
          <w:sz w:val="20"/>
        </w:rPr>
      </w:pPr>
      <w:r>
        <w:rPr>
          <w:rFonts w:ascii="Calibri"/>
          <w:sz w:val="20"/>
        </w:rPr>
        <w:lastRenderedPageBreak/>
        <w:t xml:space="preserve">              </w:t>
      </w:r>
    </w:p>
    <w:p w:rsidR="007A5CEC" w:rsidRDefault="007A5CEC">
      <w:pPr>
        <w:pStyle w:val="BodyText"/>
        <w:ind w:firstLineChars="400" w:firstLine="800"/>
        <w:rPr>
          <w:rFonts w:ascii="Calibri"/>
          <w:sz w:val="20"/>
        </w:rPr>
      </w:pPr>
    </w:p>
    <w:p w:rsidR="007A5CEC" w:rsidRDefault="009A5235">
      <w:pPr>
        <w:pStyle w:val="BodyText"/>
        <w:ind w:firstLineChars="400" w:firstLine="800"/>
        <w:rPr>
          <w:rFonts w:ascii="Calibri"/>
          <w:b/>
          <w:sz w:val="20"/>
        </w:rPr>
      </w:pPr>
      <w:r>
        <w:rPr>
          <w:rFonts w:ascii="Calibri"/>
          <w:sz w:val="20"/>
        </w:rPr>
        <w:t xml:space="preserve">   </w:t>
      </w:r>
      <w:r>
        <w:rPr>
          <w:rFonts w:ascii="Calibri"/>
          <w:b/>
          <w:sz w:val="20"/>
        </w:rPr>
        <w:t>Photograph</w:t>
      </w:r>
    </w:p>
    <w:p w:rsidR="007A5CEC" w:rsidRDefault="009A523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028"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 name="直接连接符 1"/>
                        <wps:cNvCnPr/>
                        <wps:spPr>
                          <a:xfrm>
                            <a:off x="20" y="20"/>
                            <a:ext cx="6221" cy="0"/>
                          </a:xfrm>
                          <a:prstGeom prst="line">
                            <a:avLst/>
                          </a:prstGeom>
                          <a:ln w="25400" cap="flat" cmpd="sng">
                            <a:solidFill>
                              <a:srgbClr val="004080"/>
                            </a:solidFill>
                            <a:prstDash val="solid"/>
                            <a:round/>
                            <a:headEnd type="none" w="med" len="med"/>
                            <a:tailEnd type="none" w="med" len="med"/>
                          </a:ln>
                        </wps:spPr>
                        <wps:bodyPr/>
                      </wps:wsp>
                    </wpg:wgp>
                  </a:graphicData>
                </a:graphic>
              </wp:inline>
            </w:drawing>
          </mc:Choice>
          <mc:Fallback xmlns:wpsCustomData="http://www.wps.cn/officeDocument/2013/wpsCustomData" xmlns:w15="http://schemas.microsoft.com/office/word/2012/wordml">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CwRJTvVwIAABMFAAAOAAAAZHJzL2Uyb0RvYy54bWyllE1uEzEU&#10;gPdI3MHynsxkmqRllKSLps0GQaXCARzbM2PJf7KdTHIJLoDEDlYs2XMbyjF49sykbbqpYGP55/1+&#10;7z3PL/dKoh13Xhi9wONRjhHX1DCh6wX+9PHmzQVGPhDNiDSaL/CBe3y5fP1q3tqSF6YxknGHwIj2&#10;ZWsXuAnBllnmacMV8SNjuYbHyjhFAhxdnTFHWrCuZFbk+SxrjWPWGcq9h9tV94h7i+4lBk1VCcpX&#10;hm4V16Gz6rgkAVLyjbAeL1O0VcVp+FBVngckFxgyDWkFJ7DfxDVbzklZO2IbQfsQyEtCOMlJEaHB&#10;6dHUigSCtk48M6UEdcabKoyoUVmXSCICWYzzEzZrZ7Y25VKXbW2P0KFQJ9T/2Sx9v7t1SDDohLyA&#10;ymuioObJMZpEOq2tSxBaO3tnb11/UXenmPC+cgo5k8DGM6SE9onv4ciX7wOicHn29nx6fjbFiMJb&#10;MZ3kPX/aQJGeadHmutebFbNxpzRJGlnndjnPYnTHYFoLHekfMPn/w3TXEMsTfR8JDJgGRvdffv7+&#10;/O3Pr6+w3v/4jsYdrSR7pXtUvvRAbeD0iE8BDRgh9AQGQrOi6DN9migprfNhzY1CcbPAUugYGynJ&#10;7p0PUBZgMojEa6lROzBGlMCcVjAfAFFZqLXXdVL2Rgp2I6SMKt7Vmyvp0I7EWckn+cUQwxOx6GVF&#10;fNPJpaduiqBZNUvz1HDCrjVD4WChmTR8IzhGozjDSHL4deIuSQYi5EskITupU70HorHYG8MOCTT0&#10;QSp93xEwKwlIP9dxGB+fk9TDX7b8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klEGHUAAAAAwEA&#10;AA8AAAAAAAAAAQAgAAAAIgAAAGRycy9kb3ducmV2LnhtbFBLAQIUABQAAAAIAIdO4kCwRJTvVwIA&#10;ABMFAAAOAAAAAAAAAAEAIAAAACMBAABkcnMvZTJvRG9jLnhtbFBLBQYAAAAABgAGAFkBAADsBQAA&#10;AAA=&#10;">
                <o:lock v:ext="edit" aspectratio="f"/>
                <v:line id="_x0000_s1026" o:spid="_x0000_s1026" o:spt="20" style="position:absolute;left:20;top:20;height:0;width:6221;" filled="f" stroked="t" coordsize="21600,21600" o:gfxdata="UEsDBAoAAAAAAIdO4kAAAAAAAAAAAAAAAAAEAAAAZHJzL1BLAwQUAAAACACHTuJAQazlDLcAAADa&#10;AAAADwAAAGRycy9kb3ducmV2LnhtbEVPTYvCMBC9C/sfwix407SCItW0B0FZ0ItZ8Tw0Y1tsJiXJ&#10;WvffbwRhT8Pjfc62etpePMiHzrGCfJ6BIK6d6bhRcPnez9YgQkQ22DsmBb8UoCo/JlssjBv5TA8d&#10;G5FCOBSooI1xKKQMdUsWw9wNxIm7OW8xJugbaTyOKdz2cpFlK2mx49TQ4kC7luq7/rEKzsfDaTXa&#10;5TU3Xt8ssg73g1Zq+plnGxCRnvFf/HZ/mTQfXq+8riz/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rOUMtwAAANoAAAAP&#10;AAAAAAAAAAEAIAAAACIAAABkcnMvZG93bnJldi54bWxQSwECFAAUAAAACACHTuJAMy8FnjsAAAA5&#10;AAAAEAAAAAAAAAABACAAAAAGAQAAZHJzL3NoYXBleG1sLnhtbFBLBQYAAAAABgAGAFsBAACwAwAA&#10;AAA=&#10;">
                  <v:fill on="f" focussize="0,0"/>
                  <v:stroke weight="2pt" color="#004080" joinstyle="round"/>
                  <v:imagedata o:title=""/>
                  <o:lock v:ext="edit" aspectratio="f"/>
                </v:line>
                <w10:wrap type="none"/>
                <w10:anchorlock/>
              </v:group>
            </w:pict>
          </mc:Fallback>
        </mc:AlternateContent>
      </w:r>
    </w:p>
    <w:p w:rsidR="007A5CEC" w:rsidRDefault="009A5235">
      <w:pPr>
        <w:spacing w:before="92"/>
        <w:ind w:right="4234"/>
        <w:rPr>
          <w:rFonts w:ascii="Arial"/>
        </w:rPr>
      </w:pPr>
      <w:r>
        <w:t xml:space="preserve">              </w:t>
      </w:r>
      <w:r>
        <w:rPr>
          <w:noProof/>
        </w:rPr>
        <w:drawing>
          <wp:inline distT="0" distB="0" distL="0" distR="0">
            <wp:extent cx="483870" cy="624840"/>
            <wp:effectExtent l="0" t="0" r="0" b="3810"/>
            <wp:docPr id="1031" name="Picture 5"/>
            <wp:cNvGraphicFramePr/>
            <a:graphic xmlns:a="http://schemas.openxmlformats.org/drawingml/2006/main">
              <a:graphicData uri="http://schemas.openxmlformats.org/drawingml/2006/picture">
                <pic:pic xmlns:pic="http://schemas.openxmlformats.org/drawingml/2006/picture">
                  <pic:nvPicPr>
                    <pic:cNvPr id="1031" name="Picture 5"/>
                    <pic:cNvPicPr/>
                  </pic:nvPicPr>
                  <pic:blipFill>
                    <a:blip r:embed="rId13" cstate="print"/>
                    <a:srcRect/>
                    <a:stretch>
                      <a:fillRect/>
                    </a:stretch>
                  </pic:blipFill>
                  <pic:spPr>
                    <a:xfrm>
                      <a:off x="0" y="0"/>
                      <a:ext cx="483935" cy="625069"/>
                    </a:xfrm>
                    <a:prstGeom prst="rect">
                      <a:avLst/>
                    </a:prstGeom>
                    <a:ln>
                      <a:noFill/>
                    </a:ln>
                  </pic:spPr>
                </pic:pic>
              </a:graphicData>
            </a:graphic>
          </wp:inline>
        </w:drawing>
      </w:r>
      <w:r>
        <w:rPr>
          <w:rFonts w:ascii="Arial"/>
          <w:color w:val="BF5A14"/>
        </w:rPr>
        <w:t>Biography (150 word limit)</w:t>
      </w:r>
    </w:p>
    <w:p w:rsidR="007A5CEC" w:rsidRDefault="009A5235">
      <w:pPr>
        <w:spacing w:before="41" w:line="154" w:lineRule="exact"/>
        <w:ind w:left="213" w:right="231"/>
        <w:jc w:val="both"/>
        <w:rPr>
          <w:rFonts w:ascii="Arial"/>
          <w:sz w:val="14"/>
        </w:rPr>
      </w:pPr>
      <w:r>
        <w:rPr>
          <w:rFonts w:ascii="Arial"/>
          <w:sz w:val="14"/>
        </w:rPr>
        <w:t>Dr. Guo has been engaged in pediatric clinical and scientific research for 16 years. Since 2009, he has mastered the technology of children's bronchoscopy and completed the diagnosis and treatment of the first case</w:t>
      </w:r>
      <w:r>
        <w:rPr>
          <w:rFonts w:ascii="Arial"/>
          <w:sz w:val="14"/>
        </w:rPr>
        <w:t xml:space="preserve"> of plastic bronchitis in children in Tianjin. Nearly 10000 children's bronchoscopy operations have been completed, and they are skilled in the diagnosis and treatment of PB. It took the lead in using tissue enzyme activator to treat children with PB in Ch</w:t>
      </w:r>
      <w:r>
        <w:rPr>
          <w:rFonts w:ascii="Arial"/>
          <w:sz w:val="14"/>
        </w:rPr>
        <w:t>ina and achieved good results.</w:t>
      </w:r>
    </w:p>
    <w:p w:rsidR="007A5CEC" w:rsidRDefault="009A5235">
      <w:pPr>
        <w:spacing w:before="62"/>
        <w:ind w:left="4217" w:right="4235"/>
        <w:jc w:val="center"/>
        <w:rPr>
          <w:rFonts w:ascii="Arial"/>
          <w:sz w:val="14"/>
        </w:rPr>
      </w:pPr>
      <w:r>
        <w:rPr>
          <w:rFonts w:ascii="Arial"/>
          <w:sz w:val="14"/>
        </w:rPr>
        <w:t xml:space="preserve">Email: </w:t>
      </w:r>
      <w:hyperlink r:id="rId14" w:history="1">
        <w:r>
          <w:rPr>
            <w:rStyle w:val="Hyperlink"/>
            <w:rFonts w:ascii="Arial"/>
            <w:sz w:val="14"/>
          </w:rPr>
          <w:t>guowei79656@163.com</w:t>
        </w:r>
      </w:hyperlink>
    </w:p>
    <w:p w:rsidR="007A5CEC" w:rsidRDefault="009A5235">
      <w:pPr>
        <w:pStyle w:val="BodyText"/>
        <w:spacing w:before="2"/>
        <w:rPr>
          <w:rFonts w:ascii="Arial"/>
          <w:sz w:val="19"/>
        </w:rPr>
      </w:pPr>
      <w:r>
        <w:rPr>
          <w:noProof/>
        </w:rPr>
        <mc:AlternateContent>
          <mc:Choice Requires="wps">
            <w:drawing>
              <wp:anchor distT="0" distB="0" distL="0" distR="0" simplePos="0" relativeHeight="251660288" behindDoc="0" locked="0" layoutInCell="1" allowOverlap="1">
                <wp:simplePos x="0" y="0"/>
                <wp:positionH relativeFrom="page">
                  <wp:posOffset>2058035</wp:posOffset>
                </wp:positionH>
                <wp:positionV relativeFrom="paragraph">
                  <wp:posOffset>168275</wp:posOffset>
                </wp:positionV>
                <wp:extent cx="3442335" cy="0"/>
                <wp:effectExtent l="10795" t="6985" r="13970" b="12065"/>
                <wp:wrapTopAndBottom/>
                <wp:docPr id="1032" name="Line 3"/>
                <wp:cNvGraphicFramePr/>
                <a:graphic xmlns:a="http://schemas.openxmlformats.org/drawingml/2006/main">
                  <a:graphicData uri="http://schemas.microsoft.com/office/word/2010/wordprocessingShape">
                    <wps:wsp>
                      <wps:cNvCnPr/>
                      <wps:spPr>
                        <a:xfrm>
                          <a:off x="0" y="0"/>
                          <a:ext cx="3442334" cy="0"/>
                        </a:xfrm>
                        <a:prstGeom prst="line">
                          <a:avLst/>
                        </a:prstGeom>
                        <a:ln w="6350" cap="flat" cmpd="sng">
                          <a:solidFill>
                            <a:srgbClr val="004080"/>
                          </a:solidFill>
                          <a:prstDash val="solid"/>
                          <a:round/>
                          <a:headEnd type="none" w="med" len="med"/>
                          <a:tailEnd type="none" w="med" len="med"/>
                        </a:ln>
                      </wps:spPr>
                      <wps:bodyPr/>
                    </wps:wsp>
                  </a:graphicData>
                </a:graphic>
              </wp:anchor>
            </w:drawing>
          </mc:Choice>
          <mc:Fallback xmlns:wpsCustomData="http://www.wps.cn/officeDocument/2013/wpsCustomData" xmlns:w15="http://schemas.microsoft.com/office/word/2012/wordml">
            <w:pict>
              <v:line id="Line 3" o:spid="_x0000_s1026" o:spt="20" style="position:absolute;left:0pt;margin-left:162.05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6Xq0f9YAAAAJ&#10;AQAADwAAAGRycy9kb3ducmV2LnhtbE2PwU7DMAyG70i8Q2QkLmhLm9GqK013QMCFA9rgAdzGtBWN&#10;UzXZVt6eIA7saPvT7++vdosdxYlmPzjWkK4TEMStMwN3Gj7en1cFCB+QDY6OScM3edjV11cVlsad&#10;eU+nQ+hEDGFfooY+hKmU0rc9WfRrNxHH26ebLYY4zp00M55juB2lSpJcWhw4fuhxosee2q/D0Wp4&#10;HdGrRT012f5u2BTZm906fNH69iZNHkAEWsI/DL/6UR3q6NS4IxsvRg0bdZ9GVIPKMxARKPJcgWj+&#10;FrKu5GWD+gdQSwMEFAAAAAgAh07iQBEcpyjbAQAA2gMAAA4AAABkcnMvZTJvRG9jLnhtbK1TTW/b&#10;MAy9D9h/EHRf7MZZURhxemjWXYotwLYfoEi0LUBfEJU4+fej5DTduksOu9iUSD7yPVLrx5M17AgR&#10;tXcdv1vUnIGTXmk3dPzXz+dPD5xhEk4J4x10/AzIHzcfP6yn0MLSj94oiIxAHLZT6PiYUmirCuUI&#10;VuDCB3Dk7H20ItExDpWKYiJ0a6plXd9Xk48qRC8BkW63s5NfEOMtgL7vtYStlwcLLs2oEYxIRAlH&#10;HZBvSrd9DzJ973uExEzHiWkqXypC9j5/q81atEMUYdTy0oK4pYV3nKzQjopeobYiCXaI+h8oq2X0&#10;6Pu0kN5WM5GiCLG4q99p82MUAQoXkhrDVXT8f7Dy23EXmVa0CXWz5MwJSzN/0Q5Yk8WZArYU8+R2&#10;8XLCsIuZ6amPNv+JAzsVQc9XQeGUmKTLZrVaNs2KM/nqq94SQ8T0Fbxl2ei4oZpFQnF8wUTFKPQ1&#10;JNcxjk0dv28+0+ikoMXraeBk2kDNoxtKLnqj1bM2JmdgHPZPJrKjyMOvV/VDmTfh/hWWi2wFjnNc&#10;cc1rEf3BqbIgIwj1xSmWzoHUcfQueG7GguLMAD2jbJXIJLS5JZKaMI44Zn1nRbO19+pchC73NPKi&#10;wmU98079eS7Zb09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perR/1gAAAAkBAAAPAAAAAAAA&#10;AAEAIAAAACIAAABkcnMvZG93bnJldi54bWxQSwECFAAUAAAACACHTuJAERynKNsBAADaAwAADgAA&#10;AAAAAAABACAAAAAlAQAAZHJzL2Uyb0RvYy54bWxQSwUGAAAAAAYABgBZAQAAcgUAAAAA&#10;">
                <v:fill on="f" focussize="0,0"/>
                <v:stroke weight="0.5pt" color="#004080" joinstyle="round"/>
                <v:imagedata o:title=""/>
                <o:lock v:ext="edit" aspectratio="f"/>
                <w10:wrap type="topAndBottom"/>
              </v:line>
            </w:pict>
          </mc:Fallback>
        </mc:AlternateContent>
      </w:r>
    </w:p>
    <w:p w:rsidR="007A5CEC" w:rsidRDefault="007A5CEC">
      <w:pPr>
        <w:pStyle w:val="BodyText"/>
        <w:rPr>
          <w:rFonts w:ascii="Arial"/>
          <w:sz w:val="20"/>
        </w:rPr>
      </w:pPr>
    </w:p>
    <w:p w:rsidR="007A5CEC" w:rsidRDefault="007A5CEC">
      <w:pPr>
        <w:pStyle w:val="BodyText"/>
        <w:rPr>
          <w:rFonts w:ascii="Arial"/>
          <w:sz w:val="20"/>
        </w:rPr>
      </w:pPr>
    </w:p>
    <w:p w:rsidR="007A5CEC" w:rsidRDefault="007A5CEC">
      <w:pPr>
        <w:pStyle w:val="BodyText"/>
        <w:spacing w:before="7"/>
        <w:rPr>
          <w:rFonts w:ascii="Arial"/>
          <w:sz w:val="29"/>
        </w:rPr>
      </w:pPr>
    </w:p>
    <w:p w:rsidR="007A5CEC" w:rsidRDefault="007A5CEC">
      <w:pPr>
        <w:spacing w:before="39"/>
        <w:ind w:left="100"/>
        <w:rPr>
          <w:rFonts w:ascii="Minion Pro"/>
          <w:sz w:val="20"/>
          <w:szCs w:val="20"/>
        </w:rPr>
      </w:pPr>
    </w:p>
    <w:p w:rsidR="007A5CEC" w:rsidRDefault="007A5CEC">
      <w:pPr>
        <w:spacing w:before="39"/>
        <w:rPr>
          <w:rFonts w:ascii="Minion Pro"/>
          <w:b/>
          <w:sz w:val="20"/>
        </w:rPr>
        <w:sectPr w:rsidR="007A5CEC">
          <w:type w:val="continuous"/>
          <w:pgSz w:w="11910" w:h="16840"/>
          <w:pgMar w:top="1740" w:right="600" w:bottom="840" w:left="620" w:header="720" w:footer="720" w:gutter="0"/>
          <w:cols w:space="720"/>
        </w:sectPr>
      </w:pPr>
    </w:p>
    <w:p w:rsidR="007A5CEC" w:rsidRDefault="009A5235">
      <w:pPr>
        <w:spacing w:before="39"/>
        <w:ind w:left="100"/>
        <w:rPr>
          <w:rFonts w:ascii="Minion Pro"/>
          <w:b/>
          <w:sz w:val="20"/>
        </w:rPr>
      </w:pPr>
      <w:r>
        <w:rPr>
          <w:rFonts w:ascii="Minion Pro"/>
          <w:b/>
          <w:sz w:val="20"/>
        </w:rPr>
        <w:lastRenderedPageBreak/>
        <w:t>Notes/Comments:</w:t>
      </w:r>
    </w:p>
    <w:p w:rsidR="007A5CEC" w:rsidRDefault="007A5CEC">
      <w:pPr>
        <w:spacing w:before="39"/>
        <w:ind w:left="100"/>
        <w:rPr>
          <w:rFonts w:ascii="Minion Pro"/>
          <w:b/>
          <w:sz w:val="20"/>
        </w:rPr>
      </w:pPr>
    </w:p>
    <w:p w:rsidR="007A5CEC" w:rsidRDefault="007A5CEC">
      <w:pPr>
        <w:spacing w:before="39"/>
        <w:ind w:left="100"/>
        <w:rPr>
          <w:rFonts w:ascii="Minion Pro"/>
          <w:b/>
          <w:sz w:val="20"/>
        </w:rPr>
      </w:pPr>
    </w:p>
    <w:p w:rsidR="007A5CEC" w:rsidRDefault="009A5235">
      <w:pPr>
        <w:autoSpaceDE w:val="0"/>
        <w:autoSpaceDN w:val="0"/>
        <w:adjustRightInd w:val="0"/>
        <w:rPr>
          <w:rFonts w:eastAsia="SimSun"/>
          <w:b/>
          <w:sz w:val="20"/>
          <w:szCs w:val="20"/>
          <w:lang w:val="en-NZ" w:eastAsia="zh-CN"/>
        </w:rPr>
      </w:pPr>
      <w:r>
        <w:rPr>
          <w:b/>
          <w:sz w:val="20"/>
          <w:szCs w:val="20"/>
          <w:lang w:val="en-NZ"/>
        </w:rPr>
        <w:t xml:space="preserve">Presenting author details </w:t>
      </w:r>
    </w:p>
    <w:p w:rsidR="007A5CEC" w:rsidRDefault="009A5235">
      <w:pPr>
        <w:autoSpaceDE w:val="0"/>
        <w:autoSpaceDN w:val="0"/>
        <w:adjustRightInd w:val="0"/>
        <w:rPr>
          <w:rFonts w:eastAsia="SimSun"/>
          <w:sz w:val="20"/>
          <w:szCs w:val="20"/>
          <w:lang w:eastAsia="zh-CN"/>
        </w:rPr>
      </w:pPr>
      <w:r>
        <w:rPr>
          <w:sz w:val="20"/>
          <w:szCs w:val="20"/>
          <w:lang w:val="en-NZ"/>
        </w:rPr>
        <w:t xml:space="preserve">Full name: </w:t>
      </w:r>
      <w:r>
        <w:rPr>
          <w:rFonts w:eastAsia="SimSun" w:hint="eastAsia"/>
          <w:sz w:val="20"/>
          <w:szCs w:val="20"/>
          <w:lang w:eastAsia="zh-CN"/>
        </w:rPr>
        <w:t>Wei Guo</w:t>
      </w:r>
    </w:p>
    <w:p w:rsidR="007A5CEC" w:rsidRDefault="009A5235">
      <w:pPr>
        <w:autoSpaceDE w:val="0"/>
        <w:autoSpaceDN w:val="0"/>
        <w:adjustRightInd w:val="0"/>
        <w:rPr>
          <w:rFonts w:eastAsia="SimSun"/>
          <w:sz w:val="20"/>
          <w:szCs w:val="20"/>
          <w:lang w:eastAsia="zh-CN"/>
        </w:rPr>
      </w:pPr>
      <w:r>
        <w:rPr>
          <w:sz w:val="20"/>
          <w:szCs w:val="20"/>
          <w:lang w:val="en-NZ"/>
        </w:rPr>
        <w:t>Contact number:</w:t>
      </w:r>
      <w:r>
        <w:rPr>
          <w:rFonts w:eastAsia="SimSun" w:hint="eastAsia"/>
          <w:sz w:val="20"/>
          <w:szCs w:val="20"/>
          <w:lang w:eastAsia="zh-CN"/>
        </w:rPr>
        <w:t>86 13516147534</w:t>
      </w:r>
    </w:p>
    <w:p w:rsidR="007A5CEC" w:rsidRDefault="009A5235">
      <w:pPr>
        <w:autoSpaceDE w:val="0"/>
        <w:autoSpaceDN w:val="0"/>
        <w:adjustRightInd w:val="0"/>
        <w:rPr>
          <w:rFonts w:eastAsia="SimSun"/>
          <w:sz w:val="20"/>
          <w:szCs w:val="20"/>
          <w:lang w:eastAsia="zh-CN"/>
        </w:rPr>
      </w:pPr>
      <w:r>
        <w:rPr>
          <w:sz w:val="20"/>
          <w:szCs w:val="20"/>
          <w:lang w:val="en-NZ"/>
        </w:rPr>
        <w:t>Twitter account:</w:t>
      </w:r>
      <w:r>
        <w:rPr>
          <w:rFonts w:eastAsia="SimSun" w:hint="eastAsia"/>
          <w:sz w:val="20"/>
          <w:szCs w:val="20"/>
          <w:lang w:eastAsia="zh-CN"/>
        </w:rPr>
        <w:t>NONE</w:t>
      </w:r>
    </w:p>
    <w:p w:rsidR="007A5CEC" w:rsidRDefault="009A5235">
      <w:pPr>
        <w:autoSpaceDE w:val="0"/>
        <w:autoSpaceDN w:val="0"/>
        <w:adjustRightInd w:val="0"/>
        <w:rPr>
          <w:rFonts w:eastAsia="SimSun"/>
          <w:b/>
          <w:sz w:val="20"/>
          <w:szCs w:val="20"/>
          <w:lang w:eastAsia="zh-CN"/>
        </w:rPr>
      </w:pPr>
      <w:r>
        <w:rPr>
          <w:sz w:val="20"/>
          <w:szCs w:val="20"/>
          <w:lang w:val="en-NZ"/>
        </w:rPr>
        <w:t>Linked In account:</w:t>
      </w:r>
      <w:r>
        <w:rPr>
          <w:rFonts w:eastAsia="SimSun" w:hint="eastAsia"/>
          <w:sz w:val="20"/>
          <w:szCs w:val="20"/>
          <w:lang w:eastAsia="zh-CN"/>
        </w:rPr>
        <w:t>NONE</w:t>
      </w:r>
    </w:p>
    <w:p w:rsidR="007A5CEC" w:rsidRDefault="009A5235">
      <w:pPr>
        <w:autoSpaceDE w:val="0"/>
        <w:autoSpaceDN w:val="0"/>
        <w:adjustRightInd w:val="0"/>
        <w:rPr>
          <w:rFonts w:eastAsia="SimSun"/>
          <w:sz w:val="20"/>
          <w:szCs w:val="20"/>
          <w:lang w:val="en-NZ" w:eastAsia="zh-CN"/>
        </w:rPr>
      </w:pPr>
      <w:r>
        <w:rPr>
          <w:sz w:val="20"/>
          <w:szCs w:val="20"/>
          <w:lang w:val="en-NZ"/>
        </w:rPr>
        <w:t xml:space="preserve">Session name/ number: </w:t>
      </w:r>
      <w:r>
        <w:rPr>
          <w:rFonts w:hint="eastAsia"/>
          <w:sz w:val="20"/>
          <w:szCs w:val="20"/>
          <w:lang w:val="en-NZ"/>
        </w:rPr>
        <w:t>Analysis of the risk factors and clinical</w:t>
      </w:r>
      <w:r>
        <w:rPr>
          <w:rFonts w:eastAsia="SimSun" w:hint="eastAsia"/>
          <w:sz w:val="20"/>
          <w:szCs w:val="20"/>
          <w:lang w:eastAsia="zh-CN"/>
        </w:rPr>
        <w:t xml:space="preserve"> </w:t>
      </w:r>
      <w:r>
        <w:rPr>
          <w:rFonts w:hint="eastAsia"/>
          <w:sz w:val="20"/>
          <w:szCs w:val="20"/>
          <w:lang w:val="en-NZ"/>
        </w:rPr>
        <w:t>features of Mycoplasma pneumoniae pneumonia with embolism in children: A retrospective study</w:t>
      </w:r>
    </w:p>
    <w:p w:rsidR="007A5CEC" w:rsidRDefault="009A5235">
      <w:pPr>
        <w:autoSpaceDE w:val="0"/>
        <w:autoSpaceDN w:val="0"/>
        <w:adjustRightInd w:val="0"/>
        <w:rPr>
          <w:rFonts w:eastAsia="SimSun"/>
          <w:sz w:val="20"/>
          <w:szCs w:val="20"/>
          <w:lang w:val="en-NZ" w:eastAsia="zh-CN"/>
        </w:rPr>
      </w:pPr>
      <w:r>
        <w:rPr>
          <w:sz w:val="20"/>
          <w:szCs w:val="20"/>
          <w:lang w:val="en-NZ"/>
        </w:rPr>
        <w:t>Category:Oral presentation</w:t>
      </w:r>
    </w:p>
    <w:p w:rsidR="007A5CEC" w:rsidRDefault="007A5CEC">
      <w:pPr>
        <w:spacing w:before="39"/>
        <w:ind w:left="100"/>
        <w:rPr>
          <w:rFonts w:ascii="Minion Pro"/>
          <w:sz w:val="20"/>
          <w:szCs w:val="20"/>
        </w:rPr>
      </w:pPr>
    </w:p>
    <w:sectPr w:rsidR="007A5CEC">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235" w:rsidRDefault="009A5235">
      <w:r>
        <w:separator/>
      </w:r>
    </w:p>
  </w:endnote>
  <w:endnote w:type="continuationSeparator" w:id="0">
    <w:p w:rsidR="009A5235" w:rsidRDefault="009A5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CEC" w:rsidRDefault="009A5235">
    <w:pPr>
      <w:pStyle w:val="BodyText"/>
      <w:spacing w:line="14" w:lineRule="auto"/>
      <w:rPr>
        <w:sz w:val="20"/>
      </w:rPr>
    </w:pPr>
    <w:r>
      <w:rPr>
        <w:noProof/>
      </w:rPr>
      <mc:AlternateContent>
        <mc:Choice Requires="wps">
          <w:drawing>
            <wp:anchor distT="0" distB="0" distL="0" distR="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4099" name="Text Box 3"/>
              <wp:cNvGraphicFramePr/>
              <a:graphic xmlns:a="http://schemas.openxmlformats.org/drawingml/2006/main">
                <a:graphicData uri="http://schemas.microsoft.com/office/word/2010/wordprocessingShape">
                  <wps:wsp>
                    <wps:cNvSpPr/>
                    <wps:spPr>
                      <a:xfrm>
                        <a:off x="0" y="0"/>
                        <a:ext cx="2136140" cy="248919"/>
                      </a:xfrm>
                      <a:prstGeom prst="rect">
                        <a:avLst/>
                      </a:prstGeom>
                      <a:ln>
                        <a:noFill/>
                      </a:ln>
                    </wps:spPr>
                    <wps:txbx>
                      <w:txbxContent>
                        <w:p w:rsidR="007A5CEC" w:rsidRDefault="009A5235">
                          <w:pPr>
                            <w:spacing w:line="184" w:lineRule="exact"/>
                            <w:ind w:left="20" w:right="-12"/>
                            <w:rPr>
                              <w:rFonts w:ascii="Arial"/>
                              <w:color w:val="FFFFFF"/>
                              <w:sz w:val="16"/>
                            </w:rPr>
                          </w:pPr>
                          <w:r>
                            <w:rPr>
                              <w:rFonts w:ascii="Arial"/>
                              <w:color w:val="FFFFFF"/>
                              <w:sz w:val="16"/>
                            </w:rPr>
                            <w:t>J Pain Relief</w:t>
                          </w:r>
                        </w:p>
                        <w:p w:rsidR="007A5CEC" w:rsidRDefault="009A5235">
                          <w:pPr>
                            <w:spacing w:before="8"/>
                            <w:ind w:left="20" w:right="-12"/>
                            <w:rPr>
                              <w:rFonts w:ascii="Arial"/>
                              <w:color w:val="FFFFFF"/>
                              <w:sz w:val="16"/>
                            </w:rPr>
                          </w:pPr>
                          <w:r>
                            <w:rPr>
                              <w:rFonts w:ascii="Arial"/>
                              <w:color w:val="FFFFFF"/>
                              <w:sz w:val="16"/>
                            </w:rPr>
                            <w:t>ISSN: 2167-0846 JPAR an open access journa</w:t>
                          </w:r>
                        </w:p>
                      </w:txbxContent>
                    </wps:txbx>
                    <wps:bodyPr vert="horz" wrap="square" lIns="0" tIns="0" rIns="0" bIns="0" anchor="t" upright="1">
                      <a:noAutofit/>
                    </wps:bodyPr>
                  </wps:wsp>
                </a:graphicData>
              </a:graphic>
            </wp:anchor>
          </w:drawing>
        </mc:Choice>
        <mc:Fallback xmlns:wpsCustomData="http://www.wps.cn/officeDocument/2013/wpsCustomData" xmlns:w15="http://schemas.microsoft.com/office/word/2012/wordml">
          <w:pict>
            <v:rect id="Text Box 3" o:spid="_x0000_s1026" o:spt="1" style="position:absolute;left:0pt;margin-left:35pt;margin-top:798.8pt;height:19.6pt;width:168.2pt;mso-position-horizontal-relative:page;mso-position-vertical-relative:page;z-index:-251656192;mso-width-relative:page;mso-height-relative:page;" filled="f" stroked="f" coordsize="21600,21600" o:gfxdata="UEsDBAoAAAAAAIdO4kAAAAAAAAAAAAAAAAAEAAAAZHJzL1BLAwQUAAAACACHTuJA5RcYEtwAAAAM&#10;AQAADwAAAGRycy9kb3ducmV2LnhtbE2PS0/DMBCE70j8B2uRuFG7UNwkxKkQD5UjtJVabm68JBF+&#10;RLHbFH49ywmOOzua+aZcnJxlRxxiF7yC6UQAQ18H0/lGwWb9fJUBi0l7o23wqOALIyyq87NSFyaM&#10;/g2Pq9QwCvGx0AralPqC81i36HSchB49/T7C4HSic2i4GfRI4c7yayEkd7rz1NDqHh9arD9XB6dg&#10;mfX3u5fwPTb26X25fd3mj+s8KXV5MRV3wBKe0p8ZfvEJHSpi2oeDN5FZBXNBUxLpt/lcAiPHTMgZ&#10;sD1J8kZmwKuS/x9R/QBQSwMEFAAAAAgAh07iQNVZNwrKAQAAngMAAA4AAABkcnMvZTJvRG9jLnht&#10;bK1TwW7bMAy9D9g/CLovjtOgaIw4xYagw4BhK9DuAxRZigVIokbJsbOvH2U7adFdethFpkTp8b1H&#10;ens/OMtOCqMBX/NyseRMeQmN8cea/3p++HTHWUzCN8KCVzU/q8jvdx8/bPtQqRW0YBuFjEB8rPpQ&#10;8zalUBVFlK1yIi4gKE9JDehEoi0eiwZFT+jOFqvl8rboAZuAIFWMdLqfknxGxPcAgtZGqj3Izimf&#10;JlRUViSSFFsTIt+NbLVWMv3UOqrEbM1JaRpXKkLxIa/FbiuqI4rQGjlTEO+h8EaTE8ZT0SvUXiTB&#10;OjT/QDkjESLotJDgiknI6AipKJdvvHlqRVCjFrI6hqvp8f/Byh+nR2Smqfl6udlw5oWjnj+rIbEv&#10;MLCbbFAfYkX3nsIjzrtIYVY7aHT5SzrYMJp6vpqaISQdrsqb23JNfkvKrdZ3m3KTQYuX1wFj+qrA&#10;sRzUHKlpo5fi9D2m6erlSi5mfV49PBhrp2w+KTLLiVeO0nAYZrIHaM6kkUaewFvAP5z11PCax9+d&#10;QMWZ/ebJ0TwdlwAvweESCC/pac0TZ11Ac2wJqxxZevjcJdBmZJpLT/VmRtS2Ues8YnkuXu/HWy+/&#10;1e4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5RcYEtwAAAAMAQAADwAAAAAAAAABACAAAAAiAAAA&#10;ZHJzL2Rvd25yZXYueG1sUEsBAhQAFAAAAAgAh07iQNVZNwrKAQAAngMAAA4AAAAAAAAAAQAgAAAA&#10;KwEAAGRycy9lMm9Eb2MueG1sUEsFBgAAAAAGAAYAWQEAAGcFAAAAAA==&#10;">
              <v:fill on="f" focussize="0,0"/>
              <v:stroke on="f"/>
              <v:imagedata o:title=""/>
              <o:lock v:ext="edit" aspectratio="f"/>
              <v:textbox inset="0mm,0mm,0mm,0mm">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rect>
          </w:pict>
        </mc:Fallback>
      </mc:AlternateContent>
    </w:r>
    <w:r>
      <w:rPr>
        <w:noProof/>
      </w:rPr>
      <mc:AlternateContent>
        <mc:Choice Requires="wps">
          <w:drawing>
            <wp:anchor distT="0" distB="0" distL="0" distR="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100" name="Text Box 2"/>
              <wp:cNvGraphicFramePr/>
              <a:graphic xmlns:a="http://schemas.openxmlformats.org/drawingml/2006/main">
                <a:graphicData uri="http://schemas.microsoft.com/office/word/2010/wordprocessingShape">
                  <wps:wsp>
                    <wps:cNvSpPr/>
                    <wps:spPr>
                      <a:xfrm>
                        <a:off x="0" y="0"/>
                        <a:ext cx="1167130" cy="316865"/>
                      </a:xfrm>
                      <a:prstGeom prst="rect">
                        <a:avLst/>
                      </a:prstGeom>
                      <a:ln>
                        <a:noFill/>
                      </a:ln>
                    </wps:spPr>
                    <wps:txbx>
                      <w:txbxContent>
                        <w:p w:rsidR="007A5CEC" w:rsidRDefault="009A5235">
                          <w:pPr>
                            <w:spacing w:line="269" w:lineRule="exact"/>
                            <w:jc w:val="center"/>
                            <w:rPr>
                              <w:rFonts w:ascii="Impact"/>
                              <w:color w:val="FFFFFF"/>
                              <w:sz w:val="24"/>
                            </w:rPr>
                          </w:pPr>
                          <w:r>
                            <w:rPr>
                              <w:rFonts w:ascii="Impact"/>
                              <w:color w:val="FFFFFF"/>
                              <w:sz w:val="24"/>
                            </w:rPr>
                            <w:t>Fibromyalgia 2016</w:t>
                          </w:r>
                        </w:p>
                        <w:p w:rsidR="007A5CEC" w:rsidRDefault="009A5235">
                          <w:pPr>
                            <w:spacing w:before="29"/>
                            <w:jc w:val="center"/>
                            <w:rPr>
                              <w:rFonts w:ascii="Arial"/>
                              <w:color w:val="FFFFFF"/>
                              <w:sz w:val="16"/>
                            </w:rPr>
                          </w:pPr>
                          <w:r>
                            <w:rPr>
                              <w:rFonts w:ascii="Arial"/>
                              <w:color w:val="FFFFFF"/>
                              <w:sz w:val="16"/>
                            </w:rPr>
                            <w:t>June 15-16, 2016</w:t>
                          </w:r>
                        </w:p>
                      </w:txbxContent>
                    </wps:txbx>
                    <wps:bodyPr vert="horz" wrap="square" lIns="0" tIns="0" rIns="0" bIns="0" anchor="t" upright="1">
                      <a:noAutofit/>
                    </wps:bodyPr>
                  </wps:wsp>
                </a:graphicData>
              </a:graphic>
            </wp:anchor>
          </w:drawing>
        </mc:Choice>
        <mc:Fallback xmlns:wpsCustomData="http://www.wps.cn/officeDocument/2013/wpsCustomData" xmlns:w15="http://schemas.microsoft.com/office/word/2012/wordml">
          <w:pict>
            <v:rect id="Text Box 2" o:spid="_x0000_s1026" o:spt="1" style="position:absolute;left:0pt;margin-left:252.1pt;margin-top:799.05pt;height:24.95pt;width:91.9pt;mso-position-horizontal-relative:page;mso-position-vertical-relative:page;z-index:-251656192;mso-width-relative:page;mso-height-relative:page;" filled="f" stroked="f" coordsize="21600,21600" o:gfxdata="UEsDBAoAAAAAAIdO4kAAAAAAAAAAAAAAAAAEAAAAZHJzL1BLAwQUAAAACACHTuJA83M56dwAAAAN&#10;AQAADwAAAGRycy9kb3ducmV2LnhtbE2PzU7DMBCE70i8g7VI3Kidqo2cEKdC/KgcaYtUuLmxSSLs&#10;dRS7TeHpWU5w290ZzX5Trc7esZMdYx9QQTYTwCw2wfTYKnjdPd1IYDFpNNoFtAq+bIRVfXlR6dKE&#10;CTf2tE0toxCMpVbQpTSUnMems17HWRgskvYRRq8TrWPLzagnCveOz4XIudc90odOD/a+s83n9ugV&#10;rOVw9/YcvqfWPb6v9y/74mFXJKWurzJxCyzZc/ozwy8+oUNNTIdwRBOZU7AUizlZSVgWMgNGllxK&#10;qnegU76gidcV/9+i/gFQSwMEFAAAAAgAh07iQNnrtBvJAQAAngMAAA4AAABkcnMvZTJvRG9jLnht&#10;bK1TwY7TMBC9I/EPlu80SRfKKmq6AlWLkBCstMsHuI7dWLI9Zuw0KV/POEm7aLnsgYsz9thv3nsz&#10;2d6NzrKTwmjAN7xalZwpL6E1/tjwn0/37245i0n4VljwquFnFfnd7u2b7RBqtYYObKuQEYiP9RAa&#10;3qUU6qKIslNOxBUE5SmpAZ1ItMVj0aIYCN3ZYl2Wm2IAbAOCVDHS6X5O8gURXwMIWhup9iB7p3ya&#10;UVFZkUhS7EyIfDex1VrJ9EPrqBKzDSelaVqpCMWHvBa7raiPKEJn5EJBvIbCC01OGE9Fr1B7kQTr&#10;0fwD5YxEiKDTSoIrZiGTI6SiKl9489iJoCYtZHUMV9Pj/4OV308PyEzb8PdVSaZ44ajnT2pM7DOM&#10;bJ0NGkKs6d5jeMBlFynMakeNLn9JBxsnU89XUzOEpMOq2nysbghaUu6m2txuPmTQ4vl1wJi+KHAs&#10;Bw1HatrkpTh9i2m+ermSi1mfVw/3xto5m0+KzHLmlaM0HsaF7AHaM2mkkSfwDvA3ZwM1vOHxVy9Q&#10;cWa/enI0T8clwEtwuATCS3ra8MRZH9AcO8KqJpYePvUJtJmY5tJzvYURtW3SuoxYnou/99Ot599q&#10;9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zcznp3AAAAA0BAAAPAAAAAAAAAAEAIAAAACIAAABk&#10;cnMvZG93bnJldi54bWxQSwECFAAUAAAACACHTuJA2eu0G8kBAACeAwAADgAAAAAAAAABACAAAAAr&#10;AQAAZHJzL2Uyb0RvYy54bWxQSwUGAAAAAAYABgBZAQAAZgUAAAAA&#10;">
              <v:fill on="f" focussize="0,0"/>
              <v:stroke on="f"/>
              <v:imagedata o:title=""/>
              <o:lock v:ext="edit" aspectratio="f"/>
              <v:textbox inset="0mm,0mm,0mm,0mm">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rect>
          </w:pict>
        </mc:Fallback>
      </mc:AlternateContent>
    </w:r>
    <w:r>
      <w:rPr>
        <w:noProof/>
      </w:rPr>
      <mc:AlternateContent>
        <mc:Choice Requires="wps">
          <w:drawing>
            <wp:anchor distT="0" distB="0" distL="0" distR="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4101" name="Text Box 1"/>
              <wp:cNvGraphicFramePr/>
              <a:graphic xmlns:a="http://schemas.openxmlformats.org/drawingml/2006/main">
                <a:graphicData uri="http://schemas.microsoft.com/office/word/2010/wordprocessingShape">
                  <wps:wsp>
                    <wps:cNvSpPr/>
                    <wps:spPr>
                      <a:xfrm>
                        <a:off x="0" y="0"/>
                        <a:ext cx="1160779" cy="330834"/>
                      </a:xfrm>
                      <a:prstGeom prst="rect">
                        <a:avLst/>
                      </a:prstGeom>
                      <a:ln>
                        <a:noFill/>
                      </a:ln>
                    </wps:spPr>
                    <wps:txbx>
                      <w:txbxContent>
                        <w:p w:rsidR="007A5CEC" w:rsidRDefault="009A5235">
                          <w:pPr>
                            <w:spacing w:line="184" w:lineRule="exact"/>
                            <w:ind w:right="18"/>
                            <w:jc w:val="right"/>
                            <w:rPr>
                              <w:rFonts w:ascii="Arial"/>
                              <w:color w:val="FFFFFF"/>
                              <w:sz w:val="16"/>
                            </w:rPr>
                          </w:pPr>
                          <w:r>
                            <w:rPr>
                              <w:rFonts w:ascii="Arial"/>
                              <w:color w:val="FFFFFF"/>
                              <w:sz w:val="16"/>
                            </w:rPr>
                            <w:t>Volume 5,</w:t>
                          </w:r>
                          <w:r>
                            <w:rPr>
                              <w:rFonts w:ascii="Arial"/>
                              <w:color w:val="FFFFFF"/>
                              <w:sz w:val="16"/>
                            </w:rPr>
                            <w:t xml:space="preserve"> Issue 3(Suppl)</w:t>
                          </w:r>
                        </w:p>
                        <w:p w:rsidR="007A5CEC" w:rsidRDefault="009A5235">
                          <w:pPr>
                            <w:spacing w:before="116"/>
                            <w:ind w:right="18"/>
                            <w:jc w:val="right"/>
                            <w:rPr>
                              <w:rFonts w:ascii="Minion Pro"/>
                              <w:color w:val="FFFFFF"/>
                              <w:sz w:val="16"/>
                            </w:rPr>
                          </w:pPr>
                          <w:r>
                            <w:rPr>
                              <w:rFonts w:ascii="Minion Pro"/>
                              <w:color w:val="FFFFFF"/>
                              <w:sz w:val="16"/>
                            </w:rPr>
                            <w:t>Page 40</w:t>
                          </w:r>
                        </w:p>
                      </w:txbxContent>
                    </wps:txbx>
                    <wps:bodyPr vert="horz" wrap="square" lIns="0" tIns="0" rIns="0" bIns="0" anchor="t" upright="1">
                      <a:noAutofit/>
                    </wps:bodyPr>
                  </wps:wsp>
                </a:graphicData>
              </a:graphic>
            </wp:anchor>
          </w:drawing>
        </mc:Choice>
        <mc:Fallback xmlns:wpsCustomData="http://www.wps.cn/officeDocument/2013/wpsCustomData" xmlns:w15="http://schemas.microsoft.com/office/word/2012/wordml">
          <w:pict>
            <v:rect id="Text Box 1" o:spid="_x0000_s1026" o:spt="1" style="position:absolute;left:0pt;margin-left:468.9pt;margin-top:798.8pt;height:26.05pt;width:91.4pt;mso-position-horizontal-relative:page;mso-position-vertical-relative:page;z-index:-251656192;mso-width-relative:page;mso-height-relative:page;" filled="f" stroked="f" coordsize="21600,21600" o:gfxdata="UEsDBAoAAAAAAIdO4kAAAAAAAAAAAAAAAAAEAAAAZHJzL1BLAwQUAAAACACHTuJALC3dSt0AAAAO&#10;AQAADwAAAGRycy9kb3ducmV2LnhtbE2PzU7DMBCE70i8g7VI3KidAkkd4lSIH7VHaCu13Nx4SSJi&#10;O4rdpvD0bE9wm9WMZr8p5ifbsSMOofVOQTIRwNBV3rSuVrBZv97MgIWondGdd6jgGwPMy8uLQufG&#10;j+4dj6tYMypxIdcKmhj7nPNQNWh1mPgeHXmffrA60jnU3Ax6pHLb8akQKbe6dfSh0T0+NVh9rQ5W&#10;wWLWP+6W/mesu5ePxfZtK5/XMip1fZWIB2ART/EvDGd8QoeSmPb+4ExgnQJ5mxF6JONeZimwcySZ&#10;ClJ7UumdzICXBf8/o/wFUEsDBBQAAAAIAIdO4kDKpET+ygEAAJ4DAAAOAAAAZHJzL2Uyb0RvYy54&#10;bWytU8Fu2zAMvQ/YPwi6L7abou2MOMWGoMOAYSvQ7gMUWYoFWKJGybGzrx8lO+nQXXrYRaZE6fG9&#10;R3pzP9meHRUGA67h1arkTDkJrXGHhv98fvhwx1mIwrWiB6caflKB32/fv9uMvlZX0EHfKmQE4kI9&#10;+oZ3Mfq6KILslBVhBV45SmpAKyJt8VC0KEZCt31xVZY3xQjYegSpQqDT3ZzkCyK+BRC0NlLtQA5W&#10;uTijoupFJEmhMz7wbWartZLxh9ZBRdY3nJTGvFIRivdpLbYbUR9Q+M7IhYJ4C4VXmqwwjopeoHYi&#10;Cjag+QfKGokQQMeVBFvMQrIjpKIqX3nz1AmvshayOviL6eH/wcrvx0dkpm34dVVWnDlhqefPaors&#10;M0ysSgaNPtR078k/4rILFCa1k0abvqSDTdnU08XUBCHpsKpuytvbj5xJyq3X5d36OoEWL689hvhF&#10;gWUpaDhS07KX4vgtxPnq+Uoq1ru0OngwfT9n00mRWM68UhSn/bSQ3UN7Io008gTeAf7mbKSGNzz8&#10;GgQqzvqvjhxN03EO8Bzsz4Fwkp42PHI2eDSHjrCqzNLBpyGCNplpKj3XWxhR27LWZcTSXPy9z7de&#10;fqv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wt3UrdAAAADgEAAA8AAAAAAAAAAQAgAAAAIgAA&#10;AGRycy9kb3ducmV2LnhtbFBLAQIUABQAAAAIAIdO4kDKpET+ygEAAJ4DAAAOAAAAAAAAAAEAIAAA&#10;ACwBAABkcnMvZTJvRG9jLnhtbFBLBQYAAAAABgAGAFkBAABoBQAAAAA=&#10;">
              <v:fill on="f" focussize="0,0"/>
              <v:stroke on="f"/>
              <v:imagedata o:title=""/>
              <o:lock v:ext="edit" aspectratio="f"/>
              <v:textbox inset="0mm,0mm,0mm,0mm">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235" w:rsidRDefault="009A5235">
      <w:r>
        <w:separator/>
      </w:r>
    </w:p>
  </w:footnote>
  <w:footnote w:type="continuationSeparator" w:id="0">
    <w:p w:rsidR="009A5235" w:rsidRDefault="009A52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CEC" w:rsidRDefault="009A5235">
    <w:pPr>
      <w:pStyle w:val="BodyText"/>
      <w:spacing w:line="14" w:lineRule="auto"/>
      <w:rPr>
        <w:sz w:val="20"/>
      </w:rPr>
    </w:pPr>
    <w:r>
      <w:rPr>
        <w:noProof/>
      </w:rPr>
      <mc:AlternateContent>
        <mc:Choice Requires="wps">
          <w:drawing>
            <wp:anchor distT="0" distB="0" distL="0" distR="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4097" name="Text Box 5"/>
              <wp:cNvGraphicFramePr/>
              <a:graphic xmlns:a="http://schemas.openxmlformats.org/drawingml/2006/main">
                <a:graphicData uri="http://schemas.microsoft.com/office/word/2010/wordprocessingShape">
                  <wps:wsp>
                    <wps:cNvSpPr/>
                    <wps:spPr>
                      <a:xfrm>
                        <a:off x="0" y="0"/>
                        <a:ext cx="1832610" cy="220979"/>
                      </a:xfrm>
                      <a:prstGeom prst="rect">
                        <a:avLst/>
                      </a:prstGeom>
                      <a:ln>
                        <a:noFill/>
                      </a:ln>
                    </wps:spPr>
                    <wps:txbx>
                      <w:txbxContent>
                        <w:p w:rsidR="007A5CEC" w:rsidRDefault="009A5235">
                          <w:pPr>
                            <w:spacing w:before="2" w:line="249" w:lineRule="auto"/>
                            <w:ind w:left="156" w:right="18" w:hanging="137"/>
                            <w:rPr>
                              <w:rFonts w:ascii="Arial"/>
                              <w:color w:val="FFFFFF"/>
                              <w:sz w:val="14"/>
                            </w:rPr>
                          </w:pPr>
                          <w:r>
                            <w:rPr>
                              <w:rFonts w:ascii="Arial"/>
                              <w:color w:val="FFFFFF"/>
                              <w:sz w:val="14"/>
                            </w:rPr>
                            <w:t xml:space="preserve">T Furuta et al., J Pai n Relief 2016, 5:3(Suppl) </w:t>
                          </w:r>
                          <w:hyperlink r:id="rId1" w:history="1">
                            <w:r>
                              <w:rPr>
                                <w:rFonts w:ascii="Arial"/>
                                <w:color w:val="FFFFFF"/>
                                <w:sz w:val="14"/>
                              </w:rPr>
                              <w:t>h</w:t>
                            </w:r>
                            <w:r>
                              <w:rPr>
                                <w:rFonts w:ascii="Arial"/>
                                <w:color w:val="FFFFFF"/>
                                <w:sz w:val="14"/>
                              </w:rPr>
                              <w:t>ttp://dx.doi.org/10.4172/2167-0846.C1.006</w:t>
                            </w:r>
                          </w:hyperlink>
                        </w:p>
                      </w:txbxContent>
                    </wps:txbx>
                    <wps:bodyPr vert="horz" wrap="square" lIns="0" tIns="0" rIns="0" bIns="0" anchor="t" upright="1">
                      <a:noAutofit/>
                    </wps:bodyPr>
                  </wps:wsp>
                </a:graphicData>
              </a:graphic>
            </wp:anchor>
          </w:drawing>
        </mc:Choice>
        <mc:Fallback xmlns:wpsCustomData="http://www.wps.cn/officeDocument/2013/wpsCustomData" xmlns:w15="http://schemas.microsoft.com/office/word/2012/wordml">
          <w:pict>
            <v:rect id="Text Box 5" o:spid="_x0000_s1026" o:spt="1" style="position:absolute;left:0pt;margin-left:416pt;margin-top:26.05pt;height:17.4pt;width:144.3pt;mso-position-horizontal-relative:page;mso-position-vertical-relative:page;z-index:-251656192;mso-width-relative:page;mso-height-relative:page;" filled="f" stroked="f" coordsize="21600,21600" o:gfxdata="UEsDBAoAAAAAAIdO4kAAAAAAAAAAAAAAAAAEAAAAZHJzL1BLAwQUAAAACACHTuJAs7OZYdoAAAAK&#10;AQAADwAAAGRycy9kb3ducmV2LnhtbE2PzU7DMBCE70i8g7VI3KidIKIkxKkqflSO0FYq3Nx4SaLa&#10;6yh2m8LT457ocTSjmW+q+ckadsTR944kJDMBDKlxuqdWwmb9epcD80GRVsYRSvhBD/P6+qpSpXYT&#10;feBxFVoWS8iXSkIXwlBy7psOrfIzNyBF79uNVoUox5brUU2x3BqeCpFxq3qKC50a8KnDZr86WAnL&#10;fFh8vrnfqTUvX8vt+7Z4XhdBytubRDwCC3gK/2E440d0qCPTzh1Ie2Yk5Pdp/BIkPKQJsHMgSUUG&#10;bBetrABeV/zyQv0HUEsDBBQAAAAIAIdO4kCpt/IQygEAAJ4DAAAOAAAAZHJzL2Uyb0RvYy54bWyt&#10;U8Fu1DAQvSPxD5bvbDYBShtttgKtipAQVGr5AK9jbyzZHjN2Nlm+nnGS3Vbl0gMXZ+yx37z3ZrK5&#10;HZ1lR4XRgG94uVpzpryE1vhDw3893r275iwm4VthwauGn1Tkt9u3bzZDqFUFHdhWISMQH+shNLxL&#10;KdRFEWWnnIgrCMpTUgM6kWiLh6JFMRC6s0W1Xl8VA2AbEKSKkU53c5IviPgaQNDaSLUD2Tvl04yK&#10;yopEkmJnQuTbia3WSqafWkeVmG04KU3TSkUo3ue12G5EfUAROiMXCuI1FF5ocsJ4KnqB2okkWI/m&#10;HyhnJEIEnVYSXDELmRwhFeX6hTcPnQhq0kJWx3AxPf4/WPnjeI/MtA3/sL75xJkXjnr+qMbEvsDI&#10;PmaDhhBruvcQ7nHZRQqz2lGjy1/SwcbJ1NPF1Awh6bC8fl9dleS3pFxVUZWbDFo8vQ4Y01cFjuWg&#10;4UhNm7wUx+8xzVfPV3Ix6/Pq4c5YO2fzSZFZzrxylMb9uJDdQ3sijTTyBN4B/uFsoIY3PP7uBSrO&#10;7DdPjubpOAd4DvbnQHhJTxueOOsDmkNHWOXE0sPnPoE2E9Nceq63MKK2TVqXEctz8Xw/3Xr6rb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OzmWHaAAAACgEAAA8AAAAAAAAAAQAgAAAAIgAAAGRy&#10;cy9kb3ducmV2LnhtbFBLAQIUABQAAAAIAIdO4kCpt/IQygEAAJ4DAAAOAAAAAAAAAAEAIAAAACkB&#10;AABkcnMvZTJvRG9jLnhtbFBLBQYAAAAABgAGAFkBAABlBQAAAAA=&#10;">
              <v:fill on="f" focussize="0,0"/>
              <v:stroke on="f"/>
              <v:imagedata o:title=""/>
              <o:lock v:ext="edit" aspectratio="f"/>
              <v:textbox inset="0mm,0mm,0mm,0mm">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w:instrText>
                    </w:r>
                    <w:r>
                      <w:fldChar w:fldCharType="separate"/>
                    </w:r>
                    <w:r>
                      <w:rPr>
                        <w:rFonts w:ascii="Arial"/>
                        <w:color w:val="FFFFFF"/>
                        <w:sz w:val="14"/>
                      </w:rPr>
                      <w:t>http://dx.doi.org/10.4172/2167-0846.C1.006</w:t>
                    </w:r>
                    <w:r>
                      <w:fldChar w:fldCharType="end"/>
                    </w:r>
                  </w:p>
                </w:txbxContent>
              </v:textbox>
            </v:rect>
          </w:pict>
        </mc:Fallback>
      </mc:AlternateContent>
    </w:r>
    <w:r>
      <w:rPr>
        <w:noProof/>
      </w:rPr>
      <mc:AlternateContent>
        <mc:Choice Requires="wps">
          <w:drawing>
            <wp:anchor distT="0" distB="0" distL="0" distR="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4098" name="Text Box 4"/>
              <wp:cNvGraphicFramePr/>
              <a:graphic xmlns:a="http://schemas.openxmlformats.org/drawingml/2006/main">
                <a:graphicData uri="http://schemas.microsoft.com/office/word/2010/wordprocessingShape">
                  <wps:wsp>
                    <wps:cNvSpPr/>
                    <wps:spPr>
                      <a:xfrm>
                        <a:off x="0" y="0"/>
                        <a:ext cx="6552565" cy="509270"/>
                      </a:xfrm>
                      <a:prstGeom prst="rect">
                        <a:avLst/>
                      </a:prstGeom>
                      <a:ln>
                        <a:noFill/>
                      </a:ln>
                    </wps:spPr>
                    <wps:txbx>
                      <w:txbxContent>
                        <w:p w:rsidR="007A5CEC" w:rsidRDefault="009A5235">
                          <w:pPr>
                            <w:pStyle w:val="BodyText"/>
                            <w:spacing w:line="187" w:lineRule="exact"/>
                            <w:ind w:left="20" w:right="-10"/>
                            <w:rPr>
                              <w:rFonts w:ascii="Myriad Pro"/>
                              <w:color w:val="FFFFFF"/>
                            </w:rPr>
                          </w:pPr>
                          <w:r>
                            <w:rPr>
                              <w:rFonts w:ascii="Myriad Pro"/>
                              <w:color w:val="FFFFFF"/>
                            </w:rPr>
                            <w:t>International Conference on</w:t>
                          </w:r>
                        </w:p>
                        <w:p w:rsidR="007A5CEC" w:rsidRDefault="009A5235">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vert="horz" wrap="square" lIns="0" tIns="0" rIns="0" bIns="0" anchor="t" upright="1">
                      <a:noAutofit/>
                    </wps:bodyPr>
                  </wps:wsp>
                </a:graphicData>
              </a:graphic>
            </wp:anchor>
          </w:drawing>
        </mc:Choice>
        <mc:Fallback xmlns:wpsCustomData="http://www.wps.cn/officeDocument/2013/wpsCustomData" xmlns:w15="http://schemas.microsoft.com/office/word/2012/wordml">
          <w:pict>
            <v:rect id="Text Box 4" o:spid="_x0000_s1026" o:spt="1" style="position:absolute;left:0pt;margin-left:35pt;margin-top:48.3pt;height:40.1pt;width:515.95pt;mso-position-horizontal-relative:page;mso-position-vertical-relative:page;z-index:-251656192;mso-width-relative:page;mso-height-relative:page;" filled="f" stroked="f" coordsize="21600,21600" o:gfxdata="UEsDBAoAAAAAAIdO4kAAAAAAAAAAAAAAAAAEAAAAZHJzL1BLAwQUAAAACACHTuJA1krzs9oAAAAK&#10;AQAADwAAAGRycy9kb3ducmV2LnhtbE2PwW7CMBBE75X6D9ZW6q3Y6SEkIQ6qoBU9toBEezPxkkS1&#10;11FsCO3X15zgNqtZzbwp52dr2AkH3zmSkEwEMKTa6Y4aCdvN21MGzAdFWhlHKOEXPcyr+7tSFdqN&#10;9ImndWhYDCFfKAltCH3Bua9btMpPXI8UvYMbrArxHBquBzXGcGv4sxApt6qj2NCqHhct1j/ro5Ww&#10;yvqXr3f3Nzbm9Xu1+9jly00epHx8SMQMWMBzuD7DBT+iQxWZ9u5I2jMjYSrilCAhT1NgFz8RSQ5s&#10;H9U0zYBXJb+dUP0DUEsDBBQAAAAIAIdO4kAZD3RlywEAAJ4DAAAOAAAAZHJzL2Uyb0RvYy54bWyt&#10;U8Fu2zAMvQ/YPwi6L3aCOluDOMWGoMOAYSvQ7gMUWYoFWKJGybGzrx8lO2nRXXrYRaZE6fG9R3p7&#10;N9qOnRQGA67my0XJmXISGuOONf/1dP/hE2chCteIDpyq+VkFfrd7/247+I1aQQtdo5ARiAubwde8&#10;jdFviiLIVlkRFuCVo6QGtCLSFo9Fg2IgdNsVq7JcFwNg4xGkCoFO91OSz4j4FkDQ2ki1B9lb5eKE&#10;iqoTkSSF1vjAd5mt1krGn1oHFVlXc1Ia80pFKD6ktdhtxeaIwrdGzhTEWyi80mSFcVT0CrUXUbAe&#10;zT9Q1kiEADouJNhiEpIdIRXL8pU3j63wKmshq4O/mh7+H6z8cXpAZpqa35S31HknLPX8SY2RfYGR&#10;3SSDBh82dO/RP+C8CxQmtaNGm76kg43Z1PPV1AQh6XBdVatqXXEmKVeVt6uP2fXi+bXHEL8qsCwF&#10;NUdqWvZSnL6HSBXp6uVKKta5tDq4N103ZdNJkVhOvFIUx8M4kz1AcyaNNPIE3gL+4Wyghtc8/O4F&#10;Ks66b44cTdNxCfASHC6BcJKe1jxy1ns0x5awlpmlg899BG0y01R6qjczorZlAfOIpbl4uc+3nn+r&#10;3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WSvOz2gAAAAoBAAAPAAAAAAAAAAEAIAAAACIAAABk&#10;cnMvZG93bnJldi54bWxQSwECFAAUAAAACACHTuJAGQ90ZcsBAACeAwAADgAAAAAAAAABACAAAAAp&#10;AQAAZHJzL2Uyb0RvYy54bWxQSwUGAAAAAAYABgBZAQAAZgUAAAAA&#10;">
              <v:fill on="f" focussize="0,0"/>
              <v:stroke on="f"/>
              <v:imagedata o:title=""/>
              <o:lock v:ext="edit" aspectratio="f"/>
              <v:textbox inset="0mm,0mm,0mm,0mm">
                <w:txbxContent>
                  <w:p>
                    <w:pPr>
                      <w:pStyle w:val="5"/>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0000000"/>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YmY5NjQ3Nzg3MzZjYjUwMmQ3NzQwODAwMTNhMDcifQ=="/>
  </w:docVars>
  <w:rsids>
    <w:rsidRoot w:val="007A5CEC"/>
    <w:rsid w:val="00696E35"/>
    <w:rsid w:val="007A5CEC"/>
    <w:rsid w:val="009A5235"/>
    <w:rsid w:val="0BF57A63"/>
    <w:rsid w:val="337F7E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lsdException w:name="caption" w:semiHidden="1" w:unhideWhenUsed="1" w:qFormat="1"/>
    <w:lsdException w:name="Title" w:qFormat="1"/>
    <w:lsdException w:name="Default Paragraph Font" w:uiPriority="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link w:val="Heading3Char"/>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rPr>
      <w:rFonts w:ascii="Tahoma" w:hAnsi="Tahoma" w:cs="Tahoma"/>
      <w:sz w:val="16"/>
      <w:szCs w:val="16"/>
    </w:rPr>
  </w:style>
  <w:style w:type="paragraph" w:styleId="Footer">
    <w:name w:val="footer"/>
    <w:basedOn w:val="Normal"/>
    <w:link w:val="FooterChar"/>
    <w:uiPriority w:val="99"/>
    <w:pPr>
      <w:tabs>
        <w:tab w:val="center" w:pos="4513"/>
        <w:tab w:val="right" w:pos="9026"/>
      </w:tabs>
    </w:pPr>
  </w:style>
  <w:style w:type="paragraph" w:styleId="Header">
    <w:name w:val="header"/>
    <w:basedOn w:val="Normal"/>
    <w:link w:val="HeaderChar"/>
    <w:uiPriority w:val="99"/>
    <w:qFormat/>
    <w:pPr>
      <w:tabs>
        <w:tab w:val="center" w:pos="4513"/>
        <w:tab w:val="right" w:pos="9026"/>
      </w:tabs>
    </w:pPr>
  </w:style>
  <w:style w:type="character" w:styleId="Hyperlink">
    <w:name w:val="Hyperlink"/>
    <w:basedOn w:val="DefaultParagraphFont"/>
    <w:uiPriority w:val="99"/>
    <w:qFormat/>
    <w:rPr>
      <w:color w:val="0000FF"/>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character" w:customStyle="1" w:styleId="Heading3Char">
    <w:name w:val="Heading 3 Char"/>
    <w:basedOn w:val="DefaultParagraphFont"/>
    <w:link w:val="Heading3"/>
    <w:uiPriority w:val="1"/>
    <w:qFormat/>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lsdException w:name="caption" w:semiHidden="1" w:unhideWhenUsed="1" w:qFormat="1"/>
    <w:lsdException w:name="Title" w:qFormat="1"/>
    <w:lsdException w:name="Default Paragraph Font" w:uiPriority="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link w:val="Heading3Char"/>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rPr>
      <w:rFonts w:ascii="Tahoma" w:hAnsi="Tahoma" w:cs="Tahoma"/>
      <w:sz w:val="16"/>
      <w:szCs w:val="16"/>
    </w:rPr>
  </w:style>
  <w:style w:type="paragraph" w:styleId="Footer">
    <w:name w:val="footer"/>
    <w:basedOn w:val="Normal"/>
    <w:link w:val="FooterChar"/>
    <w:uiPriority w:val="99"/>
    <w:pPr>
      <w:tabs>
        <w:tab w:val="center" w:pos="4513"/>
        <w:tab w:val="right" w:pos="9026"/>
      </w:tabs>
    </w:pPr>
  </w:style>
  <w:style w:type="paragraph" w:styleId="Header">
    <w:name w:val="header"/>
    <w:basedOn w:val="Normal"/>
    <w:link w:val="HeaderChar"/>
    <w:uiPriority w:val="99"/>
    <w:qFormat/>
    <w:pPr>
      <w:tabs>
        <w:tab w:val="center" w:pos="4513"/>
        <w:tab w:val="right" w:pos="9026"/>
      </w:tabs>
    </w:pPr>
  </w:style>
  <w:style w:type="character" w:styleId="Hyperlink">
    <w:name w:val="Hyperlink"/>
    <w:basedOn w:val="DefaultParagraphFont"/>
    <w:uiPriority w:val="99"/>
    <w:qFormat/>
    <w:rPr>
      <w:color w:val="0000FF"/>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character" w:customStyle="1" w:styleId="Heading3Char">
    <w:name w:val="Heading 3 Char"/>
    <w:basedOn w:val="DefaultParagraphFont"/>
    <w:link w:val="Heading3"/>
    <w:uiPriority w:val="1"/>
    <w:qFormat/>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guowei79656@163.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4235</Characters>
  <Application>Microsoft Office Word</Application>
  <DocSecurity>0</DocSecurity>
  <Lines>35</Lines>
  <Paragraphs>9</Paragraphs>
  <ScaleCrop>false</ScaleCrop>
  <Company>Microsoft</Company>
  <LinksUpToDate>false</LinksUpToDate>
  <CharactersWithSpaces>4968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2022-09-06T08:53:00Z</dcterms:created>
  <dcterms:modified xsi:type="dcterms:W3CDTF">2022-09-06T08:53:00Z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65368b55deed41e8a62d1b6a46b59557</vt:lpwstr>
  </property>
  <property fmtid="{D5CDD505-2E9C-101B-9397-08002B2CF9AE}" pid="6" name="KSOProductBuildVer">
    <vt:lpwstr>2052-11.1.0.12353</vt:lpwstr>
  </property>
</Properties>
</file>