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B565C8" w:rsidRDefault="00000000">
      <w:pPr>
        <w:pBdr>
          <w:top w:val="nil"/>
          <w:left w:val="nil"/>
          <w:bottom w:val="nil"/>
          <w:right w:val="nil"/>
          <w:between w:val="nil"/>
        </w:pBdr>
        <w:rPr>
          <w:rFonts w:ascii="Cambria" w:eastAsia="Cambria" w:hAnsi="Cambria" w:cs="Cambria"/>
          <w:b/>
          <w:color w:val="000000"/>
        </w:rPr>
      </w:pPr>
      <w:bookmarkStart w:id="0" w:name="_heading=h.gjdgxs" w:colFirst="0" w:colLast="0"/>
      <w:bookmarkEnd w:id="0"/>
      <w:r>
        <w:rPr>
          <w:rFonts w:ascii="Cambria" w:eastAsia="Cambria" w:hAnsi="Cambria" w:cs="Cambria"/>
          <w:b/>
          <w:color w:val="6FA8DC"/>
          <w:sz w:val="26"/>
          <w:szCs w:val="26"/>
        </w:rPr>
        <w:t>Analysis of Deaths caused by Wheat pill poisoning in Divisional Headquarters Teaching Hospital Mirpur Azad Kashmir from October 2019 - October 2022</w:t>
      </w:r>
    </w:p>
    <w:p w14:paraId="00000002" w14:textId="77777777" w:rsidR="00B565C8" w:rsidRDefault="00B565C8">
      <w:pPr>
        <w:pBdr>
          <w:top w:val="nil"/>
          <w:left w:val="nil"/>
          <w:bottom w:val="nil"/>
          <w:right w:val="nil"/>
          <w:between w:val="nil"/>
        </w:pBdr>
        <w:rPr>
          <w:rFonts w:ascii="Cambria" w:eastAsia="Cambria" w:hAnsi="Cambria" w:cs="Cambria"/>
          <w:color w:val="000000"/>
        </w:rPr>
      </w:pPr>
    </w:p>
    <w:p w14:paraId="00000003" w14:textId="77777777" w:rsidR="00B565C8"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 xml:space="preserve">Dr Qurat-ul-ain Ayub, MBBS, </w:t>
      </w:r>
    </w:p>
    <w:p w14:paraId="00000004" w14:textId="77777777" w:rsidR="00B565C8"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Intern Medicine Department</w:t>
      </w:r>
    </w:p>
    <w:p w14:paraId="00000005" w14:textId="79149712" w:rsidR="00B565C8"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Divisional Headquarters Teaching Hospital Mirpur AJK</w:t>
      </w:r>
      <w:r w:rsidR="0093568E">
        <w:rPr>
          <w:rFonts w:ascii="Cambria" w:eastAsia="Cambria" w:hAnsi="Cambria" w:cs="Cambria"/>
          <w:color w:val="000000"/>
        </w:rPr>
        <w:t xml:space="preserve"> Pakistan</w:t>
      </w:r>
    </w:p>
    <w:p w14:paraId="00000006" w14:textId="77777777" w:rsidR="00B565C8" w:rsidRDefault="00B565C8">
      <w:pPr>
        <w:pBdr>
          <w:top w:val="nil"/>
          <w:left w:val="nil"/>
          <w:bottom w:val="nil"/>
          <w:right w:val="nil"/>
          <w:between w:val="nil"/>
        </w:pBdr>
        <w:rPr>
          <w:rFonts w:ascii="Cambria" w:eastAsia="Cambria" w:hAnsi="Cambria" w:cs="Cambria"/>
          <w:color w:val="000000"/>
        </w:rPr>
      </w:pPr>
    </w:p>
    <w:p w14:paraId="00000007" w14:textId="77777777" w:rsidR="00B565C8"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Dr Sardar Muhammad Shoaib Khan, MRCPUK Endocrinology</w:t>
      </w:r>
    </w:p>
    <w:p w14:paraId="00000008" w14:textId="77777777" w:rsidR="00B565C8"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 xml:space="preserve">Assistant Professor Endocrinology </w:t>
      </w:r>
    </w:p>
    <w:p w14:paraId="00000009" w14:textId="74F49913" w:rsidR="00B565C8"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Mohtarma B</w:t>
      </w:r>
      <w:r w:rsidR="0093568E">
        <w:rPr>
          <w:rFonts w:ascii="Cambria" w:eastAsia="Cambria" w:hAnsi="Cambria" w:cs="Cambria"/>
          <w:color w:val="000000"/>
        </w:rPr>
        <w:t xml:space="preserve">enazir </w:t>
      </w:r>
      <w:r>
        <w:rPr>
          <w:rFonts w:ascii="Cambria" w:eastAsia="Cambria" w:hAnsi="Cambria" w:cs="Cambria"/>
          <w:color w:val="000000"/>
        </w:rPr>
        <w:t>B</w:t>
      </w:r>
      <w:r w:rsidR="0093568E">
        <w:rPr>
          <w:rFonts w:ascii="Cambria" w:eastAsia="Cambria" w:hAnsi="Cambria" w:cs="Cambria"/>
          <w:color w:val="000000"/>
        </w:rPr>
        <w:t xml:space="preserve">hutto </w:t>
      </w:r>
      <w:r>
        <w:rPr>
          <w:rFonts w:ascii="Cambria" w:eastAsia="Cambria" w:hAnsi="Cambria" w:cs="Cambria"/>
          <w:color w:val="000000"/>
        </w:rPr>
        <w:t>S</w:t>
      </w:r>
      <w:r w:rsidR="0093568E">
        <w:rPr>
          <w:rFonts w:ascii="Cambria" w:eastAsia="Cambria" w:hAnsi="Cambria" w:cs="Cambria"/>
          <w:color w:val="000000"/>
        </w:rPr>
        <w:t>haheed</w:t>
      </w:r>
      <w:r>
        <w:rPr>
          <w:rFonts w:ascii="Cambria" w:eastAsia="Cambria" w:hAnsi="Cambria" w:cs="Cambria"/>
          <w:color w:val="000000"/>
        </w:rPr>
        <w:t xml:space="preserve"> Medical College Mirpur AJK</w:t>
      </w:r>
      <w:r w:rsidR="0093568E">
        <w:rPr>
          <w:rFonts w:ascii="Cambria" w:eastAsia="Cambria" w:hAnsi="Cambria" w:cs="Cambria"/>
          <w:color w:val="000000"/>
        </w:rPr>
        <w:t xml:space="preserve"> Pakistan</w:t>
      </w:r>
    </w:p>
    <w:p w14:paraId="0000000A" w14:textId="77777777" w:rsidR="00B565C8" w:rsidRDefault="00B565C8">
      <w:pPr>
        <w:pBdr>
          <w:top w:val="nil"/>
          <w:left w:val="nil"/>
          <w:bottom w:val="nil"/>
          <w:right w:val="nil"/>
          <w:between w:val="nil"/>
        </w:pBdr>
        <w:rPr>
          <w:rFonts w:ascii="Cambria" w:eastAsia="Cambria" w:hAnsi="Cambria" w:cs="Cambria"/>
          <w:color w:val="000000"/>
        </w:rPr>
      </w:pPr>
    </w:p>
    <w:p w14:paraId="0000000B" w14:textId="77777777" w:rsidR="00B565C8" w:rsidRDefault="00B565C8">
      <w:pPr>
        <w:pBdr>
          <w:top w:val="nil"/>
          <w:left w:val="nil"/>
          <w:bottom w:val="nil"/>
          <w:right w:val="nil"/>
          <w:between w:val="nil"/>
        </w:pBdr>
        <w:rPr>
          <w:rFonts w:ascii="Cambria" w:eastAsia="Cambria" w:hAnsi="Cambria" w:cs="Cambria"/>
          <w:b/>
          <w:color w:val="000000"/>
          <w:sz w:val="26"/>
          <w:szCs w:val="26"/>
        </w:rPr>
        <w:sectPr w:rsidR="00B565C8">
          <w:headerReference w:type="default" r:id="rId9"/>
          <w:pgSz w:w="11906" w:h="16838"/>
          <w:pgMar w:top="1440" w:right="1106" w:bottom="1440" w:left="1170" w:header="720" w:footer="720" w:gutter="0"/>
          <w:pgNumType w:start="1"/>
          <w:cols w:space="720"/>
        </w:sectPr>
      </w:pPr>
    </w:p>
    <w:p w14:paraId="0000000C" w14:textId="77777777" w:rsidR="00B565C8"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b/>
          <w:color w:val="000000"/>
          <w:sz w:val="24"/>
          <w:szCs w:val="24"/>
        </w:rPr>
        <w:t>Abstract</w:t>
      </w:r>
      <w:r>
        <w:rPr>
          <w:rFonts w:ascii="Cambria" w:eastAsia="Cambria" w:hAnsi="Cambria" w:cs="Cambria"/>
          <w:color w:val="000000"/>
        </w:rPr>
        <w:t xml:space="preserve"> </w:t>
      </w:r>
    </w:p>
    <w:p w14:paraId="0000000D" w14:textId="1F51AD15" w:rsidR="00B565C8" w:rsidRDefault="008A115C">
      <w:pPr>
        <w:pBdr>
          <w:top w:val="nil"/>
          <w:left w:val="nil"/>
          <w:bottom w:val="nil"/>
          <w:right w:val="nil"/>
          <w:between w:val="nil"/>
        </w:pBdr>
        <w:rPr>
          <w:rFonts w:ascii="Cambria" w:eastAsia="Cambria" w:hAnsi="Cambria" w:cs="Cambria"/>
          <w:color w:val="000000"/>
        </w:rPr>
      </w:pPr>
      <w:r>
        <w:rPr>
          <w:rFonts w:ascii="Cambria" w:eastAsia="Cambria" w:hAnsi="Cambria" w:cs="Cambria"/>
          <w:b/>
          <w:bCs/>
          <w:color w:val="000000"/>
        </w:rPr>
        <w:t xml:space="preserve">Problem Statement: </w:t>
      </w:r>
      <w:r w:rsidR="00000000">
        <w:rPr>
          <w:rFonts w:ascii="Cambria" w:eastAsia="Cambria" w:hAnsi="Cambria" w:cs="Cambria"/>
          <w:color w:val="000000"/>
        </w:rPr>
        <w:t xml:space="preserve">Wheat pill, the main component of which is Aluminium phosphide </w:t>
      </w:r>
      <w:r w:rsidR="00D57A57">
        <w:rPr>
          <w:rFonts w:ascii="Cambria" w:eastAsia="Cambria" w:hAnsi="Cambria" w:cs="Cambria"/>
          <w:color w:val="000000"/>
        </w:rPr>
        <w:t xml:space="preserve">(ALP) </w:t>
      </w:r>
      <w:r w:rsidR="00000000">
        <w:rPr>
          <w:rFonts w:ascii="Cambria" w:eastAsia="Cambria" w:hAnsi="Cambria" w:cs="Cambria"/>
          <w:color w:val="000000"/>
        </w:rPr>
        <w:t xml:space="preserve">is an easily available rodenticide used in agricultural countries like Pakistan, to preserve wheat and sometimes rice. </w:t>
      </w:r>
      <w:sdt>
        <w:sdtPr>
          <w:rPr>
            <w:rFonts w:ascii="Cambria" w:eastAsia="Cambria" w:hAnsi="Cambria" w:cs="Cambria"/>
            <w:color w:val="000000"/>
          </w:rPr>
          <w:tag w:val="MENDELEY_CITATION_v3_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"/>
          <w:id w:val="916990439"/>
          <w:placeholder>
            <w:docPart w:val="DefaultPlaceholder_-1854013440"/>
          </w:placeholder>
        </w:sdtPr>
        <w:sdtContent>
          <w:r w:rsidR="00C1098B" w:rsidRPr="00C1098B">
            <w:rPr>
              <w:rFonts w:ascii="Cambria" w:eastAsia="Cambria" w:hAnsi="Cambria" w:cs="Cambria"/>
              <w:color w:val="000000"/>
            </w:rPr>
            <w:t>(1)</w:t>
          </w:r>
        </w:sdtContent>
      </w:sdt>
      <w:r w:rsidR="00B27020">
        <w:rPr>
          <w:rFonts w:ascii="Cambria" w:eastAsia="Cambria" w:hAnsi="Cambria" w:cs="Cambria"/>
          <w:color w:val="000000"/>
        </w:rPr>
        <w:t xml:space="preserve"> </w:t>
      </w:r>
      <w:r w:rsidR="00000000">
        <w:rPr>
          <w:rFonts w:ascii="Cambria" w:eastAsia="Cambria" w:hAnsi="Cambria" w:cs="Cambria"/>
          <w:color w:val="000000"/>
        </w:rPr>
        <w:t>Due to the low cost and ease of availability, it is an agent commonly used with suicidal intent by ingestion or less commonly by inhalation.</w:t>
      </w:r>
      <w:r w:rsidR="00AE0637">
        <w:rPr>
          <w:rFonts w:ascii="Cambria" w:eastAsia="Cambria" w:hAnsi="Cambria" w:cs="Cambria"/>
          <w:color w:val="000000"/>
        </w:rPr>
        <w:t xml:space="preserve"> </w:t>
      </w:r>
      <w:sdt>
        <w:sdtPr>
          <w:rPr>
            <w:rFonts w:ascii="Cambria" w:eastAsia="Cambria" w:hAnsi="Cambria" w:cs="Cambria"/>
            <w:color w:val="000000"/>
          </w:rPr>
          <w:tag w:val="MENDELEY_CITATION_v3_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"/>
          <w:id w:val="1089283510"/>
          <w:placeholder>
            <w:docPart w:val="DefaultPlaceholder_-1854013440"/>
          </w:placeholder>
        </w:sdtPr>
        <w:sdtContent>
          <w:r w:rsidR="00C1098B" w:rsidRPr="00C1098B">
            <w:rPr>
              <w:rFonts w:ascii="Cambria" w:eastAsia="Cambria" w:hAnsi="Cambria" w:cs="Cambria"/>
              <w:color w:val="000000"/>
            </w:rPr>
            <w:t>(2)</w:t>
          </w:r>
        </w:sdtContent>
      </w:sdt>
      <w:r w:rsidR="0093568E">
        <w:rPr>
          <w:rFonts w:ascii="Cambria" w:eastAsia="Cambria" w:hAnsi="Cambria" w:cs="Cambria"/>
          <w:color w:val="000000"/>
        </w:rPr>
        <w:t xml:space="preserve"> </w:t>
      </w:r>
      <w:r w:rsidR="00000000">
        <w:rPr>
          <w:rFonts w:ascii="Cambria" w:eastAsia="Cambria" w:hAnsi="Cambria" w:cs="Cambria"/>
          <w:color w:val="000000"/>
        </w:rPr>
        <w:t>There are no exact statistics for the mortality burden of wheat pill poisoning globally, however a majority of cases do prove fatal.</w:t>
      </w:r>
      <w:r w:rsidR="00B27020">
        <w:rPr>
          <w:rFonts w:ascii="Cambria" w:eastAsia="Cambria" w:hAnsi="Cambria" w:cs="Cambria"/>
          <w:color w:val="000000"/>
        </w:rPr>
        <w:t xml:space="preserve"> </w:t>
      </w:r>
      <w:sdt>
        <w:sdtPr>
          <w:rPr>
            <w:rFonts w:ascii="Cambria" w:eastAsia="Cambria" w:hAnsi="Cambria" w:cs="Cambria"/>
            <w:color w:val="000000"/>
          </w:rPr>
          <w:tag w:val="MENDELEY_CITATION_v3_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"/>
          <w:id w:val="-1669390892"/>
          <w:placeholder>
            <w:docPart w:val="DefaultPlaceholder_-1854013440"/>
          </w:placeholder>
        </w:sdtPr>
        <w:sdtContent>
          <w:r w:rsidR="00C1098B" w:rsidRPr="00C1098B">
            <w:rPr>
              <w:rFonts w:ascii="Cambria" w:eastAsia="Cambria" w:hAnsi="Cambria" w:cs="Cambria"/>
              <w:color w:val="000000"/>
            </w:rPr>
            <w:t>(3)</w:t>
          </w:r>
        </w:sdtContent>
      </w:sdt>
      <w:r w:rsidR="00000000">
        <w:rPr>
          <w:rFonts w:ascii="Cambria" w:eastAsia="Cambria" w:hAnsi="Cambria" w:cs="Cambria"/>
          <w:color w:val="000000"/>
        </w:rPr>
        <w:t xml:space="preserve"> The purpose of this study was to retrospectively analyse and describe the </w:t>
      </w:r>
      <w:r w:rsidR="0093568E">
        <w:rPr>
          <w:rFonts w:ascii="Cambria" w:eastAsia="Cambria" w:hAnsi="Cambria" w:cs="Cambria"/>
          <w:color w:val="000000"/>
        </w:rPr>
        <w:t>clinical characteristics and management of cases</w:t>
      </w:r>
      <w:r w:rsidR="00000000">
        <w:rPr>
          <w:rFonts w:ascii="Cambria" w:eastAsia="Cambria" w:hAnsi="Cambria" w:cs="Cambria"/>
          <w:color w:val="000000"/>
        </w:rPr>
        <w:t xml:space="preserve"> presenting in the intensive medical care units with wheat pill poisoning and the course of the disease</w:t>
      </w:r>
      <w:r w:rsidR="00B27020">
        <w:rPr>
          <w:rFonts w:ascii="Cambria" w:eastAsia="Cambria" w:hAnsi="Cambria" w:cs="Cambria"/>
          <w:color w:val="000000"/>
        </w:rPr>
        <w:t xml:space="preserve"> till death.</w:t>
      </w:r>
      <w:r w:rsidR="00000000">
        <w:rPr>
          <w:rFonts w:ascii="Cambria" w:eastAsia="Cambria" w:hAnsi="Cambria" w:cs="Cambria"/>
          <w:color w:val="000000"/>
        </w:rPr>
        <w:t xml:space="preserve"> </w:t>
      </w:r>
    </w:p>
    <w:p w14:paraId="22E7A9AF" w14:textId="55EC22ED" w:rsidR="00D57A57" w:rsidRDefault="00000000">
      <w:pPr>
        <w:pBdr>
          <w:top w:val="nil"/>
          <w:left w:val="nil"/>
          <w:bottom w:val="nil"/>
          <w:right w:val="nil"/>
          <w:between w:val="nil"/>
        </w:pBdr>
        <w:rPr>
          <w:rFonts w:ascii="Cambria" w:eastAsia="Cambria" w:hAnsi="Cambria" w:cs="Cambria"/>
          <w:color w:val="000000"/>
        </w:rPr>
      </w:pPr>
      <w:r w:rsidRPr="008A115C">
        <w:rPr>
          <w:rFonts w:ascii="Cambria" w:eastAsia="Cambria" w:hAnsi="Cambria" w:cs="Cambria"/>
          <w:b/>
          <w:bCs/>
          <w:color w:val="000000"/>
        </w:rPr>
        <w:t>Methods:</w:t>
      </w:r>
      <w:r>
        <w:rPr>
          <w:rFonts w:ascii="Cambria" w:eastAsia="Cambria" w:hAnsi="Cambria" w:cs="Cambria"/>
          <w:color w:val="000000"/>
        </w:rPr>
        <w:t xml:space="preserve"> A retrospective study was carried out in which deaths caused by wheat pill pois</w:t>
      </w:r>
      <w:r w:rsidR="00D57A57">
        <w:rPr>
          <w:rFonts w:ascii="Cambria" w:eastAsia="Cambria" w:hAnsi="Cambria" w:cs="Cambria"/>
          <w:color w:val="000000"/>
        </w:rPr>
        <w:t>on</w:t>
      </w:r>
      <w:r>
        <w:rPr>
          <w:rFonts w:ascii="Cambria" w:eastAsia="Cambria" w:hAnsi="Cambria" w:cs="Cambria"/>
          <w:color w:val="000000"/>
        </w:rPr>
        <w:t xml:space="preserve">ing were analysed. All patients who died from wheat pill poisoning from October 2019 to October 2022 were included in our study. The presenting symptoms, clinical findings, initial resuscitation, management and mode of death were recorded for a total of 12 cases. </w:t>
      </w:r>
    </w:p>
    <w:p w14:paraId="0000000E" w14:textId="750E3E58" w:rsidR="00B565C8" w:rsidRDefault="00000000">
      <w:pPr>
        <w:pBdr>
          <w:top w:val="nil"/>
          <w:left w:val="nil"/>
          <w:bottom w:val="nil"/>
          <w:right w:val="nil"/>
          <w:between w:val="nil"/>
        </w:pBdr>
        <w:rPr>
          <w:rFonts w:ascii="Cambria" w:eastAsia="Cambria" w:hAnsi="Cambria" w:cs="Cambria"/>
          <w:color w:val="000000"/>
        </w:rPr>
      </w:pPr>
      <w:r w:rsidRPr="008A115C">
        <w:rPr>
          <w:rFonts w:ascii="Cambria" w:eastAsia="Cambria" w:hAnsi="Cambria" w:cs="Cambria"/>
          <w:b/>
          <w:bCs/>
          <w:color w:val="000000"/>
        </w:rPr>
        <w:t>Findings:</w:t>
      </w:r>
      <w:r>
        <w:rPr>
          <w:rFonts w:ascii="Cambria" w:eastAsia="Cambria" w:hAnsi="Cambria" w:cs="Cambria"/>
          <w:color w:val="000000"/>
        </w:rPr>
        <w:t xml:space="preserve"> 10/12 cases were females. The mean age was 26 years. The mode of death was cardiac arrhythmias in majority </w:t>
      </w:r>
      <w:r w:rsidR="0093568E">
        <w:rPr>
          <w:rFonts w:ascii="Cambria" w:eastAsia="Cambria" w:hAnsi="Cambria" w:cs="Cambria"/>
          <w:color w:val="000000"/>
        </w:rPr>
        <w:t xml:space="preserve">of the </w:t>
      </w:r>
      <w:r>
        <w:rPr>
          <w:rFonts w:ascii="Cambria" w:eastAsia="Cambria" w:hAnsi="Cambria" w:cs="Cambria"/>
          <w:color w:val="000000"/>
        </w:rPr>
        <w:t xml:space="preserve">cases. We noted inconsistencies in the management of </w:t>
      </w:r>
      <w:r w:rsidR="0093568E">
        <w:rPr>
          <w:rFonts w:ascii="Cambria" w:eastAsia="Cambria" w:hAnsi="Cambria" w:cs="Cambria"/>
          <w:color w:val="000000"/>
        </w:rPr>
        <w:t xml:space="preserve">some of the patients especially those that were </w:t>
      </w:r>
      <w:r w:rsidR="008A115C">
        <w:rPr>
          <w:rFonts w:ascii="Cambria" w:eastAsia="Cambria" w:hAnsi="Cambria" w:cs="Cambria"/>
          <w:color w:val="000000"/>
        </w:rPr>
        <w:t>initially resuscitated</w:t>
      </w:r>
      <w:r w:rsidR="0093568E">
        <w:rPr>
          <w:rFonts w:ascii="Cambria" w:eastAsia="Cambria" w:hAnsi="Cambria" w:cs="Cambria"/>
          <w:color w:val="000000"/>
        </w:rPr>
        <w:t xml:space="preserve"> in a satellite health care </w:t>
      </w:r>
      <w:r w:rsidR="0093568E">
        <w:rPr>
          <w:rFonts w:ascii="Cambria" w:eastAsia="Cambria" w:hAnsi="Cambria" w:cs="Cambria"/>
          <w:color w:val="000000"/>
        </w:rPr>
        <w:t>setting</w:t>
      </w:r>
      <w:r w:rsidR="008A115C">
        <w:rPr>
          <w:rFonts w:ascii="Cambria" w:eastAsia="Cambria" w:hAnsi="Cambria" w:cs="Cambria"/>
          <w:color w:val="000000"/>
        </w:rPr>
        <w:t>. In our experience a</w:t>
      </w:r>
      <w:r w:rsidR="00D57A57">
        <w:rPr>
          <w:rFonts w:ascii="Cambria" w:eastAsia="Cambria" w:hAnsi="Cambria" w:cs="Cambria"/>
          <w:color w:val="000000"/>
        </w:rPr>
        <w:t xml:space="preserve">ll cases that have ever presented </w:t>
      </w:r>
      <w:r w:rsidR="008A115C">
        <w:rPr>
          <w:rFonts w:ascii="Cambria" w:eastAsia="Cambria" w:hAnsi="Cambria" w:cs="Cambria"/>
          <w:color w:val="000000"/>
        </w:rPr>
        <w:t>with confirmed wheat pill poisoning</w:t>
      </w:r>
      <w:r w:rsidR="00D57A57">
        <w:rPr>
          <w:rFonts w:ascii="Cambria" w:eastAsia="Cambria" w:hAnsi="Cambria" w:cs="Cambria"/>
          <w:color w:val="000000"/>
        </w:rPr>
        <w:t xml:space="preserve"> have resulted in death.</w:t>
      </w:r>
      <w:r w:rsidR="008A115C">
        <w:rPr>
          <w:rFonts w:ascii="Cambria" w:eastAsia="Cambria" w:hAnsi="Cambria" w:cs="Cambria"/>
          <w:color w:val="000000"/>
        </w:rPr>
        <w:t xml:space="preserve"> In literature, most of the studies do mention survivals after wheat pill poisoning but it has been argued that these cases probably represent a different type of poisoning or no exposure to the wheat pill. </w:t>
      </w:r>
      <w:sdt>
        <w:sdtPr>
          <w:rPr>
            <w:rFonts w:ascii="Cambria" w:eastAsia="Cambria" w:hAnsi="Cambria" w:cs="Cambria"/>
            <w:color w:val="000000"/>
          </w:rPr>
          <w:tag w:val="MENDELEY_CITATION_v3_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"/>
          <w:id w:val="-1962407108"/>
          <w:placeholder>
            <w:docPart w:val="DefaultPlaceholder_-1854013440"/>
          </w:placeholder>
        </w:sdtPr>
        <w:sdtContent>
          <w:r w:rsidR="00C1098B" w:rsidRPr="00C1098B">
            <w:rPr>
              <w:rFonts w:ascii="Cambria" w:eastAsia="Cambria" w:hAnsi="Cambria" w:cs="Cambria"/>
              <w:color w:val="000000"/>
            </w:rPr>
            <w:t>(2)</w:t>
          </w:r>
        </w:sdtContent>
      </w:sdt>
    </w:p>
    <w:p w14:paraId="0000000F" w14:textId="2CECF370" w:rsidR="00B565C8" w:rsidRDefault="00000000">
      <w:pPr>
        <w:pBdr>
          <w:top w:val="nil"/>
          <w:left w:val="nil"/>
          <w:bottom w:val="nil"/>
          <w:right w:val="nil"/>
          <w:between w:val="nil"/>
        </w:pBdr>
        <w:rPr>
          <w:rFonts w:ascii="Cambria" w:eastAsia="Cambria" w:hAnsi="Cambria" w:cs="Cambria"/>
          <w:color w:val="000000"/>
        </w:rPr>
      </w:pPr>
      <w:r w:rsidRPr="008A115C">
        <w:rPr>
          <w:rFonts w:ascii="Cambria" w:eastAsia="Cambria" w:hAnsi="Cambria" w:cs="Cambria"/>
          <w:b/>
          <w:bCs/>
          <w:color w:val="000000"/>
        </w:rPr>
        <w:t xml:space="preserve">Conclusion and significance: </w:t>
      </w:r>
      <w:r w:rsidR="00D57A57">
        <w:rPr>
          <w:rFonts w:ascii="Cambria" w:eastAsia="Cambria" w:hAnsi="Cambria" w:cs="Cambria"/>
          <w:color w:val="000000"/>
        </w:rPr>
        <w:t xml:space="preserve">ALP </w:t>
      </w:r>
      <w:r>
        <w:rPr>
          <w:rFonts w:ascii="Cambria" w:eastAsia="Cambria" w:hAnsi="Cambria" w:cs="Cambria"/>
          <w:color w:val="000000"/>
        </w:rPr>
        <w:t xml:space="preserve">poisoning </w:t>
      </w:r>
      <w:proofErr w:type="gramStart"/>
      <w:r>
        <w:rPr>
          <w:rFonts w:ascii="Cambria" w:eastAsia="Cambria" w:hAnsi="Cambria" w:cs="Cambria"/>
          <w:color w:val="000000"/>
        </w:rPr>
        <w:t>has</w:t>
      </w:r>
      <w:proofErr w:type="gramEnd"/>
      <w:r>
        <w:rPr>
          <w:rFonts w:ascii="Cambria" w:eastAsia="Cambria" w:hAnsi="Cambria" w:cs="Cambria"/>
          <w:color w:val="000000"/>
        </w:rPr>
        <w:t xml:space="preserve"> a high mortality rate with no antidote available till date.</w:t>
      </w:r>
      <w:r w:rsidR="00B27020">
        <w:rPr>
          <w:rFonts w:ascii="Cambria" w:eastAsia="Cambria" w:hAnsi="Cambria" w:cs="Cambria"/>
          <w:color w:val="000000"/>
        </w:rPr>
        <w:t xml:space="preserve"> </w:t>
      </w:r>
      <w:sdt>
        <w:sdtPr>
          <w:rPr>
            <w:rFonts w:ascii="Cambria" w:eastAsia="Cambria" w:hAnsi="Cambria" w:cs="Cambria"/>
            <w:color w:val="000000"/>
          </w:rPr>
          <w:tag w:val="MENDELEY_CITATION_v3_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"/>
          <w:id w:val="-1290739233"/>
          <w:placeholder>
            <w:docPart w:val="DefaultPlaceholder_-1854013440"/>
          </w:placeholder>
        </w:sdtPr>
        <w:sdtContent>
          <w:r w:rsidR="00C1098B" w:rsidRPr="00C1098B">
            <w:rPr>
              <w:rFonts w:ascii="Cambria" w:eastAsia="Cambria" w:hAnsi="Cambria" w:cs="Cambria"/>
              <w:color w:val="000000"/>
            </w:rPr>
            <w:t>(4)</w:t>
          </w:r>
        </w:sdtContent>
      </w:sdt>
      <w:r>
        <w:rPr>
          <w:rFonts w:ascii="Cambria" w:eastAsia="Cambria" w:hAnsi="Cambria" w:cs="Cambria"/>
          <w:color w:val="000000"/>
        </w:rPr>
        <w:t xml:space="preserve"> It is pertinent to bring to attention the potentially fatal consequences of wheat pill poisoning to healthcare professionals who can work on this under reported problem to help reduce its mortality</w:t>
      </w:r>
      <w:r w:rsidR="00731304">
        <w:rPr>
          <w:rFonts w:ascii="Cambria" w:eastAsia="Cambria" w:hAnsi="Cambria" w:cs="Cambria"/>
          <w:color w:val="000000"/>
          <w:vertAlign w:val="superscript"/>
        </w:rPr>
        <w:t xml:space="preserve"> </w:t>
      </w:r>
      <w:sdt>
        <w:sdtPr>
          <w:rPr>
            <w:rFonts w:ascii="Cambria" w:eastAsia="Cambria" w:hAnsi="Cambria" w:cs="Cambria"/>
            <w:color w:val="000000"/>
          </w:rPr>
          <w:tag w:val="MENDELEY_CITATION_v3_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"/>
          <w:id w:val="-220829284"/>
          <w:placeholder>
            <w:docPart w:val="DefaultPlaceholder_-1854013440"/>
          </w:placeholder>
        </w:sdtPr>
        <w:sdtContent>
          <w:r w:rsidR="00C1098B" w:rsidRPr="00C1098B">
            <w:rPr>
              <w:rFonts w:ascii="Cambria" w:eastAsia="Cambria" w:hAnsi="Cambria" w:cs="Cambria"/>
              <w:color w:val="000000"/>
            </w:rPr>
            <w:t>(5)</w:t>
          </w:r>
        </w:sdtContent>
      </w:sdt>
      <w:r w:rsidR="00731304">
        <w:rPr>
          <w:rFonts w:ascii="Cambria" w:eastAsia="Cambria" w:hAnsi="Cambria" w:cs="Cambria"/>
        </w:rPr>
        <w:t xml:space="preserve"> </w:t>
      </w:r>
      <w:r>
        <w:rPr>
          <w:rFonts w:ascii="Cambria" w:eastAsia="Cambria" w:hAnsi="Cambria" w:cs="Cambria"/>
        </w:rPr>
        <w:t xml:space="preserve">and to </w:t>
      </w:r>
      <w:r>
        <w:rPr>
          <w:rFonts w:ascii="Cambria" w:eastAsia="Cambria" w:hAnsi="Cambria" w:cs="Cambria"/>
          <w:color w:val="000000"/>
        </w:rPr>
        <w:t xml:space="preserve">legislative authorities so that they take appropriate action to limit </w:t>
      </w:r>
      <w:r>
        <w:rPr>
          <w:rFonts w:ascii="Cambria" w:eastAsia="Cambria" w:hAnsi="Cambria" w:cs="Cambria"/>
        </w:rPr>
        <w:t xml:space="preserve">over-the-counter </w:t>
      </w:r>
      <w:r>
        <w:rPr>
          <w:rFonts w:ascii="Cambria" w:eastAsia="Cambria" w:hAnsi="Cambria" w:cs="Cambria"/>
          <w:color w:val="000000"/>
        </w:rPr>
        <w:t>availability</w:t>
      </w:r>
      <w:r>
        <w:rPr>
          <w:rFonts w:ascii="Cambria" w:eastAsia="Cambria" w:hAnsi="Cambria" w:cs="Cambria"/>
        </w:rPr>
        <w:t xml:space="preserve"> of wheat pills and hence reduce the risk of poisoning and its deleterious consequences. </w:t>
      </w:r>
      <w:sdt>
        <w:sdtPr>
          <w:rPr>
            <w:rFonts w:ascii="Cambria" w:eastAsia="Cambria" w:hAnsi="Cambria" w:cs="Cambria"/>
            <w:color w:val="000000"/>
          </w:rPr>
          <w:tag w:val="MENDELEY_CITATION_v3_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"/>
          <w:id w:val="1851758528"/>
          <w:placeholder>
            <w:docPart w:val="DefaultPlaceholder_-1854013440"/>
          </w:placeholder>
        </w:sdtPr>
        <w:sdtContent>
          <w:r w:rsidR="00C1098B" w:rsidRPr="00C1098B">
            <w:rPr>
              <w:rFonts w:ascii="Cambria" w:eastAsia="Cambria" w:hAnsi="Cambria" w:cs="Cambria"/>
              <w:color w:val="000000"/>
            </w:rPr>
            <w:t>(6)</w:t>
          </w:r>
        </w:sdtContent>
      </w:sdt>
    </w:p>
    <w:p w14:paraId="00000010" w14:textId="77777777" w:rsidR="00B565C8" w:rsidRDefault="00B565C8">
      <w:pPr>
        <w:pBdr>
          <w:top w:val="nil"/>
          <w:left w:val="nil"/>
          <w:bottom w:val="nil"/>
          <w:right w:val="nil"/>
          <w:between w:val="nil"/>
        </w:pBdr>
        <w:rPr>
          <w:rFonts w:ascii="Cambria" w:eastAsia="Cambria" w:hAnsi="Cambria" w:cs="Cambria"/>
          <w:b/>
          <w:color w:val="000000"/>
        </w:rPr>
      </w:pPr>
    </w:p>
    <w:p w14:paraId="00000011" w14:textId="25B8B47C" w:rsidR="00B565C8" w:rsidRDefault="00000000">
      <w:pPr>
        <w:pBdr>
          <w:top w:val="nil"/>
          <w:left w:val="nil"/>
          <w:bottom w:val="nil"/>
          <w:right w:val="nil"/>
          <w:between w:val="nil"/>
        </w:pBdr>
        <w:rPr>
          <w:rFonts w:ascii="Cambria" w:eastAsia="Cambria" w:hAnsi="Cambria" w:cs="Cambria"/>
          <w:b/>
          <w:color w:val="000000"/>
          <w:sz w:val="24"/>
          <w:szCs w:val="24"/>
        </w:rPr>
      </w:pPr>
      <w:r>
        <w:rPr>
          <w:rFonts w:ascii="Cambria" w:eastAsia="Cambria" w:hAnsi="Cambria" w:cs="Cambria"/>
          <w:b/>
          <w:color w:val="000000"/>
          <w:sz w:val="24"/>
          <w:szCs w:val="24"/>
        </w:rPr>
        <w:t>References</w:t>
      </w:r>
    </w:p>
    <w:p w14:paraId="39F0C6E6" w14:textId="43F48713" w:rsidR="00D61FDA" w:rsidRDefault="00D61FDA">
      <w:pPr>
        <w:pBdr>
          <w:top w:val="nil"/>
          <w:left w:val="nil"/>
          <w:bottom w:val="nil"/>
          <w:right w:val="nil"/>
          <w:between w:val="nil"/>
        </w:pBdr>
        <w:rPr>
          <w:rFonts w:ascii="Cambria" w:eastAsia="Cambria" w:hAnsi="Cambria" w:cs="Cambria"/>
          <w:b/>
          <w:color w:val="000000"/>
        </w:rPr>
      </w:pPr>
    </w:p>
    <w:p w14:paraId="16EEB235" w14:textId="77777777" w:rsidR="003B0089" w:rsidRDefault="003B0089">
      <w:pPr>
        <w:pBdr>
          <w:top w:val="nil"/>
          <w:left w:val="nil"/>
          <w:bottom w:val="nil"/>
          <w:right w:val="nil"/>
          <w:between w:val="nil"/>
        </w:pBdr>
        <w:rPr>
          <w:rFonts w:ascii="Cambria" w:eastAsia="Cambria" w:hAnsi="Cambria" w:cs="Cambria"/>
          <w:b/>
          <w:color w:val="000000"/>
        </w:rPr>
      </w:pPr>
    </w:p>
    <w:sdt>
      <w:sdtPr>
        <w:rPr>
          <w:rFonts w:ascii="Cambria" w:eastAsia="Cambria" w:hAnsi="Cambria" w:cs="Cambria"/>
          <w:b/>
          <w:color w:val="000000"/>
        </w:rPr>
        <w:tag w:val="MENDELEY_BIBLIOGRAPHY"/>
        <w:id w:val="-882407487"/>
        <w:placeholder>
          <w:docPart w:val="DefaultPlaceholder_-1854013440"/>
        </w:placeholder>
      </w:sdtPr>
      <w:sdtContent>
        <w:p w14:paraId="1C886786" w14:textId="796DCB53" w:rsidR="00C1098B" w:rsidRDefault="00C1098B">
          <w:pPr>
            <w:autoSpaceDE w:val="0"/>
            <w:autoSpaceDN w:val="0"/>
            <w:ind w:hanging="640"/>
            <w:divId w:val="423844897"/>
            <w:rPr>
              <w:rFonts w:eastAsia="Times New Roman"/>
              <w:sz w:val="24"/>
              <w:szCs w:val="24"/>
            </w:rPr>
          </w:pPr>
          <w:r>
            <w:rPr>
              <w:rFonts w:eastAsia="Times New Roman"/>
            </w:rPr>
            <w:t>1.</w:t>
          </w:r>
          <w:r>
            <w:rPr>
              <w:rFonts w:eastAsia="Times New Roman"/>
            </w:rPr>
            <w:tab/>
          </w:r>
          <w:proofErr w:type="spellStart"/>
          <w:r>
            <w:rPr>
              <w:rFonts w:eastAsia="Times New Roman"/>
            </w:rPr>
            <w:t>Alnasser</w:t>
          </w:r>
          <w:proofErr w:type="spellEnd"/>
          <w:r>
            <w:rPr>
              <w:rFonts w:eastAsia="Times New Roman"/>
            </w:rPr>
            <w:t xml:space="preserve"> S, Hussain SM, </w:t>
          </w:r>
          <w:proofErr w:type="spellStart"/>
          <w:r>
            <w:rPr>
              <w:rFonts w:eastAsia="Times New Roman"/>
            </w:rPr>
            <w:t>Kirdi</w:t>
          </w:r>
          <w:proofErr w:type="spellEnd"/>
          <w:r>
            <w:rPr>
              <w:rFonts w:eastAsia="Times New Roman"/>
            </w:rPr>
            <w:t xml:space="preserve"> TS, Ahmed A. </w:t>
          </w:r>
          <w:proofErr w:type="spellStart"/>
          <w:r>
            <w:rPr>
              <w:rFonts w:eastAsia="Times New Roman"/>
            </w:rPr>
            <w:t>Aluminum</w:t>
          </w:r>
          <w:proofErr w:type="spellEnd"/>
          <w:r>
            <w:rPr>
              <w:rFonts w:eastAsia="Times New Roman"/>
            </w:rPr>
            <w:t xml:space="preserve"> phosphide poisoning in Saudi Arabia over a nine-year period. Ann Saudi Med [Internet]. 2018 Jul 1 [cited 2022 Nov 17];38(4):277.</w:t>
          </w:r>
        </w:p>
        <w:p w14:paraId="37F84105" w14:textId="77777777" w:rsidR="00C1098B" w:rsidRDefault="00C1098B">
          <w:pPr>
            <w:autoSpaceDE w:val="0"/>
            <w:autoSpaceDN w:val="0"/>
            <w:ind w:hanging="640"/>
            <w:divId w:val="1870217172"/>
            <w:rPr>
              <w:rFonts w:eastAsia="Times New Roman"/>
            </w:rPr>
          </w:pPr>
          <w:r>
            <w:rPr>
              <w:rFonts w:eastAsia="Times New Roman"/>
            </w:rPr>
            <w:t>2.</w:t>
          </w:r>
          <w:r>
            <w:rPr>
              <w:rFonts w:eastAsia="Times New Roman"/>
            </w:rPr>
            <w:tab/>
            <w:t xml:space="preserve">Mahajan V, </w:t>
          </w:r>
          <w:proofErr w:type="spellStart"/>
          <w:r>
            <w:rPr>
              <w:rFonts w:eastAsia="Times New Roman"/>
            </w:rPr>
            <w:t>Pargal</w:t>
          </w:r>
          <w:proofErr w:type="spellEnd"/>
          <w:r>
            <w:rPr>
              <w:rFonts w:eastAsia="Times New Roman"/>
            </w:rPr>
            <w:t xml:space="preserve"> I. </w:t>
          </w:r>
          <w:proofErr w:type="spellStart"/>
          <w:r>
            <w:rPr>
              <w:rFonts w:eastAsia="Times New Roman"/>
            </w:rPr>
            <w:t>Aluminum</w:t>
          </w:r>
          <w:proofErr w:type="spellEnd"/>
          <w:r>
            <w:rPr>
              <w:rFonts w:eastAsia="Times New Roman"/>
            </w:rPr>
            <w:t xml:space="preserve"> Phosphide Poisoning: An Agent of Sure Death. Indian Journal of </w:t>
          </w:r>
          <w:r>
            <w:rPr>
              <w:rFonts w:eastAsia="Times New Roman"/>
            </w:rPr>
            <w:lastRenderedPageBreak/>
            <w:t xml:space="preserve">Forensic Medicine and Toxicology. </w:t>
          </w:r>
          <w:proofErr w:type="gramStart"/>
          <w:r>
            <w:rPr>
              <w:rFonts w:eastAsia="Times New Roman"/>
            </w:rPr>
            <w:t>2012;6:231</w:t>
          </w:r>
          <w:proofErr w:type="gramEnd"/>
          <w:r>
            <w:rPr>
              <w:rFonts w:eastAsia="Times New Roman"/>
            </w:rPr>
            <w:t xml:space="preserve">–5. </w:t>
          </w:r>
        </w:p>
        <w:p w14:paraId="49E31F47" w14:textId="64F47D04" w:rsidR="00C1098B" w:rsidRDefault="00C1098B">
          <w:pPr>
            <w:autoSpaceDE w:val="0"/>
            <w:autoSpaceDN w:val="0"/>
            <w:ind w:hanging="640"/>
            <w:divId w:val="1237087423"/>
            <w:rPr>
              <w:rFonts w:eastAsia="Times New Roman"/>
            </w:rPr>
          </w:pPr>
          <w:r>
            <w:rPr>
              <w:rFonts w:eastAsia="Times New Roman"/>
            </w:rPr>
            <w:t>3.</w:t>
          </w:r>
          <w:r>
            <w:rPr>
              <w:rFonts w:eastAsia="Times New Roman"/>
            </w:rPr>
            <w:tab/>
            <w:t>Muhammad a. Ghazi. Wheat pill (</w:t>
          </w:r>
          <w:proofErr w:type="spellStart"/>
          <w:r>
            <w:rPr>
              <w:rFonts w:eastAsia="Times New Roman"/>
            </w:rPr>
            <w:t>aluminum</w:t>
          </w:r>
          <w:proofErr w:type="spellEnd"/>
          <w:r>
            <w:rPr>
              <w:rFonts w:eastAsia="Times New Roman"/>
            </w:rPr>
            <w:t xml:space="preserve"> phosphide) poisoning”; Commonly ignored dilemma. A comprehensive clinical review. The Professional Medical Journal [Internet]. 2013 Dec 15 [cited 2022 Nov 22];20(06):855–63.</w:t>
          </w:r>
        </w:p>
        <w:p w14:paraId="2933C50E" w14:textId="77777777" w:rsidR="00C1098B" w:rsidRDefault="00C1098B">
          <w:pPr>
            <w:autoSpaceDE w:val="0"/>
            <w:autoSpaceDN w:val="0"/>
            <w:ind w:hanging="640"/>
            <w:divId w:val="1598057783"/>
            <w:rPr>
              <w:rFonts w:eastAsia="Times New Roman"/>
            </w:rPr>
          </w:pPr>
          <w:r>
            <w:rPr>
              <w:rFonts w:eastAsia="Times New Roman"/>
            </w:rPr>
            <w:t>4.</w:t>
          </w:r>
          <w:r>
            <w:rPr>
              <w:rFonts w:eastAsia="Times New Roman"/>
            </w:rPr>
            <w:tab/>
            <w:t xml:space="preserve">Ur Rehman H, Mansoor V bin, Syed F, Arif MA, </w:t>
          </w:r>
          <w:proofErr w:type="spellStart"/>
          <w:r>
            <w:rPr>
              <w:rFonts w:eastAsia="Times New Roman"/>
            </w:rPr>
            <w:t>Javed</w:t>
          </w:r>
          <w:proofErr w:type="spellEnd"/>
          <w:r>
            <w:rPr>
              <w:rFonts w:eastAsia="Times New Roman"/>
            </w:rPr>
            <w:t xml:space="preserve"> A. Wheat pill poisoning: Complications and management. J Pak Med Assoc. 2021 Jun 1;71(6):1676–8. </w:t>
          </w:r>
        </w:p>
        <w:p w14:paraId="421B70E5" w14:textId="433DD328" w:rsidR="00C1098B" w:rsidRDefault="00C1098B">
          <w:pPr>
            <w:autoSpaceDE w:val="0"/>
            <w:autoSpaceDN w:val="0"/>
            <w:ind w:hanging="640"/>
            <w:divId w:val="2132169241"/>
            <w:rPr>
              <w:rFonts w:eastAsia="Times New Roman"/>
            </w:rPr>
          </w:pPr>
          <w:r>
            <w:rPr>
              <w:rFonts w:eastAsia="Times New Roman"/>
            </w:rPr>
            <w:t>5.</w:t>
          </w:r>
          <w:r>
            <w:rPr>
              <w:rFonts w:eastAsia="Times New Roman"/>
            </w:rPr>
            <w:tab/>
            <w:t>College AHJ of RM, 2014 undefined. Wheat pill poisoning: clinical manifestation and its outcome. Journal of Rawalpindi Medical College [Internet]. 2014 [cited 2022 Nov 22</w:t>
          </w:r>
          <w:proofErr w:type="gramStart"/>
          <w:r>
            <w:rPr>
              <w:rFonts w:eastAsia="Times New Roman"/>
            </w:rPr>
            <w:t>];18:49</w:t>
          </w:r>
          <w:proofErr w:type="gramEnd"/>
          <w:r>
            <w:rPr>
              <w:rFonts w:eastAsia="Times New Roman"/>
            </w:rPr>
            <w:t>–51.</w:t>
          </w:r>
        </w:p>
        <w:p w14:paraId="31C6CD9F" w14:textId="4369AE76" w:rsidR="00C1098B" w:rsidRDefault="00C1098B">
          <w:pPr>
            <w:autoSpaceDE w:val="0"/>
            <w:autoSpaceDN w:val="0"/>
            <w:ind w:hanging="640"/>
            <w:divId w:val="908460443"/>
            <w:rPr>
              <w:rFonts w:eastAsia="Times New Roman"/>
            </w:rPr>
          </w:pPr>
          <w:r>
            <w:rPr>
              <w:rFonts w:eastAsia="Times New Roman"/>
            </w:rPr>
            <w:t>6.</w:t>
          </w:r>
          <w:r>
            <w:rPr>
              <w:rFonts w:eastAsia="Times New Roman"/>
            </w:rPr>
            <w:tab/>
            <w:t>Sadia S, Qasim AP, Siddiqui BA, Qasim JA. HUMAN POISONING. The Professional Medical Journal [Internet]. 2018 Feb 3;25(02):316–20.</w:t>
          </w:r>
        </w:p>
        <w:p w14:paraId="00000019" w14:textId="32CB0ABB" w:rsidR="00B565C8" w:rsidRPr="00B27020" w:rsidRDefault="00C1098B" w:rsidP="00B27020">
          <w:pPr>
            <w:pBdr>
              <w:top w:val="nil"/>
              <w:left w:val="nil"/>
              <w:bottom w:val="nil"/>
              <w:right w:val="nil"/>
              <w:between w:val="nil"/>
            </w:pBdr>
            <w:rPr>
              <w:rFonts w:ascii="Cambria" w:eastAsia="Cambria" w:hAnsi="Cambria" w:cs="Cambria"/>
              <w:b/>
              <w:color w:val="000000"/>
            </w:rPr>
          </w:pPr>
          <w:r>
            <w:rPr>
              <w:rFonts w:eastAsia="Times New Roman"/>
            </w:rPr>
            <w:t> </w:t>
          </w:r>
        </w:p>
      </w:sdtContent>
    </w:sdt>
    <w:p w14:paraId="269FDA2B" w14:textId="77777777" w:rsidR="00A11BBC" w:rsidRDefault="00A11BBC">
      <w:pPr>
        <w:pBdr>
          <w:top w:val="nil"/>
          <w:left w:val="nil"/>
          <w:bottom w:val="nil"/>
          <w:right w:val="nil"/>
          <w:between w:val="nil"/>
        </w:pBdr>
        <w:rPr>
          <w:rFonts w:ascii="Cambria" w:eastAsia="Cambria" w:hAnsi="Cambria" w:cs="Cambria"/>
          <w:b/>
          <w:color w:val="000000"/>
          <w:sz w:val="24"/>
          <w:szCs w:val="24"/>
        </w:rPr>
        <w:sectPr w:rsidR="00A11BBC" w:rsidSect="00A11BBC">
          <w:type w:val="continuous"/>
          <w:pgSz w:w="11906" w:h="16838"/>
          <w:pgMar w:top="1440" w:right="1440" w:bottom="1440" w:left="1440" w:header="720" w:footer="720" w:gutter="0"/>
          <w:cols w:num="2" w:space="720"/>
        </w:sectPr>
      </w:pPr>
    </w:p>
    <w:p w14:paraId="48167350" w14:textId="77777777" w:rsidR="00A11BBC" w:rsidRDefault="00A11BBC">
      <w:pPr>
        <w:pBdr>
          <w:top w:val="nil"/>
          <w:left w:val="nil"/>
          <w:bottom w:val="nil"/>
          <w:right w:val="nil"/>
          <w:between w:val="nil"/>
        </w:pBdr>
        <w:rPr>
          <w:rFonts w:ascii="Cambria" w:eastAsia="Cambria" w:hAnsi="Cambria" w:cs="Cambria"/>
          <w:b/>
          <w:color w:val="000000"/>
          <w:sz w:val="24"/>
          <w:szCs w:val="24"/>
        </w:rPr>
      </w:pPr>
    </w:p>
    <w:p w14:paraId="1D050EF5" w14:textId="42571634" w:rsidR="00731304" w:rsidRDefault="0093568E" w:rsidP="0093568E">
      <w:pPr>
        <w:pBdr>
          <w:top w:val="nil"/>
          <w:left w:val="nil"/>
          <w:bottom w:val="nil"/>
          <w:right w:val="nil"/>
          <w:between w:val="nil"/>
        </w:pBdr>
        <w:ind w:right="-46"/>
        <w:rPr>
          <w:rFonts w:ascii="Cambria" w:eastAsia="Cambria" w:hAnsi="Cambria" w:cs="Cambria"/>
          <w:b/>
          <w:color w:val="000000"/>
          <w:sz w:val="24"/>
          <w:szCs w:val="24"/>
        </w:rPr>
      </w:pPr>
      <w:r>
        <w:rPr>
          <w:noProof/>
        </w:rPr>
        <w:drawing>
          <wp:inline distT="0" distB="0" distL="0" distR="0" wp14:anchorId="41047BCE" wp14:editId="11AF97A6">
            <wp:extent cx="961390" cy="97638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980507" cy="995798"/>
                    </a:xfrm>
                    <a:prstGeom prst="rect">
                      <a:avLst/>
                    </a:prstGeom>
                  </pic:spPr>
                </pic:pic>
              </a:graphicData>
            </a:graphic>
          </wp:inline>
        </w:drawing>
      </w:r>
      <w:r>
        <w:rPr>
          <w:rFonts w:ascii="Cambria" w:eastAsia="Cambria" w:hAnsi="Cambria" w:cs="Cambria"/>
          <w:b/>
          <w:color w:val="000000"/>
          <w:sz w:val="24"/>
          <w:szCs w:val="24"/>
        </w:rPr>
        <w:t xml:space="preserve">                                                                                                                 </w:t>
      </w:r>
      <w:r w:rsidR="00731304">
        <w:rPr>
          <w:rFonts w:ascii="Cambria" w:eastAsia="Cambria" w:hAnsi="Cambria" w:cs="Cambria"/>
          <w:b/>
          <w:noProof/>
          <w:color w:val="000000"/>
        </w:rPr>
        <w:drawing>
          <wp:inline distT="0" distB="0" distL="0" distR="0" wp14:anchorId="12870963" wp14:editId="7B351573">
            <wp:extent cx="949110" cy="95250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7873" cy="961294"/>
                    </a:xfrm>
                    <a:prstGeom prst="rect">
                      <a:avLst/>
                    </a:prstGeom>
                    <a:noFill/>
                    <a:ln>
                      <a:noFill/>
                    </a:ln>
                  </pic:spPr>
                </pic:pic>
              </a:graphicData>
            </a:graphic>
          </wp:inline>
        </w:drawing>
      </w:r>
    </w:p>
    <w:p w14:paraId="49225496" w14:textId="77777777" w:rsidR="00731304" w:rsidRDefault="00731304">
      <w:pPr>
        <w:pBdr>
          <w:top w:val="nil"/>
          <w:left w:val="nil"/>
          <w:bottom w:val="nil"/>
          <w:right w:val="nil"/>
          <w:between w:val="nil"/>
        </w:pBdr>
        <w:rPr>
          <w:rFonts w:ascii="Cambria" w:eastAsia="Cambria" w:hAnsi="Cambria" w:cs="Cambria"/>
          <w:b/>
          <w:color w:val="000000"/>
          <w:sz w:val="24"/>
          <w:szCs w:val="24"/>
        </w:rPr>
      </w:pPr>
    </w:p>
    <w:p w14:paraId="0000001B" w14:textId="661B874C" w:rsidR="00B565C8" w:rsidRDefault="00000000">
      <w:pPr>
        <w:pBdr>
          <w:top w:val="nil"/>
          <w:left w:val="nil"/>
          <w:bottom w:val="nil"/>
          <w:right w:val="nil"/>
          <w:between w:val="nil"/>
        </w:pBdr>
        <w:rPr>
          <w:rFonts w:ascii="Cambria" w:eastAsia="Cambria" w:hAnsi="Cambria" w:cs="Cambria"/>
          <w:b/>
          <w:color w:val="000000"/>
        </w:rPr>
      </w:pPr>
      <w:r>
        <w:rPr>
          <w:rFonts w:ascii="Cambria" w:eastAsia="Cambria" w:hAnsi="Cambria" w:cs="Cambria"/>
          <w:b/>
          <w:color w:val="000000"/>
          <w:sz w:val="24"/>
          <w:szCs w:val="24"/>
        </w:rPr>
        <w:t>Biography</w:t>
      </w:r>
      <w:r>
        <w:rPr>
          <w:rFonts w:ascii="Cambria" w:eastAsia="Cambria" w:hAnsi="Cambria" w:cs="Cambria"/>
          <w:b/>
          <w:color w:val="000000"/>
        </w:rPr>
        <w:t xml:space="preserve"> </w:t>
      </w:r>
    </w:p>
    <w:p w14:paraId="0000001C" w14:textId="77777777" w:rsidR="00B565C8"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rPr>
        <w:t xml:space="preserve">I am a </w:t>
      </w:r>
      <w:r>
        <w:rPr>
          <w:rFonts w:ascii="Cambria" w:eastAsia="Cambria" w:hAnsi="Cambria" w:cs="Cambria"/>
          <w:color w:val="000000"/>
        </w:rPr>
        <w:t xml:space="preserve">compassionate junior doctor acclaimed for making informed decisions to diagnose, treat and manage a variety of patient illnesses and diseases. </w:t>
      </w:r>
      <w:r>
        <w:rPr>
          <w:rFonts w:ascii="Cambria" w:eastAsia="Cambria" w:hAnsi="Cambria" w:cs="Cambria"/>
        </w:rPr>
        <w:t xml:space="preserve">I am </w:t>
      </w:r>
      <w:r>
        <w:rPr>
          <w:rFonts w:ascii="Cambria" w:eastAsia="Cambria" w:hAnsi="Cambria" w:cs="Cambria"/>
          <w:color w:val="000000"/>
        </w:rPr>
        <w:t xml:space="preserve">a hard-working, resilient learner looking to nurture </w:t>
      </w:r>
      <w:r>
        <w:rPr>
          <w:rFonts w:ascii="Cambria" w:eastAsia="Cambria" w:hAnsi="Cambria" w:cs="Cambria"/>
        </w:rPr>
        <w:t xml:space="preserve">my </w:t>
      </w:r>
      <w:r>
        <w:rPr>
          <w:rFonts w:ascii="Cambria" w:eastAsia="Cambria" w:hAnsi="Cambria" w:cs="Cambria"/>
          <w:color w:val="000000"/>
        </w:rPr>
        <w:t xml:space="preserve">research skills to improve healthcare and </w:t>
      </w:r>
      <w:r>
        <w:rPr>
          <w:rFonts w:ascii="Cambria" w:eastAsia="Cambria" w:hAnsi="Cambria" w:cs="Cambria"/>
        </w:rPr>
        <w:t xml:space="preserve">I am </w:t>
      </w:r>
      <w:r>
        <w:rPr>
          <w:rFonts w:ascii="Cambria" w:eastAsia="Cambria" w:hAnsi="Cambria" w:cs="Cambria"/>
          <w:color w:val="000000"/>
        </w:rPr>
        <w:t>very passionate about clinical teaching.</w:t>
      </w:r>
    </w:p>
    <w:p w14:paraId="0000001D" w14:textId="0EB824C1" w:rsidR="00B565C8" w:rsidRDefault="00443AD7" w:rsidP="00443AD7">
      <w:pPr>
        <w:pBdr>
          <w:top w:val="nil"/>
          <w:left w:val="nil"/>
          <w:bottom w:val="nil"/>
          <w:right w:val="nil"/>
          <w:between w:val="nil"/>
        </w:pBdr>
        <w:jc w:val="center"/>
        <w:rPr>
          <w:rFonts w:ascii="Cambria" w:eastAsia="Cambria" w:hAnsi="Cambria" w:cs="Cambria"/>
          <w:color w:val="000000"/>
        </w:rPr>
      </w:pPr>
      <w:r>
        <w:rPr>
          <w:rFonts w:ascii="Cambria" w:eastAsia="Cambria" w:hAnsi="Cambria" w:cs="Cambria"/>
          <w:color w:val="000000"/>
        </w:rPr>
        <w:t>Email: quratulain.ayub786@gmail.com</w:t>
      </w:r>
    </w:p>
    <w:p w14:paraId="0000001E" w14:textId="77777777" w:rsidR="00B565C8" w:rsidRDefault="00B565C8">
      <w:pPr>
        <w:pBdr>
          <w:top w:val="nil"/>
          <w:left w:val="nil"/>
          <w:bottom w:val="nil"/>
          <w:right w:val="nil"/>
          <w:between w:val="nil"/>
        </w:pBdr>
        <w:rPr>
          <w:rFonts w:ascii="Cambria" w:eastAsia="Cambria" w:hAnsi="Cambria" w:cs="Cambria"/>
          <w:color w:val="000000"/>
        </w:rPr>
      </w:pPr>
    </w:p>
    <w:p w14:paraId="0000001F" w14:textId="77777777" w:rsidR="00B565C8"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Presenting author details</w:t>
      </w:r>
    </w:p>
    <w:p w14:paraId="00000020" w14:textId="77777777" w:rsidR="00B565C8"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 xml:space="preserve">Full name: Qurat-ul-ain Ayub </w:t>
      </w:r>
    </w:p>
    <w:p w14:paraId="00000021" w14:textId="77777777" w:rsidR="00B565C8"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Contact number: +92 3068882950</w:t>
      </w:r>
    </w:p>
    <w:p w14:paraId="00000026" w14:textId="08C4F617" w:rsidR="00B565C8" w:rsidRDefault="00000000" w:rsidP="00B2702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Linked In account:</w:t>
      </w:r>
      <w:hyperlink r:id="rId12">
        <w:r>
          <w:rPr>
            <w:rFonts w:ascii="Cambria" w:eastAsia="Cambria" w:hAnsi="Cambria" w:cs="Cambria"/>
            <w:color w:val="1155CC"/>
            <w:u w:val="single"/>
          </w:rPr>
          <w:t>https://www.linkedin.com/in/qurat-ul-ain-ayub-baba97249</w:t>
        </w:r>
      </w:hyperlink>
      <w:r>
        <w:rPr>
          <w:rFonts w:ascii="Cambria" w:eastAsia="Cambria" w:hAnsi="Cambria" w:cs="Cambria"/>
          <w:color w:val="000000"/>
        </w:rPr>
        <w:t xml:space="preserve"> </w:t>
      </w:r>
      <w:r>
        <w:rPr>
          <w:color w:val="000000"/>
        </w:rPr>
        <w:t> </w:t>
      </w:r>
    </w:p>
    <w:sectPr w:rsidR="00B565C8" w:rsidSect="0093568E">
      <w:type w:val="continuous"/>
      <w:pgSz w:w="11906" w:h="16838"/>
      <w:pgMar w:top="1440" w:right="1416"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EB3D82" w14:textId="77777777" w:rsidR="00B747E6" w:rsidRDefault="00B747E6">
      <w:pPr>
        <w:spacing w:line="240" w:lineRule="auto"/>
      </w:pPr>
      <w:r>
        <w:separator/>
      </w:r>
    </w:p>
  </w:endnote>
  <w:endnote w:type="continuationSeparator" w:id="0">
    <w:p w14:paraId="4302F10A" w14:textId="77777777" w:rsidR="00B747E6" w:rsidRDefault="00B747E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FCBFE2" w14:textId="77777777" w:rsidR="00B747E6" w:rsidRDefault="00B747E6">
      <w:pPr>
        <w:spacing w:line="240" w:lineRule="auto"/>
      </w:pPr>
      <w:r>
        <w:separator/>
      </w:r>
    </w:p>
  </w:footnote>
  <w:footnote w:type="continuationSeparator" w:id="0">
    <w:p w14:paraId="2D9F1E0D" w14:textId="77777777" w:rsidR="00B747E6" w:rsidRDefault="00B747E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7" w14:textId="77777777" w:rsidR="00B565C8" w:rsidRDefault="00B565C8">
    <w:pPr>
      <w:pBdr>
        <w:top w:val="nil"/>
        <w:left w:val="nil"/>
        <w:bottom w:val="nil"/>
        <w:right w:val="nil"/>
        <w:between w:val="nil"/>
      </w:pBd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8F468C"/>
    <w:multiLevelType w:val="multilevel"/>
    <w:tmpl w:val="583A31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0443348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65C8"/>
    <w:rsid w:val="003A076D"/>
    <w:rsid w:val="003B0089"/>
    <w:rsid w:val="00443AD7"/>
    <w:rsid w:val="00731304"/>
    <w:rsid w:val="008A115C"/>
    <w:rsid w:val="0093568E"/>
    <w:rsid w:val="00A11BBC"/>
    <w:rsid w:val="00AE0637"/>
    <w:rsid w:val="00B27020"/>
    <w:rsid w:val="00B565C8"/>
    <w:rsid w:val="00B747E6"/>
    <w:rsid w:val="00C1098B"/>
    <w:rsid w:val="00C40B98"/>
    <w:rsid w:val="00D57A57"/>
    <w:rsid w:val="00D61FDA"/>
    <w:rsid w:val="00F264D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C6333"/>
  <w15:docId w15:val="{59509126-1879-4510-A071-7FE53C4F4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1"/>
    <w:next w:val="Normal1"/>
    <w:uiPriority w:val="9"/>
    <w:qFormat/>
    <w:rsid w:val="009543EA"/>
    <w:pPr>
      <w:keepNext/>
      <w:keepLines/>
      <w:spacing w:before="400" w:after="120"/>
      <w:outlineLvl w:val="0"/>
    </w:pPr>
    <w:rPr>
      <w:sz w:val="40"/>
      <w:szCs w:val="40"/>
    </w:rPr>
  </w:style>
  <w:style w:type="paragraph" w:styleId="Heading2">
    <w:name w:val="heading 2"/>
    <w:basedOn w:val="Normal1"/>
    <w:next w:val="Normal1"/>
    <w:uiPriority w:val="9"/>
    <w:semiHidden/>
    <w:unhideWhenUsed/>
    <w:qFormat/>
    <w:rsid w:val="009543EA"/>
    <w:pPr>
      <w:keepNext/>
      <w:keepLines/>
      <w:spacing w:before="360" w:after="120"/>
      <w:outlineLvl w:val="1"/>
    </w:pPr>
    <w:rPr>
      <w:sz w:val="32"/>
      <w:szCs w:val="32"/>
    </w:rPr>
  </w:style>
  <w:style w:type="paragraph" w:styleId="Heading3">
    <w:name w:val="heading 3"/>
    <w:basedOn w:val="Normal1"/>
    <w:next w:val="Normal1"/>
    <w:uiPriority w:val="9"/>
    <w:semiHidden/>
    <w:unhideWhenUsed/>
    <w:qFormat/>
    <w:rsid w:val="009543EA"/>
    <w:pPr>
      <w:keepNext/>
      <w:keepLines/>
      <w:spacing w:before="320" w:after="80"/>
      <w:outlineLvl w:val="2"/>
    </w:pPr>
    <w:rPr>
      <w:color w:val="434343"/>
      <w:sz w:val="28"/>
      <w:szCs w:val="28"/>
    </w:rPr>
  </w:style>
  <w:style w:type="paragraph" w:styleId="Heading4">
    <w:name w:val="heading 4"/>
    <w:basedOn w:val="Normal1"/>
    <w:next w:val="Normal1"/>
    <w:uiPriority w:val="9"/>
    <w:semiHidden/>
    <w:unhideWhenUsed/>
    <w:qFormat/>
    <w:rsid w:val="009543EA"/>
    <w:pPr>
      <w:keepNext/>
      <w:keepLines/>
      <w:spacing w:before="280" w:after="80"/>
      <w:outlineLvl w:val="3"/>
    </w:pPr>
    <w:rPr>
      <w:color w:val="666666"/>
      <w:sz w:val="24"/>
      <w:szCs w:val="24"/>
    </w:rPr>
  </w:style>
  <w:style w:type="paragraph" w:styleId="Heading5">
    <w:name w:val="heading 5"/>
    <w:basedOn w:val="Normal1"/>
    <w:next w:val="Normal1"/>
    <w:uiPriority w:val="9"/>
    <w:semiHidden/>
    <w:unhideWhenUsed/>
    <w:qFormat/>
    <w:rsid w:val="009543EA"/>
    <w:pPr>
      <w:keepNext/>
      <w:keepLines/>
      <w:spacing w:before="240" w:after="80"/>
      <w:outlineLvl w:val="4"/>
    </w:pPr>
    <w:rPr>
      <w:color w:val="666666"/>
    </w:rPr>
  </w:style>
  <w:style w:type="paragraph" w:styleId="Heading6">
    <w:name w:val="heading 6"/>
    <w:basedOn w:val="Normal1"/>
    <w:next w:val="Normal1"/>
    <w:uiPriority w:val="9"/>
    <w:semiHidden/>
    <w:unhideWhenUsed/>
    <w:qFormat/>
    <w:rsid w:val="009543EA"/>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1"/>
    <w:next w:val="Normal1"/>
    <w:uiPriority w:val="10"/>
    <w:qFormat/>
    <w:rsid w:val="009543EA"/>
    <w:pPr>
      <w:keepNext/>
      <w:keepLines/>
      <w:spacing w:after="60"/>
    </w:pPr>
    <w:rPr>
      <w:sz w:val="52"/>
      <w:szCs w:val="52"/>
    </w:rPr>
  </w:style>
  <w:style w:type="paragraph" w:customStyle="1" w:styleId="Normal1">
    <w:name w:val="Normal1"/>
    <w:rsid w:val="009543EA"/>
  </w:style>
  <w:style w:type="paragraph" w:styleId="Subtitle">
    <w:name w:val="Subtitle"/>
    <w:basedOn w:val="Normal"/>
    <w:next w:val="Normal"/>
    <w:uiPriority w:val="11"/>
    <w:qFormat/>
    <w:pPr>
      <w:keepNext/>
      <w:keepLines/>
      <w:pBdr>
        <w:top w:val="nil"/>
        <w:left w:val="nil"/>
        <w:bottom w:val="nil"/>
        <w:right w:val="nil"/>
        <w:between w:val="nil"/>
      </w:pBdr>
      <w:spacing w:after="320"/>
    </w:pPr>
    <w:rPr>
      <w:color w:val="666666"/>
      <w:sz w:val="30"/>
      <w:szCs w:val="30"/>
    </w:rPr>
  </w:style>
  <w:style w:type="character" w:styleId="PlaceholderText">
    <w:name w:val="Placeholder Text"/>
    <w:basedOn w:val="DefaultParagraphFont"/>
    <w:uiPriority w:val="99"/>
    <w:semiHidden/>
    <w:rsid w:val="002E7FB3"/>
    <w:rPr>
      <w:color w:val="808080"/>
    </w:rPr>
  </w:style>
  <w:style w:type="paragraph" w:customStyle="1" w:styleId="msonormal0">
    <w:name w:val="msonormal"/>
    <w:basedOn w:val="Normal"/>
    <w:rsid w:val="002E7FB3"/>
    <w:pPr>
      <w:spacing w:before="100" w:beforeAutospacing="1" w:after="100" w:afterAutospacing="1" w:line="240" w:lineRule="auto"/>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70882">
      <w:bodyDiv w:val="1"/>
      <w:marLeft w:val="0"/>
      <w:marRight w:val="0"/>
      <w:marTop w:val="0"/>
      <w:marBottom w:val="0"/>
      <w:divBdr>
        <w:top w:val="none" w:sz="0" w:space="0" w:color="auto"/>
        <w:left w:val="none" w:sz="0" w:space="0" w:color="auto"/>
        <w:bottom w:val="none" w:sz="0" w:space="0" w:color="auto"/>
        <w:right w:val="none" w:sz="0" w:space="0" w:color="auto"/>
      </w:divBdr>
      <w:divsChild>
        <w:div w:id="846364080">
          <w:marLeft w:val="640"/>
          <w:marRight w:val="0"/>
          <w:marTop w:val="0"/>
          <w:marBottom w:val="0"/>
          <w:divBdr>
            <w:top w:val="none" w:sz="0" w:space="0" w:color="auto"/>
            <w:left w:val="none" w:sz="0" w:space="0" w:color="auto"/>
            <w:bottom w:val="none" w:sz="0" w:space="0" w:color="auto"/>
            <w:right w:val="none" w:sz="0" w:space="0" w:color="auto"/>
          </w:divBdr>
        </w:div>
        <w:div w:id="2089113327">
          <w:marLeft w:val="640"/>
          <w:marRight w:val="0"/>
          <w:marTop w:val="0"/>
          <w:marBottom w:val="0"/>
          <w:divBdr>
            <w:top w:val="none" w:sz="0" w:space="0" w:color="auto"/>
            <w:left w:val="none" w:sz="0" w:space="0" w:color="auto"/>
            <w:bottom w:val="none" w:sz="0" w:space="0" w:color="auto"/>
            <w:right w:val="none" w:sz="0" w:space="0" w:color="auto"/>
          </w:divBdr>
        </w:div>
        <w:div w:id="1048722692">
          <w:marLeft w:val="640"/>
          <w:marRight w:val="0"/>
          <w:marTop w:val="0"/>
          <w:marBottom w:val="0"/>
          <w:divBdr>
            <w:top w:val="none" w:sz="0" w:space="0" w:color="auto"/>
            <w:left w:val="none" w:sz="0" w:space="0" w:color="auto"/>
            <w:bottom w:val="none" w:sz="0" w:space="0" w:color="auto"/>
            <w:right w:val="none" w:sz="0" w:space="0" w:color="auto"/>
          </w:divBdr>
        </w:div>
        <w:div w:id="1525364174">
          <w:marLeft w:val="640"/>
          <w:marRight w:val="0"/>
          <w:marTop w:val="0"/>
          <w:marBottom w:val="0"/>
          <w:divBdr>
            <w:top w:val="none" w:sz="0" w:space="0" w:color="auto"/>
            <w:left w:val="none" w:sz="0" w:space="0" w:color="auto"/>
            <w:bottom w:val="none" w:sz="0" w:space="0" w:color="auto"/>
            <w:right w:val="none" w:sz="0" w:space="0" w:color="auto"/>
          </w:divBdr>
        </w:div>
        <w:div w:id="1148786760">
          <w:marLeft w:val="640"/>
          <w:marRight w:val="0"/>
          <w:marTop w:val="0"/>
          <w:marBottom w:val="0"/>
          <w:divBdr>
            <w:top w:val="none" w:sz="0" w:space="0" w:color="auto"/>
            <w:left w:val="none" w:sz="0" w:space="0" w:color="auto"/>
            <w:bottom w:val="none" w:sz="0" w:space="0" w:color="auto"/>
            <w:right w:val="none" w:sz="0" w:space="0" w:color="auto"/>
          </w:divBdr>
        </w:div>
      </w:divsChild>
    </w:div>
    <w:div w:id="64888154">
      <w:bodyDiv w:val="1"/>
      <w:marLeft w:val="0"/>
      <w:marRight w:val="0"/>
      <w:marTop w:val="0"/>
      <w:marBottom w:val="0"/>
      <w:divBdr>
        <w:top w:val="none" w:sz="0" w:space="0" w:color="auto"/>
        <w:left w:val="none" w:sz="0" w:space="0" w:color="auto"/>
        <w:bottom w:val="none" w:sz="0" w:space="0" w:color="auto"/>
        <w:right w:val="none" w:sz="0" w:space="0" w:color="auto"/>
      </w:divBdr>
      <w:divsChild>
        <w:div w:id="1439181736">
          <w:marLeft w:val="640"/>
          <w:marRight w:val="0"/>
          <w:marTop w:val="0"/>
          <w:marBottom w:val="0"/>
          <w:divBdr>
            <w:top w:val="none" w:sz="0" w:space="0" w:color="auto"/>
            <w:left w:val="none" w:sz="0" w:space="0" w:color="auto"/>
            <w:bottom w:val="none" w:sz="0" w:space="0" w:color="auto"/>
            <w:right w:val="none" w:sz="0" w:space="0" w:color="auto"/>
          </w:divBdr>
        </w:div>
        <w:div w:id="1529953827">
          <w:marLeft w:val="640"/>
          <w:marRight w:val="0"/>
          <w:marTop w:val="0"/>
          <w:marBottom w:val="0"/>
          <w:divBdr>
            <w:top w:val="none" w:sz="0" w:space="0" w:color="auto"/>
            <w:left w:val="none" w:sz="0" w:space="0" w:color="auto"/>
            <w:bottom w:val="none" w:sz="0" w:space="0" w:color="auto"/>
            <w:right w:val="none" w:sz="0" w:space="0" w:color="auto"/>
          </w:divBdr>
        </w:div>
        <w:div w:id="1899629226">
          <w:marLeft w:val="640"/>
          <w:marRight w:val="0"/>
          <w:marTop w:val="0"/>
          <w:marBottom w:val="0"/>
          <w:divBdr>
            <w:top w:val="none" w:sz="0" w:space="0" w:color="auto"/>
            <w:left w:val="none" w:sz="0" w:space="0" w:color="auto"/>
            <w:bottom w:val="none" w:sz="0" w:space="0" w:color="auto"/>
            <w:right w:val="none" w:sz="0" w:space="0" w:color="auto"/>
          </w:divBdr>
        </w:div>
        <w:div w:id="636228351">
          <w:marLeft w:val="640"/>
          <w:marRight w:val="0"/>
          <w:marTop w:val="0"/>
          <w:marBottom w:val="0"/>
          <w:divBdr>
            <w:top w:val="none" w:sz="0" w:space="0" w:color="auto"/>
            <w:left w:val="none" w:sz="0" w:space="0" w:color="auto"/>
            <w:bottom w:val="none" w:sz="0" w:space="0" w:color="auto"/>
            <w:right w:val="none" w:sz="0" w:space="0" w:color="auto"/>
          </w:divBdr>
        </w:div>
        <w:div w:id="1046879274">
          <w:marLeft w:val="640"/>
          <w:marRight w:val="0"/>
          <w:marTop w:val="0"/>
          <w:marBottom w:val="0"/>
          <w:divBdr>
            <w:top w:val="none" w:sz="0" w:space="0" w:color="auto"/>
            <w:left w:val="none" w:sz="0" w:space="0" w:color="auto"/>
            <w:bottom w:val="none" w:sz="0" w:space="0" w:color="auto"/>
            <w:right w:val="none" w:sz="0" w:space="0" w:color="auto"/>
          </w:divBdr>
        </w:div>
      </w:divsChild>
    </w:div>
    <w:div w:id="195243175">
      <w:bodyDiv w:val="1"/>
      <w:marLeft w:val="0"/>
      <w:marRight w:val="0"/>
      <w:marTop w:val="0"/>
      <w:marBottom w:val="0"/>
      <w:divBdr>
        <w:top w:val="none" w:sz="0" w:space="0" w:color="auto"/>
        <w:left w:val="none" w:sz="0" w:space="0" w:color="auto"/>
        <w:bottom w:val="none" w:sz="0" w:space="0" w:color="auto"/>
        <w:right w:val="none" w:sz="0" w:space="0" w:color="auto"/>
      </w:divBdr>
      <w:divsChild>
        <w:div w:id="1190099095">
          <w:marLeft w:val="640"/>
          <w:marRight w:val="0"/>
          <w:marTop w:val="0"/>
          <w:marBottom w:val="0"/>
          <w:divBdr>
            <w:top w:val="none" w:sz="0" w:space="0" w:color="auto"/>
            <w:left w:val="none" w:sz="0" w:space="0" w:color="auto"/>
            <w:bottom w:val="none" w:sz="0" w:space="0" w:color="auto"/>
            <w:right w:val="none" w:sz="0" w:space="0" w:color="auto"/>
          </w:divBdr>
        </w:div>
        <w:div w:id="1993874476">
          <w:marLeft w:val="640"/>
          <w:marRight w:val="0"/>
          <w:marTop w:val="0"/>
          <w:marBottom w:val="0"/>
          <w:divBdr>
            <w:top w:val="none" w:sz="0" w:space="0" w:color="auto"/>
            <w:left w:val="none" w:sz="0" w:space="0" w:color="auto"/>
            <w:bottom w:val="none" w:sz="0" w:space="0" w:color="auto"/>
            <w:right w:val="none" w:sz="0" w:space="0" w:color="auto"/>
          </w:divBdr>
        </w:div>
        <w:div w:id="1656834693">
          <w:marLeft w:val="640"/>
          <w:marRight w:val="0"/>
          <w:marTop w:val="0"/>
          <w:marBottom w:val="0"/>
          <w:divBdr>
            <w:top w:val="none" w:sz="0" w:space="0" w:color="auto"/>
            <w:left w:val="none" w:sz="0" w:space="0" w:color="auto"/>
            <w:bottom w:val="none" w:sz="0" w:space="0" w:color="auto"/>
            <w:right w:val="none" w:sz="0" w:space="0" w:color="auto"/>
          </w:divBdr>
        </w:div>
        <w:div w:id="1868639927">
          <w:marLeft w:val="640"/>
          <w:marRight w:val="0"/>
          <w:marTop w:val="0"/>
          <w:marBottom w:val="0"/>
          <w:divBdr>
            <w:top w:val="none" w:sz="0" w:space="0" w:color="auto"/>
            <w:left w:val="none" w:sz="0" w:space="0" w:color="auto"/>
            <w:bottom w:val="none" w:sz="0" w:space="0" w:color="auto"/>
            <w:right w:val="none" w:sz="0" w:space="0" w:color="auto"/>
          </w:divBdr>
        </w:div>
        <w:div w:id="885602872">
          <w:marLeft w:val="640"/>
          <w:marRight w:val="0"/>
          <w:marTop w:val="0"/>
          <w:marBottom w:val="0"/>
          <w:divBdr>
            <w:top w:val="none" w:sz="0" w:space="0" w:color="auto"/>
            <w:left w:val="none" w:sz="0" w:space="0" w:color="auto"/>
            <w:bottom w:val="none" w:sz="0" w:space="0" w:color="auto"/>
            <w:right w:val="none" w:sz="0" w:space="0" w:color="auto"/>
          </w:divBdr>
        </w:div>
      </w:divsChild>
    </w:div>
    <w:div w:id="248856462">
      <w:bodyDiv w:val="1"/>
      <w:marLeft w:val="0"/>
      <w:marRight w:val="0"/>
      <w:marTop w:val="0"/>
      <w:marBottom w:val="0"/>
      <w:divBdr>
        <w:top w:val="none" w:sz="0" w:space="0" w:color="auto"/>
        <w:left w:val="none" w:sz="0" w:space="0" w:color="auto"/>
        <w:bottom w:val="none" w:sz="0" w:space="0" w:color="auto"/>
        <w:right w:val="none" w:sz="0" w:space="0" w:color="auto"/>
      </w:divBdr>
      <w:divsChild>
        <w:div w:id="2021081763">
          <w:marLeft w:val="640"/>
          <w:marRight w:val="0"/>
          <w:marTop w:val="0"/>
          <w:marBottom w:val="0"/>
          <w:divBdr>
            <w:top w:val="none" w:sz="0" w:space="0" w:color="auto"/>
            <w:left w:val="none" w:sz="0" w:space="0" w:color="auto"/>
            <w:bottom w:val="none" w:sz="0" w:space="0" w:color="auto"/>
            <w:right w:val="none" w:sz="0" w:space="0" w:color="auto"/>
          </w:divBdr>
        </w:div>
        <w:div w:id="2051491996">
          <w:marLeft w:val="640"/>
          <w:marRight w:val="0"/>
          <w:marTop w:val="0"/>
          <w:marBottom w:val="0"/>
          <w:divBdr>
            <w:top w:val="none" w:sz="0" w:space="0" w:color="auto"/>
            <w:left w:val="none" w:sz="0" w:space="0" w:color="auto"/>
            <w:bottom w:val="none" w:sz="0" w:space="0" w:color="auto"/>
            <w:right w:val="none" w:sz="0" w:space="0" w:color="auto"/>
          </w:divBdr>
        </w:div>
        <w:div w:id="447697795">
          <w:marLeft w:val="640"/>
          <w:marRight w:val="0"/>
          <w:marTop w:val="0"/>
          <w:marBottom w:val="0"/>
          <w:divBdr>
            <w:top w:val="none" w:sz="0" w:space="0" w:color="auto"/>
            <w:left w:val="none" w:sz="0" w:space="0" w:color="auto"/>
            <w:bottom w:val="none" w:sz="0" w:space="0" w:color="auto"/>
            <w:right w:val="none" w:sz="0" w:space="0" w:color="auto"/>
          </w:divBdr>
        </w:div>
        <w:div w:id="1984507947">
          <w:marLeft w:val="640"/>
          <w:marRight w:val="0"/>
          <w:marTop w:val="0"/>
          <w:marBottom w:val="0"/>
          <w:divBdr>
            <w:top w:val="none" w:sz="0" w:space="0" w:color="auto"/>
            <w:left w:val="none" w:sz="0" w:space="0" w:color="auto"/>
            <w:bottom w:val="none" w:sz="0" w:space="0" w:color="auto"/>
            <w:right w:val="none" w:sz="0" w:space="0" w:color="auto"/>
          </w:divBdr>
        </w:div>
        <w:div w:id="1776902428">
          <w:marLeft w:val="640"/>
          <w:marRight w:val="0"/>
          <w:marTop w:val="0"/>
          <w:marBottom w:val="0"/>
          <w:divBdr>
            <w:top w:val="none" w:sz="0" w:space="0" w:color="auto"/>
            <w:left w:val="none" w:sz="0" w:space="0" w:color="auto"/>
            <w:bottom w:val="none" w:sz="0" w:space="0" w:color="auto"/>
            <w:right w:val="none" w:sz="0" w:space="0" w:color="auto"/>
          </w:divBdr>
        </w:div>
      </w:divsChild>
    </w:div>
    <w:div w:id="257252878">
      <w:bodyDiv w:val="1"/>
      <w:marLeft w:val="0"/>
      <w:marRight w:val="0"/>
      <w:marTop w:val="0"/>
      <w:marBottom w:val="0"/>
      <w:divBdr>
        <w:top w:val="none" w:sz="0" w:space="0" w:color="auto"/>
        <w:left w:val="none" w:sz="0" w:space="0" w:color="auto"/>
        <w:bottom w:val="none" w:sz="0" w:space="0" w:color="auto"/>
        <w:right w:val="none" w:sz="0" w:space="0" w:color="auto"/>
      </w:divBdr>
      <w:divsChild>
        <w:div w:id="1757942460">
          <w:marLeft w:val="640"/>
          <w:marRight w:val="0"/>
          <w:marTop w:val="0"/>
          <w:marBottom w:val="0"/>
          <w:divBdr>
            <w:top w:val="none" w:sz="0" w:space="0" w:color="auto"/>
            <w:left w:val="none" w:sz="0" w:space="0" w:color="auto"/>
            <w:bottom w:val="none" w:sz="0" w:space="0" w:color="auto"/>
            <w:right w:val="none" w:sz="0" w:space="0" w:color="auto"/>
          </w:divBdr>
        </w:div>
        <w:div w:id="1258564155">
          <w:marLeft w:val="640"/>
          <w:marRight w:val="0"/>
          <w:marTop w:val="0"/>
          <w:marBottom w:val="0"/>
          <w:divBdr>
            <w:top w:val="none" w:sz="0" w:space="0" w:color="auto"/>
            <w:left w:val="none" w:sz="0" w:space="0" w:color="auto"/>
            <w:bottom w:val="none" w:sz="0" w:space="0" w:color="auto"/>
            <w:right w:val="none" w:sz="0" w:space="0" w:color="auto"/>
          </w:divBdr>
        </w:div>
        <w:div w:id="712584889">
          <w:marLeft w:val="640"/>
          <w:marRight w:val="0"/>
          <w:marTop w:val="0"/>
          <w:marBottom w:val="0"/>
          <w:divBdr>
            <w:top w:val="none" w:sz="0" w:space="0" w:color="auto"/>
            <w:left w:val="none" w:sz="0" w:space="0" w:color="auto"/>
            <w:bottom w:val="none" w:sz="0" w:space="0" w:color="auto"/>
            <w:right w:val="none" w:sz="0" w:space="0" w:color="auto"/>
          </w:divBdr>
        </w:div>
        <w:div w:id="2121410021">
          <w:marLeft w:val="640"/>
          <w:marRight w:val="0"/>
          <w:marTop w:val="0"/>
          <w:marBottom w:val="0"/>
          <w:divBdr>
            <w:top w:val="none" w:sz="0" w:space="0" w:color="auto"/>
            <w:left w:val="none" w:sz="0" w:space="0" w:color="auto"/>
            <w:bottom w:val="none" w:sz="0" w:space="0" w:color="auto"/>
            <w:right w:val="none" w:sz="0" w:space="0" w:color="auto"/>
          </w:divBdr>
        </w:div>
        <w:div w:id="1653635047">
          <w:marLeft w:val="640"/>
          <w:marRight w:val="0"/>
          <w:marTop w:val="0"/>
          <w:marBottom w:val="0"/>
          <w:divBdr>
            <w:top w:val="none" w:sz="0" w:space="0" w:color="auto"/>
            <w:left w:val="none" w:sz="0" w:space="0" w:color="auto"/>
            <w:bottom w:val="none" w:sz="0" w:space="0" w:color="auto"/>
            <w:right w:val="none" w:sz="0" w:space="0" w:color="auto"/>
          </w:divBdr>
        </w:div>
      </w:divsChild>
    </w:div>
    <w:div w:id="393771845">
      <w:bodyDiv w:val="1"/>
      <w:marLeft w:val="0"/>
      <w:marRight w:val="0"/>
      <w:marTop w:val="0"/>
      <w:marBottom w:val="0"/>
      <w:divBdr>
        <w:top w:val="none" w:sz="0" w:space="0" w:color="auto"/>
        <w:left w:val="none" w:sz="0" w:space="0" w:color="auto"/>
        <w:bottom w:val="none" w:sz="0" w:space="0" w:color="auto"/>
        <w:right w:val="none" w:sz="0" w:space="0" w:color="auto"/>
      </w:divBdr>
      <w:divsChild>
        <w:div w:id="423844897">
          <w:marLeft w:val="640"/>
          <w:marRight w:val="0"/>
          <w:marTop w:val="0"/>
          <w:marBottom w:val="0"/>
          <w:divBdr>
            <w:top w:val="none" w:sz="0" w:space="0" w:color="auto"/>
            <w:left w:val="none" w:sz="0" w:space="0" w:color="auto"/>
            <w:bottom w:val="none" w:sz="0" w:space="0" w:color="auto"/>
            <w:right w:val="none" w:sz="0" w:space="0" w:color="auto"/>
          </w:divBdr>
        </w:div>
        <w:div w:id="1870217172">
          <w:marLeft w:val="640"/>
          <w:marRight w:val="0"/>
          <w:marTop w:val="0"/>
          <w:marBottom w:val="0"/>
          <w:divBdr>
            <w:top w:val="none" w:sz="0" w:space="0" w:color="auto"/>
            <w:left w:val="none" w:sz="0" w:space="0" w:color="auto"/>
            <w:bottom w:val="none" w:sz="0" w:space="0" w:color="auto"/>
            <w:right w:val="none" w:sz="0" w:space="0" w:color="auto"/>
          </w:divBdr>
        </w:div>
        <w:div w:id="1237087423">
          <w:marLeft w:val="640"/>
          <w:marRight w:val="0"/>
          <w:marTop w:val="0"/>
          <w:marBottom w:val="0"/>
          <w:divBdr>
            <w:top w:val="none" w:sz="0" w:space="0" w:color="auto"/>
            <w:left w:val="none" w:sz="0" w:space="0" w:color="auto"/>
            <w:bottom w:val="none" w:sz="0" w:space="0" w:color="auto"/>
            <w:right w:val="none" w:sz="0" w:space="0" w:color="auto"/>
          </w:divBdr>
        </w:div>
        <w:div w:id="1598057783">
          <w:marLeft w:val="640"/>
          <w:marRight w:val="0"/>
          <w:marTop w:val="0"/>
          <w:marBottom w:val="0"/>
          <w:divBdr>
            <w:top w:val="none" w:sz="0" w:space="0" w:color="auto"/>
            <w:left w:val="none" w:sz="0" w:space="0" w:color="auto"/>
            <w:bottom w:val="none" w:sz="0" w:space="0" w:color="auto"/>
            <w:right w:val="none" w:sz="0" w:space="0" w:color="auto"/>
          </w:divBdr>
        </w:div>
        <w:div w:id="2132169241">
          <w:marLeft w:val="640"/>
          <w:marRight w:val="0"/>
          <w:marTop w:val="0"/>
          <w:marBottom w:val="0"/>
          <w:divBdr>
            <w:top w:val="none" w:sz="0" w:space="0" w:color="auto"/>
            <w:left w:val="none" w:sz="0" w:space="0" w:color="auto"/>
            <w:bottom w:val="none" w:sz="0" w:space="0" w:color="auto"/>
            <w:right w:val="none" w:sz="0" w:space="0" w:color="auto"/>
          </w:divBdr>
        </w:div>
        <w:div w:id="908460443">
          <w:marLeft w:val="640"/>
          <w:marRight w:val="0"/>
          <w:marTop w:val="0"/>
          <w:marBottom w:val="0"/>
          <w:divBdr>
            <w:top w:val="none" w:sz="0" w:space="0" w:color="auto"/>
            <w:left w:val="none" w:sz="0" w:space="0" w:color="auto"/>
            <w:bottom w:val="none" w:sz="0" w:space="0" w:color="auto"/>
            <w:right w:val="none" w:sz="0" w:space="0" w:color="auto"/>
          </w:divBdr>
        </w:div>
      </w:divsChild>
    </w:div>
    <w:div w:id="553392148">
      <w:bodyDiv w:val="1"/>
      <w:marLeft w:val="0"/>
      <w:marRight w:val="0"/>
      <w:marTop w:val="0"/>
      <w:marBottom w:val="0"/>
      <w:divBdr>
        <w:top w:val="none" w:sz="0" w:space="0" w:color="auto"/>
        <w:left w:val="none" w:sz="0" w:space="0" w:color="auto"/>
        <w:bottom w:val="none" w:sz="0" w:space="0" w:color="auto"/>
        <w:right w:val="none" w:sz="0" w:space="0" w:color="auto"/>
      </w:divBdr>
      <w:divsChild>
        <w:div w:id="1545361285">
          <w:marLeft w:val="640"/>
          <w:marRight w:val="0"/>
          <w:marTop w:val="0"/>
          <w:marBottom w:val="0"/>
          <w:divBdr>
            <w:top w:val="none" w:sz="0" w:space="0" w:color="auto"/>
            <w:left w:val="none" w:sz="0" w:space="0" w:color="auto"/>
            <w:bottom w:val="none" w:sz="0" w:space="0" w:color="auto"/>
            <w:right w:val="none" w:sz="0" w:space="0" w:color="auto"/>
          </w:divBdr>
        </w:div>
        <w:div w:id="567420103">
          <w:marLeft w:val="640"/>
          <w:marRight w:val="0"/>
          <w:marTop w:val="0"/>
          <w:marBottom w:val="0"/>
          <w:divBdr>
            <w:top w:val="none" w:sz="0" w:space="0" w:color="auto"/>
            <w:left w:val="none" w:sz="0" w:space="0" w:color="auto"/>
            <w:bottom w:val="none" w:sz="0" w:space="0" w:color="auto"/>
            <w:right w:val="none" w:sz="0" w:space="0" w:color="auto"/>
          </w:divBdr>
        </w:div>
        <w:div w:id="2036274929">
          <w:marLeft w:val="640"/>
          <w:marRight w:val="0"/>
          <w:marTop w:val="0"/>
          <w:marBottom w:val="0"/>
          <w:divBdr>
            <w:top w:val="none" w:sz="0" w:space="0" w:color="auto"/>
            <w:left w:val="none" w:sz="0" w:space="0" w:color="auto"/>
            <w:bottom w:val="none" w:sz="0" w:space="0" w:color="auto"/>
            <w:right w:val="none" w:sz="0" w:space="0" w:color="auto"/>
          </w:divBdr>
        </w:div>
        <w:div w:id="609049336">
          <w:marLeft w:val="640"/>
          <w:marRight w:val="0"/>
          <w:marTop w:val="0"/>
          <w:marBottom w:val="0"/>
          <w:divBdr>
            <w:top w:val="none" w:sz="0" w:space="0" w:color="auto"/>
            <w:left w:val="none" w:sz="0" w:space="0" w:color="auto"/>
            <w:bottom w:val="none" w:sz="0" w:space="0" w:color="auto"/>
            <w:right w:val="none" w:sz="0" w:space="0" w:color="auto"/>
          </w:divBdr>
        </w:div>
        <w:div w:id="91901691">
          <w:marLeft w:val="640"/>
          <w:marRight w:val="0"/>
          <w:marTop w:val="0"/>
          <w:marBottom w:val="0"/>
          <w:divBdr>
            <w:top w:val="none" w:sz="0" w:space="0" w:color="auto"/>
            <w:left w:val="none" w:sz="0" w:space="0" w:color="auto"/>
            <w:bottom w:val="none" w:sz="0" w:space="0" w:color="auto"/>
            <w:right w:val="none" w:sz="0" w:space="0" w:color="auto"/>
          </w:divBdr>
        </w:div>
      </w:divsChild>
    </w:div>
    <w:div w:id="1008826820">
      <w:bodyDiv w:val="1"/>
      <w:marLeft w:val="0"/>
      <w:marRight w:val="0"/>
      <w:marTop w:val="0"/>
      <w:marBottom w:val="0"/>
      <w:divBdr>
        <w:top w:val="none" w:sz="0" w:space="0" w:color="auto"/>
        <w:left w:val="none" w:sz="0" w:space="0" w:color="auto"/>
        <w:bottom w:val="none" w:sz="0" w:space="0" w:color="auto"/>
        <w:right w:val="none" w:sz="0" w:space="0" w:color="auto"/>
      </w:divBdr>
      <w:divsChild>
        <w:div w:id="120080942">
          <w:marLeft w:val="640"/>
          <w:marRight w:val="0"/>
          <w:marTop w:val="0"/>
          <w:marBottom w:val="0"/>
          <w:divBdr>
            <w:top w:val="none" w:sz="0" w:space="0" w:color="auto"/>
            <w:left w:val="none" w:sz="0" w:space="0" w:color="auto"/>
            <w:bottom w:val="none" w:sz="0" w:space="0" w:color="auto"/>
            <w:right w:val="none" w:sz="0" w:space="0" w:color="auto"/>
          </w:divBdr>
        </w:div>
        <w:div w:id="1480804102">
          <w:marLeft w:val="640"/>
          <w:marRight w:val="0"/>
          <w:marTop w:val="0"/>
          <w:marBottom w:val="0"/>
          <w:divBdr>
            <w:top w:val="none" w:sz="0" w:space="0" w:color="auto"/>
            <w:left w:val="none" w:sz="0" w:space="0" w:color="auto"/>
            <w:bottom w:val="none" w:sz="0" w:space="0" w:color="auto"/>
            <w:right w:val="none" w:sz="0" w:space="0" w:color="auto"/>
          </w:divBdr>
        </w:div>
        <w:div w:id="1108621128">
          <w:marLeft w:val="640"/>
          <w:marRight w:val="0"/>
          <w:marTop w:val="0"/>
          <w:marBottom w:val="0"/>
          <w:divBdr>
            <w:top w:val="none" w:sz="0" w:space="0" w:color="auto"/>
            <w:left w:val="none" w:sz="0" w:space="0" w:color="auto"/>
            <w:bottom w:val="none" w:sz="0" w:space="0" w:color="auto"/>
            <w:right w:val="none" w:sz="0" w:space="0" w:color="auto"/>
          </w:divBdr>
        </w:div>
        <w:div w:id="1631132091">
          <w:marLeft w:val="640"/>
          <w:marRight w:val="0"/>
          <w:marTop w:val="0"/>
          <w:marBottom w:val="0"/>
          <w:divBdr>
            <w:top w:val="none" w:sz="0" w:space="0" w:color="auto"/>
            <w:left w:val="none" w:sz="0" w:space="0" w:color="auto"/>
            <w:bottom w:val="none" w:sz="0" w:space="0" w:color="auto"/>
            <w:right w:val="none" w:sz="0" w:space="0" w:color="auto"/>
          </w:divBdr>
        </w:div>
        <w:div w:id="426778050">
          <w:marLeft w:val="640"/>
          <w:marRight w:val="0"/>
          <w:marTop w:val="0"/>
          <w:marBottom w:val="0"/>
          <w:divBdr>
            <w:top w:val="none" w:sz="0" w:space="0" w:color="auto"/>
            <w:left w:val="none" w:sz="0" w:space="0" w:color="auto"/>
            <w:bottom w:val="none" w:sz="0" w:space="0" w:color="auto"/>
            <w:right w:val="none" w:sz="0" w:space="0" w:color="auto"/>
          </w:divBdr>
        </w:div>
      </w:divsChild>
    </w:div>
    <w:div w:id="1036737977">
      <w:bodyDiv w:val="1"/>
      <w:marLeft w:val="0"/>
      <w:marRight w:val="0"/>
      <w:marTop w:val="0"/>
      <w:marBottom w:val="0"/>
      <w:divBdr>
        <w:top w:val="none" w:sz="0" w:space="0" w:color="auto"/>
        <w:left w:val="none" w:sz="0" w:space="0" w:color="auto"/>
        <w:bottom w:val="none" w:sz="0" w:space="0" w:color="auto"/>
        <w:right w:val="none" w:sz="0" w:space="0" w:color="auto"/>
      </w:divBdr>
      <w:divsChild>
        <w:div w:id="1675378662">
          <w:marLeft w:val="640"/>
          <w:marRight w:val="0"/>
          <w:marTop w:val="0"/>
          <w:marBottom w:val="0"/>
          <w:divBdr>
            <w:top w:val="none" w:sz="0" w:space="0" w:color="auto"/>
            <w:left w:val="none" w:sz="0" w:space="0" w:color="auto"/>
            <w:bottom w:val="none" w:sz="0" w:space="0" w:color="auto"/>
            <w:right w:val="none" w:sz="0" w:space="0" w:color="auto"/>
          </w:divBdr>
        </w:div>
        <w:div w:id="1908026109">
          <w:marLeft w:val="640"/>
          <w:marRight w:val="0"/>
          <w:marTop w:val="0"/>
          <w:marBottom w:val="0"/>
          <w:divBdr>
            <w:top w:val="none" w:sz="0" w:space="0" w:color="auto"/>
            <w:left w:val="none" w:sz="0" w:space="0" w:color="auto"/>
            <w:bottom w:val="none" w:sz="0" w:space="0" w:color="auto"/>
            <w:right w:val="none" w:sz="0" w:space="0" w:color="auto"/>
          </w:divBdr>
        </w:div>
        <w:div w:id="1229144405">
          <w:marLeft w:val="640"/>
          <w:marRight w:val="0"/>
          <w:marTop w:val="0"/>
          <w:marBottom w:val="0"/>
          <w:divBdr>
            <w:top w:val="none" w:sz="0" w:space="0" w:color="auto"/>
            <w:left w:val="none" w:sz="0" w:space="0" w:color="auto"/>
            <w:bottom w:val="none" w:sz="0" w:space="0" w:color="auto"/>
            <w:right w:val="none" w:sz="0" w:space="0" w:color="auto"/>
          </w:divBdr>
        </w:div>
        <w:div w:id="1781148053">
          <w:marLeft w:val="640"/>
          <w:marRight w:val="0"/>
          <w:marTop w:val="0"/>
          <w:marBottom w:val="0"/>
          <w:divBdr>
            <w:top w:val="none" w:sz="0" w:space="0" w:color="auto"/>
            <w:left w:val="none" w:sz="0" w:space="0" w:color="auto"/>
            <w:bottom w:val="none" w:sz="0" w:space="0" w:color="auto"/>
            <w:right w:val="none" w:sz="0" w:space="0" w:color="auto"/>
          </w:divBdr>
        </w:div>
        <w:div w:id="1424646863">
          <w:marLeft w:val="640"/>
          <w:marRight w:val="0"/>
          <w:marTop w:val="0"/>
          <w:marBottom w:val="0"/>
          <w:divBdr>
            <w:top w:val="none" w:sz="0" w:space="0" w:color="auto"/>
            <w:left w:val="none" w:sz="0" w:space="0" w:color="auto"/>
            <w:bottom w:val="none" w:sz="0" w:space="0" w:color="auto"/>
            <w:right w:val="none" w:sz="0" w:space="0" w:color="auto"/>
          </w:divBdr>
        </w:div>
      </w:divsChild>
    </w:div>
    <w:div w:id="1142311922">
      <w:bodyDiv w:val="1"/>
      <w:marLeft w:val="0"/>
      <w:marRight w:val="0"/>
      <w:marTop w:val="0"/>
      <w:marBottom w:val="0"/>
      <w:divBdr>
        <w:top w:val="none" w:sz="0" w:space="0" w:color="auto"/>
        <w:left w:val="none" w:sz="0" w:space="0" w:color="auto"/>
        <w:bottom w:val="none" w:sz="0" w:space="0" w:color="auto"/>
        <w:right w:val="none" w:sz="0" w:space="0" w:color="auto"/>
      </w:divBdr>
      <w:divsChild>
        <w:div w:id="2114355018">
          <w:marLeft w:val="640"/>
          <w:marRight w:val="0"/>
          <w:marTop w:val="0"/>
          <w:marBottom w:val="0"/>
          <w:divBdr>
            <w:top w:val="none" w:sz="0" w:space="0" w:color="auto"/>
            <w:left w:val="none" w:sz="0" w:space="0" w:color="auto"/>
            <w:bottom w:val="none" w:sz="0" w:space="0" w:color="auto"/>
            <w:right w:val="none" w:sz="0" w:space="0" w:color="auto"/>
          </w:divBdr>
        </w:div>
        <w:div w:id="1670524757">
          <w:marLeft w:val="640"/>
          <w:marRight w:val="0"/>
          <w:marTop w:val="0"/>
          <w:marBottom w:val="0"/>
          <w:divBdr>
            <w:top w:val="none" w:sz="0" w:space="0" w:color="auto"/>
            <w:left w:val="none" w:sz="0" w:space="0" w:color="auto"/>
            <w:bottom w:val="none" w:sz="0" w:space="0" w:color="auto"/>
            <w:right w:val="none" w:sz="0" w:space="0" w:color="auto"/>
          </w:divBdr>
        </w:div>
        <w:div w:id="1857228785">
          <w:marLeft w:val="640"/>
          <w:marRight w:val="0"/>
          <w:marTop w:val="0"/>
          <w:marBottom w:val="0"/>
          <w:divBdr>
            <w:top w:val="none" w:sz="0" w:space="0" w:color="auto"/>
            <w:left w:val="none" w:sz="0" w:space="0" w:color="auto"/>
            <w:bottom w:val="none" w:sz="0" w:space="0" w:color="auto"/>
            <w:right w:val="none" w:sz="0" w:space="0" w:color="auto"/>
          </w:divBdr>
        </w:div>
        <w:div w:id="524904967">
          <w:marLeft w:val="640"/>
          <w:marRight w:val="0"/>
          <w:marTop w:val="0"/>
          <w:marBottom w:val="0"/>
          <w:divBdr>
            <w:top w:val="none" w:sz="0" w:space="0" w:color="auto"/>
            <w:left w:val="none" w:sz="0" w:space="0" w:color="auto"/>
            <w:bottom w:val="none" w:sz="0" w:space="0" w:color="auto"/>
            <w:right w:val="none" w:sz="0" w:space="0" w:color="auto"/>
          </w:divBdr>
        </w:div>
      </w:divsChild>
    </w:div>
    <w:div w:id="1257789212">
      <w:bodyDiv w:val="1"/>
      <w:marLeft w:val="0"/>
      <w:marRight w:val="0"/>
      <w:marTop w:val="0"/>
      <w:marBottom w:val="0"/>
      <w:divBdr>
        <w:top w:val="none" w:sz="0" w:space="0" w:color="auto"/>
        <w:left w:val="none" w:sz="0" w:space="0" w:color="auto"/>
        <w:bottom w:val="none" w:sz="0" w:space="0" w:color="auto"/>
        <w:right w:val="none" w:sz="0" w:space="0" w:color="auto"/>
      </w:divBdr>
      <w:divsChild>
        <w:div w:id="2091926057">
          <w:marLeft w:val="640"/>
          <w:marRight w:val="0"/>
          <w:marTop w:val="0"/>
          <w:marBottom w:val="0"/>
          <w:divBdr>
            <w:top w:val="none" w:sz="0" w:space="0" w:color="auto"/>
            <w:left w:val="none" w:sz="0" w:space="0" w:color="auto"/>
            <w:bottom w:val="none" w:sz="0" w:space="0" w:color="auto"/>
            <w:right w:val="none" w:sz="0" w:space="0" w:color="auto"/>
          </w:divBdr>
        </w:div>
        <w:div w:id="1043217470">
          <w:marLeft w:val="640"/>
          <w:marRight w:val="0"/>
          <w:marTop w:val="0"/>
          <w:marBottom w:val="0"/>
          <w:divBdr>
            <w:top w:val="none" w:sz="0" w:space="0" w:color="auto"/>
            <w:left w:val="none" w:sz="0" w:space="0" w:color="auto"/>
            <w:bottom w:val="none" w:sz="0" w:space="0" w:color="auto"/>
            <w:right w:val="none" w:sz="0" w:space="0" w:color="auto"/>
          </w:divBdr>
        </w:div>
        <w:div w:id="627589534">
          <w:marLeft w:val="640"/>
          <w:marRight w:val="0"/>
          <w:marTop w:val="0"/>
          <w:marBottom w:val="0"/>
          <w:divBdr>
            <w:top w:val="none" w:sz="0" w:space="0" w:color="auto"/>
            <w:left w:val="none" w:sz="0" w:space="0" w:color="auto"/>
            <w:bottom w:val="none" w:sz="0" w:space="0" w:color="auto"/>
            <w:right w:val="none" w:sz="0" w:space="0" w:color="auto"/>
          </w:divBdr>
        </w:div>
        <w:div w:id="1642924811">
          <w:marLeft w:val="640"/>
          <w:marRight w:val="0"/>
          <w:marTop w:val="0"/>
          <w:marBottom w:val="0"/>
          <w:divBdr>
            <w:top w:val="none" w:sz="0" w:space="0" w:color="auto"/>
            <w:left w:val="none" w:sz="0" w:space="0" w:color="auto"/>
            <w:bottom w:val="none" w:sz="0" w:space="0" w:color="auto"/>
            <w:right w:val="none" w:sz="0" w:space="0" w:color="auto"/>
          </w:divBdr>
        </w:div>
        <w:div w:id="656764821">
          <w:marLeft w:val="640"/>
          <w:marRight w:val="0"/>
          <w:marTop w:val="0"/>
          <w:marBottom w:val="0"/>
          <w:divBdr>
            <w:top w:val="none" w:sz="0" w:space="0" w:color="auto"/>
            <w:left w:val="none" w:sz="0" w:space="0" w:color="auto"/>
            <w:bottom w:val="none" w:sz="0" w:space="0" w:color="auto"/>
            <w:right w:val="none" w:sz="0" w:space="0" w:color="auto"/>
          </w:divBdr>
        </w:div>
      </w:divsChild>
    </w:div>
    <w:div w:id="1328246541">
      <w:bodyDiv w:val="1"/>
      <w:marLeft w:val="0"/>
      <w:marRight w:val="0"/>
      <w:marTop w:val="0"/>
      <w:marBottom w:val="0"/>
      <w:divBdr>
        <w:top w:val="none" w:sz="0" w:space="0" w:color="auto"/>
        <w:left w:val="none" w:sz="0" w:space="0" w:color="auto"/>
        <w:bottom w:val="none" w:sz="0" w:space="0" w:color="auto"/>
        <w:right w:val="none" w:sz="0" w:space="0" w:color="auto"/>
      </w:divBdr>
      <w:divsChild>
        <w:div w:id="904801349">
          <w:marLeft w:val="640"/>
          <w:marRight w:val="0"/>
          <w:marTop w:val="0"/>
          <w:marBottom w:val="0"/>
          <w:divBdr>
            <w:top w:val="none" w:sz="0" w:space="0" w:color="auto"/>
            <w:left w:val="none" w:sz="0" w:space="0" w:color="auto"/>
            <w:bottom w:val="none" w:sz="0" w:space="0" w:color="auto"/>
            <w:right w:val="none" w:sz="0" w:space="0" w:color="auto"/>
          </w:divBdr>
        </w:div>
        <w:div w:id="1786273261">
          <w:marLeft w:val="640"/>
          <w:marRight w:val="0"/>
          <w:marTop w:val="0"/>
          <w:marBottom w:val="0"/>
          <w:divBdr>
            <w:top w:val="none" w:sz="0" w:space="0" w:color="auto"/>
            <w:left w:val="none" w:sz="0" w:space="0" w:color="auto"/>
            <w:bottom w:val="none" w:sz="0" w:space="0" w:color="auto"/>
            <w:right w:val="none" w:sz="0" w:space="0" w:color="auto"/>
          </w:divBdr>
        </w:div>
        <w:div w:id="50617060">
          <w:marLeft w:val="640"/>
          <w:marRight w:val="0"/>
          <w:marTop w:val="0"/>
          <w:marBottom w:val="0"/>
          <w:divBdr>
            <w:top w:val="none" w:sz="0" w:space="0" w:color="auto"/>
            <w:left w:val="none" w:sz="0" w:space="0" w:color="auto"/>
            <w:bottom w:val="none" w:sz="0" w:space="0" w:color="auto"/>
            <w:right w:val="none" w:sz="0" w:space="0" w:color="auto"/>
          </w:divBdr>
        </w:div>
        <w:div w:id="121072832">
          <w:marLeft w:val="640"/>
          <w:marRight w:val="0"/>
          <w:marTop w:val="0"/>
          <w:marBottom w:val="0"/>
          <w:divBdr>
            <w:top w:val="none" w:sz="0" w:space="0" w:color="auto"/>
            <w:left w:val="none" w:sz="0" w:space="0" w:color="auto"/>
            <w:bottom w:val="none" w:sz="0" w:space="0" w:color="auto"/>
            <w:right w:val="none" w:sz="0" w:space="0" w:color="auto"/>
          </w:divBdr>
        </w:div>
        <w:div w:id="919339197">
          <w:marLeft w:val="640"/>
          <w:marRight w:val="0"/>
          <w:marTop w:val="0"/>
          <w:marBottom w:val="0"/>
          <w:divBdr>
            <w:top w:val="none" w:sz="0" w:space="0" w:color="auto"/>
            <w:left w:val="none" w:sz="0" w:space="0" w:color="auto"/>
            <w:bottom w:val="none" w:sz="0" w:space="0" w:color="auto"/>
            <w:right w:val="none" w:sz="0" w:space="0" w:color="auto"/>
          </w:divBdr>
        </w:div>
      </w:divsChild>
    </w:div>
    <w:div w:id="1352028527">
      <w:bodyDiv w:val="1"/>
      <w:marLeft w:val="0"/>
      <w:marRight w:val="0"/>
      <w:marTop w:val="0"/>
      <w:marBottom w:val="0"/>
      <w:divBdr>
        <w:top w:val="none" w:sz="0" w:space="0" w:color="auto"/>
        <w:left w:val="none" w:sz="0" w:space="0" w:color="auto"/>
        <w:bottom w:val="none" w:sz="0" w:space="0" w:color="auto"/>
        <w:right w:val="none" w:sz="0" w:space="0" w:color="auto"/>
      </w:divBdr>
      <w:divsChild>
        <w:div w:id="412318835">
          <w:marLeft w:val="640"/>
          <w:marRight w:val="0"/>
          <w:marTop w:val="0"/>
          <w:marBottom w:val="0"/>
          <w:divBdr>
            <w:top w:val="none" w:sz="0" w:space="0" w:color="auto"/>
            <w:left w:val="none" w:sz="0" w:space="0" w:color="auto"/>
            <w:bottom w:val="none" w:sz="0" w:space="0" w:color="auto"/>
            <w:right w:val="none" w:sz="0" w:space="0" w:color="auto"/>
          </w:divBdr>
        </w:div>
        <w:div w:id="1801847300">
          <w:marLeft w:val="640"/>
          <w:marRight w:val="0"/>
          <w:marTop w:val="0"/>
          <w:marBottom w:val="0"/>
          <w:divBdr>
            <w:top w:val="none" w:sz="0" w:space="0" w:color="auto"/>
            <w:left w:val="none" w:sz="0" w:space="0" w:color="auto"/>
            <w:bottom w:val="none" w:sz="0" w:space="0" w:color="auto"/>
            <w:right w:val="none" w:sz="0" w:space="0" w:color="auto"/>
          </w:divBdr>
        </w:div>
        <w:div w:id="1418747531">
          <w:marLeft w:val="640"/>
          <w:marRight w:val="0"/>
          <w:marTop w:val="0"/>
          <w:marBottom w:val="0"/>
          <w:divBdr>
            <w:top w:val="none" w:sz="0" w:space="0" w:color="auto"/>
            <w:left w:val="none" w:sz="0" w:space="0" w:color="auto"/>
            <w:bottom w:val="none" w:sz="0" w:space="0" w:color="auto"/>
            <w:right w:val="none" w:sz="0" w:space="0" w:color="auto"/>
          </w:divBdr>
        </w:div>
        <w:div w:id="364723064">
          <w:marLeft w:val="640"/>
          <w:marRight w:val="0"/>
          <w:marTop w:val="0"/>
          <w:marBottom w:val="0"/>
          <w:divBdr>
            <w:top w:val="none" w:sz="0" w:space="0" w:color="auto"/>
            <w:left w:val="none" w:sz="0" w:space="0" w:color="auto"/>
            <w:bottom w:val="none" w:sz="0" w:space="0" w:color="auto"/>
            <w:right w:val="none" w:sz="0" w:space="0" w:color="auto"/>
          </w:divBdr>
        </w:div>
        <w:div w:id="352346411">
          <w:marLeft w:val="640"/>
          <w:marRight w:val="0"/>
          <w:marTop w:val="0"/>
          <w:marBottom w:val="0"/>
          <w:divBdr>
            <w:top w:val="none" w:sz="0" w:space="0" w:color="auto"/>
            <w:left w:val="none" w:sz="0" w:space="0" w:color="auto"/>
            <w:bottom w:val="none" w:sz="0" w:space="0" w:color="auto"/>
            <w:right w:val="none" w:sz="0" w:space="0" w:color="auto"/>
          </w:divBdr>
        </w:div>
      </w:divsChild>
    </w:div>
    <w:div w:id="1524049689">
      <w:bodyDiv w:val="1"/>
      <w:marLeft w:val="0"/>
      <w:marRight w:val="0"/>
      <w:marTop w:val="0"/>
      <w:marBottom w:val="0"/>
      <w:divBdr>
        <w:top w:val="none" w:sz="0" w:space="0" w:color="auto"/>
        <w:left w:val="none" w:sz="0" w:space="0" w:color="auto"/>
        <w:bottom w:val="none" w:sz="0" w:space="0" w:color="auto"/>
        <w:right w:val="none" w:sz="0" w:space="0" w:color="auto"/>
      </w:divBdr>
      <w:divsChild>
        <w:div w:id="1656374801">
          <w:marLeft w:val="640"/>
          <w:marRight w:val="0"/>
          <w:marTop w:val="0"/>
          <w:marBottom w:val="0"/>
          <w:divBdr>
            <w:top w:val="none" w:sz="0" w:space="0" w:color="auto"/>
            <w:left w:val="none" w:sz="0" w:space="0" w:color="auto"/>
            <w:bottom w:val="none" w:sz="0" w:space="0" w:color="auto"/>
            <w:right w:val="none" w:sz="0" w:space="0" w:color="auto"/>
          </w:divBdr>
        </w:div>
        <w:div w:id="657001920">
          <w:marLeft w:val="640"/>
          <w:marRight w:val="0"/>
          <w:marTop w:val="0"/>
          <w:marBottom w:val="0"/>
          <w:divBdr>
            <w:top w:val="none" w:sz="0" w:space="0" w:color="auto"/>
            <w:left w:val="none" w:sz="0" w:space="0" w:color="auto"/>
            <w:bottom w:val="none" w:sz="0" w:space="0" w:color="auto"/>
            <w:right w:val="none" w:sz="0" w:space="0" w:color="auto"/>
          </w:divBdr>
        </w:div>
        <w:div w:id="32271259">
          <w:marLeft w:val="640"/>
          <w:marRight w:val="0"/>
          <w:marTop w:val="0"/>
          <w:marBottom w:val="0"/>
          <w:divBdr>
            <w:top w:val="none" w:sz="0" w:space="0" w:color="auto"/>
            <w:left w:val="none" w:sz="0" w:space="0" w:color="auto"/>
            <w:bottom w:val="none" w:sz="0" w:space="0" w:color="auto"/>
            <w:right w:val="none" w:sz="0" w:space="0" w:color="auto"/>
          </w:divBdr>
        </w:div>
        <w:div w:id="1371031122">
          <w:marLeft w:val="640"/>
          <w:marRight w:val="0"/>
          <w:marTop w:val="0"/>
          <w:marBottom w:val="0"/>
          <w:divBdr>
            <w:top w:val="none" w:sz="0" w:space="0" w:color="auto"/>
            <w:left w:val="none" w:sz="0" w:space="0" w:color="auto"/>
            <w:bottom w:val="none" w:sz="0" w:space="0" w:color="auto"/>
            <w:right w:val="none" w:sz="0" w:space="0" w:color="auto"/>
          </w:divBdr>
        </w:div>
        <w:div w:id="1417748468">
          <w:marLeft w:val="640"/>
          <w:marRight w:val="0"/>
          <w:marTop w:val="0"/>
          <w:marBottom w:val="0"/>
          <w:divBdr>
            <w:top w:val="none" w:sz="0" w:space="0" w:color="auto"/>
            <w:left w:val="none" w:sz="0" w:space="0" w:color="auto"/>
            <w:bottom w:val="none" w:sz="0" w:space="0" w:color="auto"/>
            <w:right w:val="none" w:sz="0" w:space="0" w:color="auto"/>
          </w:divBdr>
        </w:div>
      </w:divsChild>
    </w:div>
    <w:div w:id="1547567825">
      <w:bodyDiv w:val="1"/>
      <w:marLeft w:val="0"/>
      <w:marRight w:val="0"/>
      <w:marTop w:val="0"/>
      <w:marBottom w:val="0"/>
      <w:divBdr>
        <w:top w:val="none" w:sz="0" w:space="0" w:color="auto"/>
        <w:left w:val="none" w:sz="0" w:space="0" w:color="auto"/>
        <w:bottom w:val="none" w:sz="0" w:space="0" w:color="auto"/>
        <w:right w:val="none" w:sz="0" w:space="0" w:color="auto"/>
      </w:divBdr>
      <w:divsChild>
        <w:div w:id="836841951">
          <w:marLeft w:val="640"/>
          <w:marRight w:val="0"/>
          <w:marTop w:val="0"/>
          <w:marBottom w:val="0"/>
          <w:divBdr>
            <w:top w:val="none" w:sz="0" w:space="0" w:color="auto"/>
            <w:left w:val="none" w:sz="0" w:space="0" w:color="auto"/>
            <w:bottom w:val="none" w:sz="0" w:space="0" w:color="auto"/>
            <w:right w:val="none" w:sz="0" w:space="0" w:color="auto"/>
          </w:divBdr>
        </w:div>
        <w:div w:id="1396977661">
          <w:marLeft w:val="640"/>
          <w:marRight w:val="0"/>
          <w:marTop w:val="0"/>
          <w:marBottom w:val="0"/>
          <w:divBdr>
            <w:top w:val="none" w:sz="0" w:space="0" w:color="auto"/>
            <w:left w:val="none" w:sz="0" w:space="0" w:color="auto"/>
            <w:bottom w:val="none" w:sz="0" w:space="0" w:color="auto"/>
            <w:right w:val="none" w:sz="0" w:space="0" w:color="auto"/>
          </w:divBdr>
        </w:div>
        <w:div w:id="309405842">
          <w:marLeft w:val="640"/>
          <w:marRight w:val="0"/>
          <w:marTop w:val="0"/>
          <w:marBottom w:val="0"/>
          <w:divBdr>
            <w:top w:val="none" w:sz="0" w:space="0" w:color="auto"/>
            <w:left w:val="none" w:sz="0" w:space="0" w:color="auto"/>
            <w:bottom w:val="none" w:sz="0" w:space="0" w:color="auto"/>
            <w:right w:val="none" w:sz="0" w:space="0" w:color="auto"/>
          </w:divBdr>
        </w:div>
        <w:div w:id="83649815">
          <w:marLeft w:val="640"/>
          <w:marRight w:val="0"/>
          <w:marTop w:val="0"/>
          <w:marBottom w:val="0"/>
          <w:divBdr>
            <w:top w:val="none" w:sz="0" w:space="0" w:color="auto"/>
            <w:left w:val="none" w:sz="0" w:space="0" w:color="auto"/>
            <w:bottom w:val="none" w:sz="0" w:space="0" w:color="auto"/>
            <w:right w:val="none" w:sz="0" w:space="0" w:color="auto"/>
          </w:divBdr>
        </w:div>
      </w:divsChild>
    </w:div>
    <w:div w:id="1663847946">
      <w:bodyDiv w:val="1"/>
      <w:marLeft w:val="0"/>
      <w:marRight w:val="0"/>
      <w:marTop w:val="0"/>
      <w:marBottom w:val="0"/>
      <w:divBdr>
        <w:top w:val="none" w:sz="0" w:space="0" w:color="auto"/>
        <w:left w:val="none" w:sz="0" w:space="0" w:color="auto"/>
        <w:bottom w:val="none" w:sz="0" w:space="0" w:color="auto"/>
        <w:right w:val="none" w:sz="0" w:space="0" w:color="auto"/>
      </w:divBdr>
      <w:divsChild>
        <w:div w:id="936408638">
          <w:marLeft w:val="640"/>
          <w:marRight w:val="0"/>
          <w:marTop w:val="0"/>
          <w:marBottom w:val="0"/>
          <w:divBdr>
            <w:top w:val="none" w:sz="0" w:space="0" w:color="auto"/>
            <w:left w:val="none" w:sz="0" w:space="0" w:color="auto"/>
            <w:bottom w:val="none" w:sz="0" w:space="0" w:color="auto"/>
            <w:right w:val="none" w:sz="0" w:space="0" w:color="auto"/>
          </w:divBdr>
        </w:div>
        <w:div w:id="1437748644">
          <w:marLeft w:val="640"/>
          <w:marRight w:val="0"/>
          <w:marTop w:val="0"/>
          <w:marBottom w:val="0"/>
          <w:divBdr>
            <w:top w:val="none" w:sz="0" w:space="0" w:color="auto"/>
            <w:left w:val="none" w:sz="0" w:space="0" w:color="auto"/>
            <w:bottom w:val="none" w:sz="0" w:space="0" w:color="auto"/>
            <w:right w:val="none" w:sz="0" w:space="0" w:color="auto"/>
          </w:divBdr>
        </w:div>
        <w:div w:id="783840651">
          <w:marLeft w:val="640"/>
          <w:marRight w:val="0"/>
          <w:marTop w:val="0"/>
          <w:marBottom w:val="0"/>
          <w:divBdr>
            <w:top w:val="none" w:sz="0" w:space="0" w:color="auto"/>
            <w:left w:val="none" w:sz="0" w:space="0" w:color="auto"/>
            <w:bottom w:val="none" w:sz="0" w:space="0" w:color="auto"/>
            <w:right w:val="none" w:sz="0" w:space="0" w:color="auto"/>
          </w:divBdr>
        </w:div>
        <w:div w:id="231283059">
          <w:marLeft w:val="640"/>
          <w:marRight w:val="0"/>
          <w:marTop w:val="0"/>
          <w:marBottom w:val="0"/>
          <w:divBdr>
            <w:top w:val="none" w:sz="0" w:space="0" w:color="auto"/>
            <w:left w:val="none" w:sz="0" w:space="0" w:color="auto"/>
            <w:bottom w:val="none" w:sz="0" w:space="0" w:color="auto"/>
            <w:right w:val="none" w:sz="0" w:space="0" w:color="auto"/>
          </w:divBdr>
        </w:div>
        <w:div w:id="1928810801">
          <w:marLeft w:val="640"/>
          <w:marRight w:val="0"/>
          <w:marTop w:val="0"/>
          <w:marBottom w:val="0"/>
          <w:divBdr>
            <w:top w:val="none" w:sz="0" w:space="0" w:color="auto"/>
            <w:left w:val="none" w:sz="0" w:space="0" w:color="auto"/>
            <w:bottom w:val="none" w:sz="0" w:space="0" w:color="auto"/>
            <w:right w:val="none" w:sz="0" w:space="0" w:color="auto"/>
          </w:divBdr>
        </w:div>
      </w:divsChild>
    </w:div>
    <w:div w:id="1863088167">
      <w:bodyDiv w:val="1"/>
      <w:marLeft w:val="0"/>
      <w:marRight w:val="0"/>
      <w:marTop w:val="0"/>
      <w:marBottom w:val="0"/>
      <w:divBdr>
        <w:top w:val="none" w:sz="0" w:space="0" w:color="auto"/>
        <w:left w:val="none" w:sz="0" w:space="0" w:color="auto"/>
        <w:bottom w:val="none" w:sz="0" w:space="0" w:color="auto"/>
        <w:right w:val="none" w:sz="0" w:space="0" w:color="auto"/>
      </w:divBdr>
      <w:divsChild>
        <w:div w:id="1217814792">
          <w:marLeft w:val="640"/>
          <w:marRight w:val="0"/>
          <w:marTop w:val="0"/>
          <w:marBottom w:val="0"/>
          <w:divBdr>
            <w:top w:val="none" w:sz="0" w:space="0" w:color="auto"/>
            <w:left w:val="none" w:sz="0" w:space="0" w:color="auto"/>
            <w:bottom w:val="none" w:sz="0" w:space="0" w:color="auto"/>
            <w:right w:val="none" w:sz="0" w:space="0" w:color="auto"/>
          </w:divBdr>
        </w:div>
        <w:div w:id="221406267">
          <w:marLeft w:val="640"/>
          <w:marRight w:val="0"/>
          <w:marTop w:val="0"/>
          <w:marBottom w:val="0"/>
          <w:divBdr>
            <w:top w:val="none" w:sz="0" w:space="0" w:color="auto"/>
            <w:left w:val="none" w:sz="0" w:space="0" w:color="auto"/>
            <w:bottom w:val="none" w:sz="0" w:space="0" w:color="auto"/>
            <w:right w:val="none" w:sz="0" w:space="0" w:color="auto"/>
          </w:divBdr>
        </w:div>
        <w:div w:id="1540967200">
          <w:marLeft w:val="640"/>
          <w:marRight w:val="0"/>
          <w:marTop w:val="0"/>
          <w:marBottom w:val="0"/>
          <w:divBdr>
            <w:top w:val="none" w:sz="0" w:space="0" w:color="auto"/>
            <w:left w:val="none" w:sz="0" w:space="0" w:color="auto"/>
            <w:bottom w:val="none" w:sz="0" w:space="0" w:color="auto"/>
            <w:right w:val="none" w:sz="0" w:space="0" w:color="auto"/>
          </w:divBdr>
        </w:div>
        <w:div w:id="872619553">
          <w:marLeft w:val="640"/>
          <w:marRight w:val="0"/>
          <w:marTop w:val="0"/>
          <w:marBottom w:val="0"/>
          <w:divBdr>
            <w:top w:val="none" w:sz="0" w:space="0" w:color="auto"/>
            <w:left w:val="none" w:sz="0" w:space="0" w:color="auto"/>
            <w:bottom w:val="none" w:sz="0" w:space="0" w:color="auto"/>
            <w:right w:val="none" w:sz="0" w:space="0" w:color="auto"/>
          </w:divBdr>
        </w:div>
        <w:div w:id="1596011646">
          <w:marLeft w:val="640"/>
          <w:marRight w:val="0"/>
          <w:marTop w:val="0"/>
          <w:marBottom w:val="0"/>
          <w:divBdr>
            <w:top w:val="none" w:sz="0" w:space="0" w:color="auto"/>
            <w:left w:val="none" w:sz="0" w:space="0" w:color="auto"/>
            <w:bottom w:val="none" w:sz="0" w:space="0" w:color="auto"/>
            <w:right w:val="none" w:sz="0" w:space="0" w:color="auto"/>
          </w:divBdr>
        </w:div>
      </w:divsChild>
    </w:div>
    <w:div w:id="1987275753">
      <w:bodyDiv w:val="1"/>
      <w:marLeft w:val="0"/>
      <w:marRight w:val="0"/>
      <w:marTop w:val="0"/>
      <w:marBottom w:val="0"/>
      <w:divBdr>
        <w:top w:val="none" w:sz="0" w:space="0" w:color="auto"/>
        <w:left w:val="none" w:sz="0" w:space="0" w:color="auto"/>
        <w:bottom w:val="none" w:sz="0" w:space="0" w:color="auto"/>
        <w:right w:val="none" w:sz="0" w:space="0" w:color="auto"/>
      </w:divBdr>
      <w:divsChild>
        <w:div w:id="1053772978">
          <w:marLeft w:val="640"/>
          <w:marRight w:val="0"/>
          <w:marTop w:val="0"/>
          <w:marBottom w:val="0"/>
          <w:divBdr>
            <w:top w:val="none" w:sz="0" w:space="0" w:color="auto"/>
            <w:left w:val="none" w:sz="0" w:space="0" w:color="auto"/>
            <w:bottom w:val="none" w:sz="0" w:space="0" w:color="auto"/>
            <w:right w:val="none" w:sz="0" w:space="0" w:color="auto"/>
          </w:divBdr>
        </w:div>
        <w:div w:id="1452091560">
          <w:marLeft w:val="640"/>
          <w:marRight w:val="0"/>
          <w:marTop w:val="0"/>
          <w:marBottom w:val="0"/>
          <w:divBdr>
            <w:top w:val="none" w:sz="0" w:space="0" w:color="auto"/>
            <w:left w:val="none" w:sz="0" w:space="0" w:color="auto"/>
            <w:bottom w:val="none" w:sz="0" w:space="0" w:color="auto"/>
            <w:right w:val="none" w:sz="0" w:space="0" w:color="auto"/>
          </w:divBdr>
        </w:div>
        <w:div w:id="1346904259">
          <w:marLeft w:val="640"/>
          <w:marRight w:val="0"/>
          <w:marTop w:val="0"/>
          <w:marBottom w:val="0"/>
          <w:divBdr>
            <w:top w:val="none" w:sz="0" w:space="0" w:color="auto"/>
            <w:left w:val="none" w:sz="0" w:space="0" w:color="auto"/>
            <w:bottom w:val="none" w:sz="0" w:space="0" w:color="auto"/>
            <w:right w:val="none" w:sz="0" w:space="0" w:color="auto"/>
          </w:divBdr>
        </w:div>
        <w:div w:id="2106799323">
          <w:marLeft w:val="640"/>
          <w:marRight w:val="0"/>
          <w:marTop w:val="0"/>
          <w:marBottom w:val="0"/>
          <w:divBdr>
            <w:top w:val="none" w:sz="0" w:space="0" w:color="auto"/>
            <w:left w:val="none" w:sz="0" w:space="0" w:color="auto"/>
            <w:bottom w:val="none" w:sz="0" w:space="0" w:color="auto"/>
            <w:right w:val="none" w:sz="0" w:space="0" w:color="auto"/>
          </w:divBdr>
        </w:div>
        <w:div w:id="1598639369">
          <w:marLeft w:val="640"/>
          <w:marRight w:val="0"/>
          <w:marTop w:val="0"/>
          <w:marBottom w:val="0"/>
          <w:divBdr>
            <w:top w:val="none" w:sz="0" w:space="0" w:color="auto"/>
            <w:left w:val="none" w:sz="0" w:space="0" w:color="auto"/>
            <w:bottom w:val="none" w:sz="0" w:space="0" w:color="auto"/>
            <w:right w:val="none" w:sz="0" w:space="0" w:color="auto"/>
          </w:divBdr>
        </w:div>
      </w:divsChild>
    </w:div>
    <w:div w:id="2047097919">
      <w:bodyDiv w:val="1"/>
      <w:marLeft w:val="0"/>
      <w:marRight w:val="0"/>
      <w:marTop w:val="0"/>
      <w:marBottom w:val="0"/>
      <w:divBdr>
        <w:top w:val="none" w:sz="0" w:space="0" w:color="auto"/>
        <w:left w:val="none" w:sz="0" w:space="0" w:color="auto"/>
        <w:bottom w:val="none" w:sz="0" w:space="0" w:color="auto"/>
        <w:right w:val="none" w:sz="0" w:space="0" w:color="auto"/>
      </w:divBdr>
      <w:divsChild>
        <w:div w:id="418645863">
          <w:marLeft w:val="640"/>
          <w:marRight w:val="0"/>
          <w:marTop w:val="0"/>
          <w:marBottom w:val="0"/>
          <w:divBdr>
            <w:top w:val="none" w:sz="0" w:space="0" w:color="auto"/>
            <w:left w:val="none" w:sz="0" w:space="0" w:color="auto"/>
            <w:bottom w:val="none" w:sz="0" w:space="0" w:color="auto"/>
            <w:right w:val="none" w:sz="0" w:space="0" w:color="auto"/>
          </w:divBdr>
        </w:div>
        <w:div w:id="2069455637">
          <w:marLeft w:val="640"/>
          <w:marRight w:val="0"/>
          <w:marTop w:val="0"/>
          <w:marBottom w:val="0"/>
          <w:divBdr>
            <w:top w:val="none" w:sz="0" w:space="0" w:color="auto"/>
            <w:left w:val="none" w:sz="0" w:space="0" w:color="auto"/>
            <w:bottom w:val="none" w:sz="0" w:space="0" w:color="auto"/>
            <w:right w:val="none" w:sz="0" w:space="0" w:color="auto"/>
          </w:divBdr>
        </w:div>
        <w:div w:id="913320442">
          <w:marLeft w:val="640"/>
          <w:marRight w:val="0"/>
          <w:marTop w:val="0"/>
          <w:marBottom w:val="0"/>
          <w:divBdr>
            <w:top w:val="none" w:sz="0" w:space="0" w:color="auto"/>
            <w:left w:val="none" w:sz="0" w:space="0" w:color="auto"/>
            <w:bottom w:val="none" w:sz="0" w:space="0" w:color="auto"/>
            <w:right w:val="none" w:sz="0" w:space="0" w:color="auto"/>
          </w:divBdr>
        </w:div>
        <w:div w:id="1942177536">
          <w:marLeft w:val="64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linkedin.com/in/qurat-ul-ain-ayub-baba97249"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2F9C669F-2F55-4D7B-9443-9EA0A25719DA}"/>
      </w:docPartPr>
      <w:docPartBody>
        <w:p w:rsidR="00000000" w:rsidRDefault="00AA638F">
          <w:r w:rsidRPr="0013278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38F"/>
    <w:rsid w:val="00AA638F"/>
    <w:rsid w:val="00E5287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A638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3E6C206-48D7-4654-B351-85FC6B4B44BC}">
  <we:reference id="wa104382081" version="1.46.0.0" store="en-GB" storeType="OMEX"/>
  <we:alternateReferences>
    <we:reference id="WA104382081" version="1.46.0.0" store="en-GB" storeType="OMEX"/>
  </we:alternateReferences>
  <we:properties>
    <we:property name="MENDELEY_CITATIONS" value="[{&quot;citationID&quot;:&quot;MENDELEY_CITATION_e9ec55ff-ac38-493d-917e-f98ed1e4210c&quot;,&quot;properties&quot;:{&quot;noteIndex&quot;:0},&quot;isEdited&quot;:false,&quot;manualOverride&quot;:{&quot;isManuallyOverridden&quot;:false,&quot;citeprocText&quot;:&quot;(1)&quot;,&quot;manualOverrideText&quot;:&quot;&quot;},&quot;citationTag&quot;:&quot;MENDELEY_CITATION_v3_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&quot;,&quot;citationItems&quot;:[{&quot;id&quot;:&quot;9547cfab-294d-3a57-9607-b0a6e933c96e&quot;,&quot;itemData&quot;:{&quot;type&quot;:&quot;article-journal&quot;,&quot;id&quot;:&quot;9547cfab-294d-3a57-9607-b0a6e933c96e&quot;,&quot;title&quot;:&quot;Aluminum phosphide poisoning in Saudi Arabia over a nine-year period&quot;,&quot;groupId&quot;:&quot;33a78b67-80eb-392a-a6fa-7520ff491334&quot;,&quot;author&quot;:[{&quot;family&quot;:&quot;Alnasser&quot;,&quot;given&quot;:&quot;Sulaiman&quot;,&quot;parse-names&quot;:false,&quot;dropping-particle&quot;:&quot;&quot;,&quot;non-dropping-particle&quot;:&quot;&quot;},{&quot;family&quot;:&quot;Hussain&quot;,&quot;given&quot;:&quot;Shalam M.&quot;,&quot;parse-names&quot;:false,&quot;dropping-particle&quot;:&quot;&quot;,&quot;non-dropping-particle&quot;:&quot;&quot;},{&quot;family&quot;:&quot;Kirdi&quot;,&quot;given&quot;:&quot;Tamader Saeed&quot;,&quot;parse-names&quot;:false,&quot;dropping-particle&quot;:&quot;&quot;,&quot;non-dropping-particle&quot;:&quot;&quot;},{&quot;family&quot;:&quot;Ahmed&quot;,&quot;given&quot;:&quot;Ali&quot;,&quot;parse-names&quot;:false,&quot;dropping-particle&quot;:&quot;&quot;,&quot;non-dropping-particle&quot;:&quot;&quot;}],&quot;container-title&quot;:&quot;Annals of Saudi Medicine&quot;,&quot;container-title-short&quot;:&quot;Ann Saudi Med&quot;,&quot;accessed&quot;:{&quot;date-parts&quot;:[[2022,11,17]]},&quot;DOI&quot;:&quot;10.5144/0256-4947.2018.277&quot;,&quot;ISSN&quot;:&quot;09754466&quot;,&quot;PMID&quot;:&quot;30078026&quot;,&quot;URL&quot;:&quot;/pmc/articles/PMC6086675/&quot;,&quot;issued&quot;:{&quot;date-parts&quot;:[[2018,7,1]]},&quot;page&quot;:&quot;277&quot;,&quot;abstract&quot;:&quot;BACKGROUND: Aluminum phosphide (AlP) is an insecticide and rodenticide used to protect stored grains from rodents and other household pests. This substance is highly toxic to humans and has been the cause of many accidental and intentional deaths due in part to poor regulation of sales and distribution in many countries. OBJECTIVES: Describe poisonings reported to the Ministry of Health (MOH) in Saudi Arabia in terms of demographic variables and by time and geographic distribution. DESIGN: Retrospective medical record review. SETTING: Ministry of Health hospitals nationwide. PATIENTS AND METHODS: Using a semi-structured checklist, data was collected from patient records that contained sociodemographic variables and the outcome (died or discharged). MAIN OUTCOME MEASURES: Aggregated data, summary statistics and statistical comparisons. SAMPLE SIZE: 68 patients. RESULTS: Thirty-eight (56%) were female and the mean (SD) age of patients was 18.6 (1.86) years. Eighteen of 22 (82%) patients who died were younger than 20 years old. Mortality in patients younger than 20 years of age was greater than in adults (P=.043). Mortality was highest in patients younger than 7 years of age (P=.006). The cases were reported by the Islamic years 1427-1435, corresponding approximately to Gregorian years 2006 to 2017. Fifty-six cases (83%) were reported from Jeddah. Most cases were due to accidental exposure to phosphine gas during fumigation. CONCLUSION: Mortality due to AlP poisoning was highest in children and most commonly occurred during fumigation of households. Delays in medical attention and diagnosis may have contributed to mortality. LIMITATIONS: Retrospective data collection and relatively small sample size. Data on exact amount and route of phosphide ingestion or exposure not available.&quot;,&quot;publisher&quot;:&quot;King Faisal Specialist Hospital and Research Centre&quot;,&quot;issue&quot;:&quot;4&quot;,&quot;volume&quot;:&quot;38&quot;},&quot;isTemporary&quot;:false}]},{&quot;citationID&quot;:&quot;MENDELEY_CITATION_8685143c-de14-4137-960d-0a4d0496c19c&quot;,&quot;properties&quot;:{&quot;noteIndex&quot;:0},&quot;isEdited&quot;:false,&quot;manualOverride&quot;:{&quot;isManuallyOverridden&quot;:false,&quot;citeprocText&quot;:&quot;(2)&quot;,&quot;manualOverrideText&quot;:&quot;&quot;},&quot;citationTag&quot;:&quot;MENDELEY_CITATION_v3_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&quot;,&quot;citationItems&quot;:[{&quot;id&quot;:&quot;213cbb5c-e8d8-33dd-9b3d-86ce99560c2e&quot;,&quot;itemData&quot;:{&quot;type&quot;:&quot;article-journal&quot;,&quot;id&quot;:&quot;213cbb5c-e8d8-33dd-9b3d-86ce99560c2e&quot;,&quot;title&quot;:&quot;Aluminum Phosphide Poisoning: An Agent of Sure Death&quot;,&quot;groupId&quot;:&quot;33a78b67-80eb-392a-a6fa-7520ff491334&quot;,&quot;author&quot;:[{&quot;family&quot;:&quot;Mahajan&quot;,&quot;given&quot;:&quot;Varun&quot;,&quot;parse-names&quot;:false,&quot;dropping-particle&quot;:&quot;&quot;,&quot;non-dropping-particle&quot;:&quot;&quot;},{&quot;family&quot;:&quot;Pargal&quot;,&quot;given&quot;:&quot;Iesha&quot;,&quot;parse-names&quot;:false,&quot;dropping-particle&quot;:&quot;&quot;,&quot;non-dropping-particle&quot;:&quot;&quot;}],&quot;container-title&quot;:&quot;Indian Journal of Forensic Medicine and Toxicology&quot;,&quot;accessed&quot;:{&quot;date-parts&quot;:[[2022,11,22]]},&quot;issued&quot;:{&quot;date-parts&quot;:[[2012]]},&quot;page&quot;:&quot;231-235&quot;,&quot;volume&quot;:&quot;6&quot;},&quot;isTemporary&quot;:false}]},{&quot;citationID&quot;:&quot;MENDELEY_CITATION_173aa00a-ef64-48c5-a08b-d998c6fd3054&quot;,&quot;properties&quot;:{&quot;noteIndex&quot;:0},&quot;isEdited&quot;:false,&quot;manualOverride&quot;:{&quot;isManuallyOverridden&quot;:false,&quot;citeprocText&quot;:&quot;(3)&quot;,&quot;manualOverrideText&quot;:&quot;&quot;},&quot;citationTag&quot;:&quot;MENDELEY_CITATION_v3_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&quot;,&quot;citationItems&quot;:[{&quot;id&quot;:&quot;007e0e60-1cdc-332b-aed1-5ef9b25faee5&quot;,&quot;itemData&quot;:{&quot;type&quot;:&quot;article-journal&quot;,&quot;id&quot;:&quot;007e0e60-1cdc-332b-aed1-5ef9b25faee5&quot;,&quot;title&quot;:&quot;WHEAT PILL (ALUMINUM PHOSPHIDE) POISONING”;: Commonly ignored dilemma. A comprehensive clinical review&quot;,&quot;groupId&quot;:&quot;33a78b67-80eb-392a-a6fa-7520ff491334&quot;,&quot;author&quot;:[{&quot;family&quot;:&quot;MUHAMMAD A. GHAZI&quot;,&quot;given&quot;:&quot;&quot;,&quot;parse-names&quot;:false,&quot;dropping-particle&quot;:&quot;&quot;,&quot;non-dropping-particle&quot;:&quot;&quot;}],&quot;container-title&quot;:&quot;The Professional Medical Journal&quot;,&quot;accessed&quot;:{&quot;date-parts&quot;:[[2022,11,22]]},&quot;DOI&quot;:&quot;10.29309/TPMJ/2013.20.06.1829&quot;,&quot;ISSN&quot;:&quot;2071-7733&quot;,&quot;URL&quot;:&quot;http://www.theprofesional.com/index.php/tpmj/article/view/1829&quot;,&quot;issued&quot;:{&quot;date-parts&quot;:[[2013,12,15]]},&quot;page&quot;:&quot;855-863&quot;,&quot;abstract&quot;:&quot;Purpose: The number of deaths due to wheat pill poisoning is enormous and despite aggressive management only a fewpatients survive the fatal effects of the wheat pill poison. Despite the growing number of patients appearing in the emergency departmentswith this easily available poison in the market, very little effort has been put forth to study the subject scientifically and to prevent theongoing loss of precious lives. This is a narrative review of the wheat pill poisoning, highlighting the important steps in diagnosis andmanagement. Methods: Data sources include Pubmed, Scopus, Medline (1996 to date), Cochrane library and Google scholar. Weincluded all clinical trials, systematic reviews and ongoing cohort studies. Conclusions: Wheat pill (Aluminum Phosphide) poisoning is alethal toxin and its effective treatment requires prompt diagnosis and early, time-efficient management. Early transfer to a healthcarefacility, good resuscitation, diagnosis, monitoring, gastric lavage and supportive therapy are the hallmarks of management and may resultin improved outcomes. The governmental and legislative authorities must take appropriate steps towards limiting its availability at thegrass-roots level. Aluminum Phosphide poisoning must be a part of the medical students’ curriculum and long-term, well-designedcomprehensive research studies are required to discover new modalities of treatment.&quot;,&quot;publisher&quot;:&quot;Independent Medical Trust&quot;,&quot;issue&quot;:&quot;06&quot;,&quot;volume&quot;:&quot;20&quot;},&quot;isTemporary&quot;:false}]},{&quot;citationID&quot;:&quot;MENDELEY_CITATION_3816599f-7618-4149-b23e-f84487142953&quot;,&quot;properties&quot;:{&quot;noteIndex&quot;:0},&quot;isEdited&quot;:false,&quot;manualOverride&quot;:{&quot;isManuallyOverridden&quot;:false,&quot;citeprocText&quot;:&quot;(2)&quot;,&quot;manualOverrideText&quot;:&quot;&quot;},&quot;citationTag&quot;:&quot;MENDELEY_CITATION_v3_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&quot;,&quot;citationItems&quot;:[{&quot;id&quot;:&quot;213cbb5c-e8d8-33dd-9b3d-86ce99560c2e&quot;,&quot;itemData&quot;:{&quot;type&quot;:&quot;article-journal&quot;,&quot;id&quot;:&quot;213cbb5c-e8d8-33dd-9b3d-86ce99560c2e&quot;,&quot;title&quot;:&quot;Aluminum Phosphide Poisoning: An Agent of Sure Death&quot;,&quot;groupId&quot;:&quot;33a78b67-80eb-392a-a6fa-7520ff491334&quot;,&quot;author&quot;:[{&quot;family&quot;:&quot;Mahajan&quot;,&quot;given&quot;:&quot;Varun&quot;,&quot;parse-names&quot;:false,&quot;dropping-particle&quot;:&quot;&quot;,&quot;non-dropping-particle&quot;:&quot;&quot;},{&quot;family&quot;:&quot;Pargal&quot;,&quot;given&quot;:&quot;Iesha&quot;,&quot;parse-names&quot;:false,&quot;dropping-particle&quot;:&quot;&quot;,&quot;non-dropping-particle&quot;:&quot;&quot;}],&quot;container-title&quot;:&quot;Indian Journal of Forensic Medicine and Toxicology&quot;,&quot;accessed&quot;:{&quot;date-parts&quot;:[[2022,11,22]]},&quot;issued&quot;:{&quot;date-parts&quot;:[[2012]]},&quot;page&quot;:&quot;231-235&quot;,&quot;volume&quot;:&quot;6&quot;},&quot;isTemporary&quot;:false}]},{&quot;citationID&quot;:&quot;MENDELEY_CITATION_fe171854-4b2f-4a6a-86b6-7519d37a5922&quot;,&quot;properties&quot;:{&quot;noteIndex&quot;:0},&quot;isEdited&quot;:false,&quot;manualOverride&quot;:{&quot;isManuallyOverridden&quot;:false,&quot;citeprocText&quot;:&quot;(4)&quot;,&quot;manualOverrideText&quot;:&quot;&quot;},&quot;citationTag&quot;:&quot;MENDELEY_CITATION_v3_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&quot;,&quot;citationItems&quot;:[{&quot;id&quot;:&quot;892172e7-7b06-3025-b135-20533d7ef8d4&quot;,&quot;itemData&quot;:{&quot;type&quot;:&quot;article-journal&quot;,&quot;id&quot;:&quot;892172e7-7b06-3025-b135-20533d7ef8d4&quot;,&quot;title&quot;:&quot;Wheat pill poisoning: Complications and management&quot;,&quot;groupId&quot;:&quot;33a78b67-80eb-392a-a6fa-7520ff491334&quot;,&quot;author&quot;:[{&quot;family&quot;:&quot;Ur Rehman&quot;,&quot;given&quot;:&quot;Hassan&quot;,&quot;parse-names&quot;:false,&quot;dropping-particle&quot;:&quot;&quot;,&quot;non-dropping-particle&quot;:&quot;&quot;},{&quot;family&quot;:&quot;Mansoor&quot;,&quot;given&quot;:&quot;Valeed&quot;,&quot;parse-names&quot;:false,&quot;dropping-particle&quot;:&quot;bin&quot;,&quot;non-dropping-particle&quot;:&quot;&quot;},{&quot;family&quot;:&quot;Syed&quot;,&quot;given&quot;:&quot;Fibhaa&quot;,&quot;parse-names&quot;:false,&quot;dropping-particle&quot;:&quot;&quot;,&quot;non-dropping-particle&quot;:&quot;&quot;},{&quot;family&quot;:&quot;Arif&quot;,&quot;given&quot;:&quot;Mohammad Ali&quot;,&quot;parse-names&quot;:false,&quot;dropping-particle&quot;:&quot;&quot;,&quot;non-dropping-particle&quot;:&quot;&quot;},{&quot;family&quot;:&quot;Javed&quot;,&quot;given&quot;:&quot;Ayesha&quot;,&quot;parse-names&quot;:false,&quot;dropping-particle&quot;:&quot;&quot;,&quot;non-dropping-particle&quot;:&quot;&quot;}],&quot;container-title&quot;:&quot;Journal of the Pakistan Medical Association&quot;,&quot;container-title-short&quot;:&quot;J Pak Med Assoc&quot;,&quot;accessed&quot;:{&quot;date-parts&quot;:[[2022,11,22]]},&quot;DOI&quot;:&quot;10.47391/JPMA.02-222&quot;,&quot;ISSN&quot;:&quot;00309982&quot;,&quot;PMID&quot;:&quot;34111096&quot;,&quot;issued&quot;:{&quot;date-parts&quot;:[[2021,6,1]]},&quot;page&quot;:&quot;1676-1678&quot;,&quot;abstract&quot;:&quot;Wheat pill (zinc or aluminium phosphide), also known as rice pill, is used as rodenticide in wheat and rice storage reservoirs. In developing countries such as Pakistan there has been an increase in the number of aluminium phosphide (wheat pill) poisoning with suicidal intent due to its easy accessibility. It has a high mortality rate, with no antidote available. A young female presented with classical signs and symptoms of wheat pill poisoning, although during her stay at the hospital she developed cardiac arrhythmias leading to shock, haematuria, pleural effusion, and hyperglycaemia due to acute pancreatitis. Due to the appropriate recognition and management of the complications, the patient was able to recuperate. Appropriate transfer to Intensive Care Unit and prompt recognition of complications can lead to good outcomes. We recommend that there should be a nationwide cognizance campaign regarding the lethal consequences of wheat pill consumption by humans and proper disposal of this deadly material.&quot;,&quot;publisher&quot;:&quot;Pakistan Medical Association&quot;,&quot;issue&quot;:&quot;6&quot;,&quot;volume&quot;:&quot;71&quot;},&quot;isTemporary&quot;:false}]},{&quot;citationID&quot;:&quot;MENDELEY_CITATION_a80aa09b-d25c-4b86-9da4-e3138ccc9c1c&quot;,&quot;properties&quot;:{&quot;noteIndex&quot;:0},&quot;isEdited&quot;:false,&quot;manualOverride&quot;:{&quot;isManuallyOverridden&quot;:false,&quot;citeprocText&quot;:&quot;(5)&quot;,&quot;manualOverrideText&quot;:&quot;&quot;},&quot;citationTag&quot;:&quot;MENDELEY_CITATION_v3_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&quot;,&quot;citationItems&quot;:[{&quot;id&quot;:&quot;52ccb930-b600-382b-8b90-3639c34342b5&quot;,&quot;itemData&quot;:{&quot;type&quot;:&quot;article-journal&quot;,&quot;id&quot;:&quot;52ccb930-b600-382b-8b90-3639c34342b5&quot;,&quot;title&quot;:&quot;Wheat pill poisoning: clinical manifestation and its outcome&quot;,&quot;groupId&quot;:&quot;33a78b67-80eb-392a-a6fa-7520ff491334&quot;,&quot;author&quot;:[{&quot;family&quot;:&quot;College&quot;,&quot;given&quot;:&quot;A Hassan - Journal of Rawalpindi Medical&quot;,&quot;parse-names&quot;:false,&quot;dropping-particle&quot;:&quot;&quot;,&quot;non-dropping-particle&quot;:&quot;&quot;},{&quot;family&quot;:&quot;2014&quot;,&quot;given&quot;:&quot;undefined&quot;,&quot;parse-names&quot;:false,&quot;dropping-particle&quot;:&quot;&quot;,&quot;non-dropping-particle&quot;:&quot;&quot;}],&quot;container-title&quot;:&quot;Journal of Rawalpindi Medical College&quot;,&quot;accessed&quot;:{&quot;date-parts&quot;:[[2022,11,22]]},&quot;URL&quot;:&quot;http://journalrmc.com/index.php/JRMC/article/view/379&quot;,&quot;issued&quot;:{&quot;date-parts&quot;:[[2014]]},&quot;page&quot;:&quot;49-51&quot;,&quot;volume&quot;:&quot;18&quot;},&quot;isTemporary&quot;:false}]},{&quot;citationID&quot;:&quot;MENDELEY_CITATION_73c067f8-6737-41cd-9e4d-3aece25e0ab7&quot;,&quot;properties&quot;:{&quot;noteIndex&quot;:0},&quot;isEdited&quot;:false,&quot;manualOverride&quot;:{&quot;isManuallyOverridden&quot;:false,&quot;citeprocText&quot;:&quot;(6)&quot;,&quot;manualOverrideText&quot;:&quot;&quot;},&quot;citationTag&quot;:&quot;MENDELEY_CITATION_v3_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&quot;,&quot;citationItems&quot;:[{&quot;id&quot;:&quot;3d1687de-7732-3a19-bcf8-c9072e15f5b2&quot;,&quot;itemData&quot;:{&quot;type&quot;:&quot;article-journal&quot;,&quot;id&quot;:&quot;3d1687de-7732-3a19-bcf8-c9072e15f5b2&quot;,&quot;title&quot;:&quot;HUMAN POISONING&quot;,&quot;groupId&quot;:&quot;33a78b67-80eb-392a-a6fa-7520ff491334&quot;,&quot;author&quot;:[{&quot;family&quot;:&quot;Sadia&quot;,&quot;given&quot;:&quot;Summyia&quot;,&quot;parse-names&quot;:false,&quot;dropping-particle&quot;:&quot;&quot;,&quot;non-dropping-particle&quot;:&quot;&quot;},{&quot;family&quot;:&quot;Qasim&quot;,&quot;given&quot;:&quot;Altaf Pervez&quot;,&quot;parse-names&quot;:false,&quot;dropping-particle&quot;:&quot;&quot;,&quot;non-dropping-particle&quot;:&quot;&quot;},{&quot;family&quot;:&quot;Siddiqui&quot;,&quot;given&quot;:&quot;Bashir Ahmad&quot;,&quot;parse-names&quot;:false,&quot;dropping-particle&quot;:&quot;&quot;,&quot;non-dropping-particle&quot;:&quot;&quot;},{&quot;family&quot;:&quot;Qasim&quot;,&quot;given&quot;:&quot;Junaid Altaf&quot;,&quot;parse-names&quot;:false,&quot;dropping-particle&quot;:&quot;&quot;,&quot;non-dropping-particle&quot;:&quot;&quot;}],&quot;container-title&quot;:&quot;The Professional Medical Journal&quot;,&quot;DOI&quot;:&quot;10.29309/TPMJ/18.4490&quot;,&quot;ISSN&quot;:&quot;10248919&quot;,&quot;URL&quot;:&quot;http://theprofesional.com/index.php/tpmj/article/view/464&quot;,&quot;issued&quot;:{&quot;date-parts&quot;:[[2018,2,3]]},&quot;page&quot;:&quot;316-320&quot;,&quot;issue&quot;:&quot;02&quot;,&quot;volume&quot;:&quot;25&quot;,&quot;container-title-short&quot;:&quot;&quot;},&quot;isTemporary&quot;:false}]}]"/>
    <we:property name="MENDELEY_CITATIONS_LOCALE_CODE" value="&quot;en-GB&quot;"/>
    <we:property name="MENDELEY_CITATIONS_STYLE" value="{&quot;id&quot;:&quot;https://www.zotero.org/styles/vancouver&quot;,&quot;title&quot;:&quot;Vancouver&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FHC/1nWm/osyZZ1KwDlOlfnVduw==">AMUW2mWmXRXQHhrW2pYhMKO5l4MXb+mk3M8VdpSCzG9jdovRZdmqM2S/QFt+SZGhI+eCbWIdxSlOLp9grI8vHNKJKosKtiPedjyM/3rkFdlzFnjOmBsVk13q+Vc6+d0EuyTPNt1Uzrmm</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88F0AF7-7E32-46AF-981F-88AC0BDD7A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655</Words>
  <Characters>3738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R444 ADM</dc:creator>
  <cp:lastModifiedBy>shoaib khan</cp:lastModifiedBy>
  <cp:revision>2</cp:revision>
  <dcterms:created xsi:type="dcterms:W3CDTF">2022-11-22T06:05:00Z</dcterms:created>
  <dcterms:modified xsi:type="dcterms:W3CDTF">2022-11-22T06:05:00Z</dcterms:modified>
</cp:coreProperties>
</file>