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F80" w:rsidRDefault="00340F80">
      <w:pPr>
        <w:pStyle w:val="BodyText"/>
        <w:spacing w:before="11"/>
        <w:rPr>
          <w:sz w:val="23"/>
        </w:rPr>
      </w:pPr>
    </w:p>
    <w:p w:rsidR="00340F80" w:rsidRDefault="00421676">
      <w:pPr>
        <w:pStyle w:val="Heading1"/>
        <w:spacing w:before="91" w:line="237" w:lineRule="auto"/>
        <w:ind w:left="3291" w:right="3167" w:hanging="2"/>
        <w:jc w:val="left"/>
      </w:pPr>
      <w:r>
        <w:rPr>
          <w:noProof/>
          <w:lang w:val="en-IN" w:eastAsia="en-IN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page">
              <wp:posOffset>532763</wp:posOffset>
            </wp:positionH>
            <wp:positionV relativeFrom="paragraph">
              <wp:posOffset>-57554</wp:posOffset>
            </wp:positionV>
            <wp:extent cx="1612899" cy="72755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2899" cy="727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251658752" behindDoc="0" locked="0" layoutInCell="1" allowOverlap="1">
            <wp:simplePos x="0" y="0"/>
            <wp:positionH relativeFrom="page">
              <wp:posOffset>5694541</wp:posOffset>
            </wp:positionH>
            <wp:positionV relativeFrom="paragraph">
              <wp:posOffset>-173126</wp:posOffset>
            </wp:positionV>
            <wp:extent cx="882903" cy="84074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903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</w:rPr>
        <w:t>P</w:t>
      </w:r>
      <w:r>
        <w:t>hD Candidate in ERASMUS+</w:t>
      </w:r>
      <w:r>
        <w:rPr>
          <w:spacing w:val="-77"/>
        </w:rPr>
        <w:t xml:space="preserve"> </w:t>
      </w:r>
      <w:r>
        <w:t>Mobility</w:t>
      </w:r>
      <w:r>
        <w:rPr>
          <w:spacing w:val="-3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Programme</w:t>
      </w:r>
    </w:p>
    <w:p w:rsidR="00340F80" w:rsidRDefault="00340F80">
      <w:pPr>
        <w:pStyle w:val="BodyText"/>
        <w:rPr>
          <w:b/>
          <w:sz w:val="20"/>
        </w:rPr>
      </w:pPr>
    </w:p>
    <w:p w:rsidR="00340F80" w:rsidRDefault="00340F80">
      <w:pPr>
        <w:pStyle w:val="BodyText"/>
        <w:spacing w:before="1"/>
        <w:rPr>
          <w:b/>
          <w:sz w:val="16"/>
        </w:rPr>
      </w:pPr>
    </w:p>
    <w:p w:rsidR="00340F80" w:rsidRDefault="00421676">
      <w:pPr>
        <w:spacing w:before="93"/>
        <w:ind w:left="295" w:right="286"/>
        <w:jc w:val="center"/>
        <w:rPr>
          <w:sz w:val="20"/>
        </w:rPr>
      </w:pPr>
      <w:r>
        <w:pict>
          <v:rect id="_x0000_s1026" style="position:absolute;left:0;text-align:left;margin-left:34.55pt;margin-top:29.85pt;width:526.1pt;height:1.45pt;z-index:-251656704;mso-wrap-distance-left:0;mso-wrap-distance-right:0;mso-position-horizontal-relative:page" fillcolor="black" stroked="f">
            <w10:wrap type="topAndBottom" anchorx="page"/>
          </v:rect>
        </w:pict>
      </w:r>
      <w:r>
        <w:rPr>
          <w:sz w:val="20"/>
        </w:rPr>
        <w:t xml:space="preserve">Erasmus+ </w:t>
      </w:r>
      <w:proofErr w:type="spellStart"/>
      <w:r>
        <w:rPr>
          <w:sz w:val="20"/>
        </w:rPr>
        <w:t>Programme</w:t>
      </w:r>
      <w:proofErr w:type="spellEnd"/>
      <w:r>
        <w:rPr>
          <w:sz w:val="20"/>
        </w:rPr>
        <w:t xml:space="preserve">–KA107 project n. 2020-1-IT02-KA107-078816, co-ordinated by the Università degli Studi </w:t>
      </w:r>
      <w:proofErr w:type="gramStart"/>
      <w:r>
        <w:rPr>
          <w:sz w:val="20"/>
        </w:rPr>
        <w:t>della</w:t>
      </w:r>
      <w:proofErr w:type="gramEnd"/>
      <w:r>
        <w:rPr>
          <w:sz w:val="20"/>
        </w:rPr>
        <w:t xml:space="preserve"> Tuscia</w:t>
      </w:r>
      <w:r>
        <w:rPr>
          <w:spacing w:val="-47"/>
          <w:sz w:val="20"/>
        </w:rPr>
        <w:t xml:space="preserve"> </w:t>
      </w:r>
      <w:r>
        <w:rPr>
          <w:sz w:val="20"/>
        </w:rPr>
        <w:t>(Italia)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funded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European</w:t>
      </w:r>
      <w:r>
        <w:rPr>
          <w:spacing w:val="-1"/>
          <w:sz w:val="20"/>
        </w:rPr>
        <w:t xml:space="preserve"> </w:t>
      </w:r>
      <w:r>
        <w:rPr>
          <w:sz w:val="20"/>
        </w:rPr>
        <w:t>Commission,</w:t>
      </w:r>
    </w:p>
    <w:p w:rsidR="00340F80" w:rsidRDefault="00421676">
      <w:pPr>
        <w:pStyle w:val="Heading1"/>
        <w:spacing w:before="142"/>
      </w:pPr>
      <w:r>
        <w:t>Ph.D.</w:t>
      </w:r>
      <w:r>
        <w:rPr>
          <w:spacing w:val="-2"/>
        </w:rPr>
        <w:t xml:space="preserve"> </w:t>
      </w:r>
      <w:r>
        <w:t>Proposal</w:t>
      </w:r>
      <w:r>
        <w:rPr>
          <w:spacing w:val="-2"/>
        </w:rPr>
        <w:t xml:space="preserve"> </w:t>
      </w:r>
      <w:r>
        <w:t>Project</w:t>
      </w:r>
    </w:p>
    <w:p w:rsidR="00340F80" w:rsidRDefault="00421676">
      <w:pPr>
        <w:pStyle w:val="Heading2"/>
        <w:spacing w:before="110"/>
        <w:ind w:left="295" w:right="140"/>
        <w:jc w:val="center"/>
      </w:pPr>
      <w:r>
        <w:t>(Nov</w:t>
      </w:r>
      <w:r>
        <w:rPr>
          <w:spacing w:val="-2"/>
        </w:rPr>
        <w:t xml:space="preserve"> </w:t>
      </w:r>
      <w:r>
        <w:t>26</w:t>
      </w:r>
      <w:r>
        <w:rPr>
          <w:vertAlign w:val="superscript"/>
        </w:rPr>
        <w:t>th,</w:t>
      </w:r>
      <w:r>
        <w:rPr>
          <w:spacing w:val="-1"/>
        </w:rPr>
        <w:t xml:space="preserve"> </w:t>
      </w:r>
      <w:r>
        <w:t>2022)</w:t>
      </w:r>
    </w:p>
    <w:p w:rsidR="00340F80" w:rsidRDefault="00421676">
      <w:pPr>
        <w:tabs>
          <w:tab w:val="left" w:pos="9855"/>
        </w:tabs>
        <w:spacing w:before="6"/>
        <w:ind w:left="140"/>
        <w:rPr>
          <w:sz w:val="20"/>
        </w:rPr>
      </w:pPr>
      <w:r>
        <w:rPr>
          <w:sz w:val="20"/>
        </w:rPr>
        <w:t>Principle</w:t>
      </w:r>
      <w:r>
        <w:rPr>
          <w:spacing w:val="-3"/>
          <w:sz w:val="20"/>
        </w:rPr>
        <w:t xml:space="preserve"> </w:t>
      </w:r>
      <w:r>
        <w:rPr>
          <w:sz w:val="20"/>
        </w:rPr>
        <w:t>Investigator:</w:t>
      </w:r>
      <w:r>
        <w:rPr>
          <w:spacing w:val="-2"/>
          <w:sz w:val="20"/>
        </w:rPr>
        <w:t xml:space="preserve"> </w:t>
      </w:r>
      <w:r>
        <w:rPr>
          <w:sz w:val="20"/>
        </w:rPr>
        <w:t>Ghazwan</w:t>
      </w:r>
      <w:r>
        <w:rPr>
          <w:spacing w:val="-2"/>
          <w:sz w:val="20"/>
        </w:rPr>
        <w:t xml:space="preserve"> </w:t>
      </w:r>
      <w:r>
        <w:rPr>
          <w:sz w:val="20"/>
        </w:rPr>
        <w:t>Ahmed</w:t>
      </w:r>
      <w:r>
        <w:rPr>
          <w:spacing w:val="-2"/>
          <w:sz w:val="20"/>
        </w:rPr>
        <w:t xml:space="preserve"> </w:t>
      </w:r>
      <w:r>
        <w:rPr>
          <w:sz w:val="20"/>
        </w:rPr>
        <w:t>M.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Raouf</w:t>
      </w:r>
      <w:proofErr w:type="spellEnd"/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Ph.D.</w:t>
      </w:r>
      <w:r>
        <w:rPr>
          <w:spacing w:val="-2"/>
          <w:sz w:val="20"/>
        </w:rPr>
        <w:t xml:space="preserve"> </w:t>
      </w:r>
      <w:r>
        <w:rPr>
          <w:sz w:val="20"/>
        </w:rPr>
        <w:t>Student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Toxicology,</w:t>
      </w:r>
      <w:r>
        <w:rPr>
          <w:spacing w:val="-2"/>
          <w:sz w:val="20"/>
        </w:rPr>
        <w:t xml:space="preserve"> </w:t>
      </w:r>
      <w:r>
        <w:rPr>
          <w:sz w:val="20"/>
        </w:rPr>
        <w:t>Prof.</w:t>
      </w:r>
      <w:r>
        <w:rPr>
          <w:spacing w:val="-3"/>
          <w:sz w:val="20"/>
        </w:rPr>
        <w:t xml:space="preserve"> </w:t>
      </w:r>
      <w:r>
        <w:rPr>
          <w:sz w:val="20"/>
        </w:rPr>
        <w:t>(</w:t>
      </w:r>
      <w:r>
        <w:rPr>
          <w:sz w:val="20"/>
        </w:rPr>
        <w:tab/>
        <w:t>).</w:t>
      </w:r>
    </w:p>
    <w:p w:rsidR="00340F80" w:rsidRDefault="00340F80">
      <w:pPr>
        <w:pStyle w:val="BodyText"/>
        <w:spacing w:before="1"/>
        <w:rPr>
          <w:sz w:val="20"/>
        </w:rPr>
      </w:pPr>
    </w:p>
    <w:p w:rsidR="00340F80" w:rsidRDefault="00421676">
      <w:pPr>
        <w:ind w:left="140"/>
        <w:rPr>
          <w:b/>
          <w:sz w:val="18"/>
        </w:rPr>
      </w:pPr>
      <w:r>
        <w:rPr>
          <w:b/>
          <w:sz w:val="18"/>
        </w:rPr>
        <w:t>Project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Title:</w:t>
      </w:r>
    </w:p>
    <w:p w:rsidR="00340F80" w:rsidRDefault="00340F80">
      <w:pPr>
        <w:pStyle w:val="BodyText"/>
        <w:spacing w:before="11"/>
        <w:rPr>
          <w:b/>
          <w:sz w:val="21"/>
        </w:rPr>
      </w:pPr>
      <w:bookmarkStart w:id="0" w:name="_GoBack"/>
      <w:bookmarkEnd w:id="0"/>
    </w:p>
    <w:p w:rsidR="00340F80" w:rsidRDefault="00421676">
      <w:pPr>
        <w:pStyle w:val="Heading1"/>
        <w:spacing w:line="278" w:lineRule="auto"/>
        <w:ind w:left="294"/>
      </w:pPr>
      <w:r>
        <w:t>Toxic impacts of SARS-CoV-2 variants and anti-viral potential effects in</w:t>
      </w:r>
      <w:r>
        <w:rPr>
          <w:spacing w:val="-77"/>
        </w:rPr>
        <w:t xml:space="preserve"> </w:t>
      </w:r>
      <w:r>
        <w:t>hospitalized</w:t>
      </w:r>
      <w:r>
        <w:rPr>
          <w:spacing w:val="-2"/>
        </w:rPr>
        <w:t xml:space="preserve"> </w:t>
      </w:r>
      <w:r>
        <w:t>patients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Duhok</w:t>
      </w:r>
      <w:r>
        <w:rPr>
          <w:spacing w:val="-1"/>
        </w:rPr>
        <w:t xml:space="preserve"> </w:t>
      </w:r>
      <w:r>
        <w:t>Province-Kurdistan</w:t>
      </w:r>
      <w:r>
        <w:rPr>
          <w:spacing w:val="-2"/>
        </w:rPr>
        <w:t xml:space="preserve"> </w:t>
      </w:r>
      <w:r>
        <w:t>Region</w:t>
      </w:r>
    </w:p>
    <w:p w:rsidR="00340F80" w:rsidRDefault="00421676">
      <w:pPr>
        <w:pStyle w:val="BodyText"/>
        <w:spacing w:before="272" w:line="360" w:lineRule="auto"/>
        <w:ind w:left="140" w:right="131"/>
        <w:jc w:val="both"/>
      </w:pPr>
      <w:r>
        <w:t>Severe</w:t>
      </w:r>
      <w:r>
        <w:rPr>
          <w:spacing w:val="-6"/>
        </w:rPr>
        <w:t xml:space="preserve"> </w:t>
      </w:r>
      <w:r>
        <w:t>acute</w:t>
      </w:r>
      <w:r>
        <w:rPr>
          <w:spacing w:val="-5"/>
        </w:rPr>
        <w:t xml:space="preserve"> </w:t>
      </w:r>
      <w:r>
        <w:t>respiratory</w:t>
      </w:r>
      <w:r>
        <w:rPr>
          <w:spacing w:val="-6"/>
        </w:rPr>
        <w:t xml:space="preserve"> </w:t>
      </w:r>
      <w:r>
        <w:t>syndrome</w:t>
      </w:r>
      <w:r>
        <w:rPr>
          <w:spacing w:val="-5"/>
        </w:rPr>
        <w:t xml:space="preserve"> </w:t>
      </w:r>
      <w:r>
        <w:t>coronavirus</w:t>
      </w:r>
      <w:r>
        <w:rPr>
          <w:spacing w:val="-5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(SARS-CoV-2)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novel</w:t>
      </w:r>
      <w:r>
        <w:rPr>
          <w:spacing w:val="-5"/>
        </w:rPr>
        <w:t xml:space="preserve"> </w:t>
      </w:r>
      <w:r>
        <w:t>coronavirus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emerged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2019</w:t>
      </w:r>
      <w:r>
        <w:rPr>
          <w:spacing w:val="-57"/>
        </w:rPr>
        <w:t xml:space="preserve"> </w:t>
      </w:r>
      <w:r>
        <w:t>and is causing the coronavirus disease 2019 (COVID-19) pandemic. There is no current standard of care.</w:t>
      </w:r>
      <w:r>
        <w:rPr>
          <w:spacing w:val="1"/>
        </w:rPr>
        <w:t xml:space="preserve"> </w:t>
      </w:r>
      <w:r>
        <w:t>Clinicians need to be mindful of the toxicity of a wide</w:t>
      </w:r>
      <w:r>
        <w:t xml:space="preserve"> variety of possibly unfamiliar substances being tested</w:t>
      </w:r>
      <w:r>
        <w:rPr>
          <w:spacing w:val="1"/>
        </w:rPr>
        <w:t xml:space="preserve"> </w:t>
      </w:r>
      <w:proofErr w:type="gramStart"/>
      <w:r>
        <w:t>or</w:t>
      </w:r>
      <w:proofErr w:type="gramEnd"/>
      <w:r>
        <w:t xml:space="preserve"> repurposed to treat COVID-19 including poly-pharmacy. Novel coronavirus is an infection characterized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flu-like</w:t>
      </w:r>
      <w:r>
        <w:rPr>
          <w:spacing w:val="1"/>
        </w:rPr>
        <w:t xml:space="preserve"> </w:t>
      </w:r>
      <w:r>
        <w:t>symptoms,</w:t>
      </w:r>
      <w:r>
        <w:rPr>
          <w:spacing w:val="1"/>
        </w:rPr>
        <w:t xml:space="preserve"> </w:t>
      </w:r>
      <w:r>
        <w:t>progressing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cases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acute</w:t>
      </w:r>
      <w:r>
        <w:rPr>
          <w:spacing w:val="1"/>
        </w:rPr>
        <w:t xml:space="preserve"> </w:t>
      </w:r>
      <w:r>
        <w:t>respiratory</w:t>
      </w:r>
      <w:r>
        <w:rPr>
          <w:spacing w:val="1"/>
        </w:rPr>
        <w:t xml:space="preserve"> </w:t>
      </w:r>
      <w:r>
        <w:t>distress</w:t>
      </w:r>
      <w:r>
        <w:rPr>
          <w:spacing w:val="1"/>
        </w:rPr>
        <w:t xml:space="preserve"> </w:t>
      </w:r>
      <w:r>
        <w:t>syndrome</w:t>
      </w:r>
      <w:r>
        <w:rPr>
          <w:spacing w:val="1"/>
        </w:rPr>
        <w:t xml:space="preserve"> </w:t>
      </w:r>
      <w:r>
        <w:t>(ARDS)</w:t>
      </w:r>
      <w:r>
        <w:rPr>
          <w:spacing w:val="1"/>
        </w:rPr>
        <w:t xml:space="preserve"> </w:t>
      </w:r>
      <w:r>
        <w:t>that</w:t>
      </w:r>
      <w:r>
        <w:rPr>
          <w:spacing w:val="-57"/>
        </w:rPr>
        <w:t xml:space="preserve"> </w:t>
      </w:r>
      <w:r>
        <w:t>eventually lead to death. Toxic impacts of coronavirus increase the probability of developing life-threatening</w:t>
      </w:r>
      <w:r>
        <w:rPr>
          <w:spacing w:val="-57"/>
        </w:rPr>
        <w:t xml:space="preserve"> </w:t>
      </w:r>
      <w:r>
        <w:t>systemic inflammatory syndromes called cytokine storm that suddenly deteriorates patient's status to the</w:t>
      </w:r>
      <w:r>
        <w:rPr>
          <w:spacing w:val="1"/>
        </w:rPr>
        <w:t xml:space="preserve"> </w:t>
      </w:r>
      <w:r>
        <w:t>severe or critical condition and mi</w:t>
      </w:r>
      <w:r>
        <w:t>ght evoke oxidative stress, therefore, raises the mortality rates. Oxidative</w:t>
      </w:r>
      <w:r>
        <w:rPr>
          <w:spacing w:val="1"/>
        </w:rPr>
        <w:t xml:space="preserve"> </w:t>
      </w:r>
      <w:r>
        <w:t>stress can be measured indirectly by measuring the levels of DNA/RNA damage, lipid peroxidation, and</w:t>
      </w:r>
      <w:r>
        <w:rPr>
          <w:spacing w:val="1"/>
        </w:rPr>
        <w:t xml:space="preserve"> </w:t>
      </w:r>
      <w:r>
        <w:t>protein</w:t>
      </w:r>
      <w:r>
        <w:rPr>
          <w:spacing w:val="-15"/>
        </w:rPr>
        <w:t xml:space="preserve"> </w:t>
      </w:r>
      <w:r>
        <w:t>oxidation/nitration,</w:t>
      </w:r>
      <w:r>
        <w:rPr>
          <w:spacing w:val="-15"/>
        </w:rPr>
        <w:t xml:space="preserve"> </w:t>
      </w:r>
      <w:r>
        <w:t>rather</w:t>
      </w:r>
      <w:r>
        <w:rPr>
          <w:spacing w:val="-15"/>
        </w:rPr>
        <w:t xml:space="preserve"> </w:t>
      </w:r>
      <w:r>
        <w:t>than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direct</w:t>
      </w:r>
      <w:r>
        <w:rPr>
          <w:spacing w:val="-15"/>
        </w:rPr>
        <w:t xml:space="preserve"> </w:t>
      </w:r>
      <w:r>
        <w:t>measurement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reactive</w:t>
      </w:r>
      <w:r>
        <w:rPr>
          <w:spacing w:val="-15"/>
        </w:rPr>
        <w:t xml:space="preserve"> </w:t>
      </w:r>
      <w:r>
        <w:t>oxyg</w:t>
      </w:r>
      <w:r>
        <w:t>en</w:t>
      </w:r>
      <w:r>
        <w:rPr>
          <w:spacing w:val="-15"/>
        </w:rPr>
        <w:t xml:space="preserve"> </w:t>
      </w:r>
      <w:r>
        <w:t>species.</w:t>
      </w:r>
      <w:r>
        <w:rPr>
          <w:spacing w:val="30"/>
        </w:rPr>
        <w:t xml:space="preserve"> </w:t>
      </w:r>
      <w:r>
        <w:t>It</w:t>
      </w:r>
      <w:r>
        <w:rPr>
          <w:spacing w:val="-15"/>
        </w:rPr>
        <w:t xml:space="preserve"> </w:t>
      </w:r>
      <w:r>
        <w:t>has</w:t>
      </w:r>
      <w:r>
        <w:rPr>
          <w:spacing w:val="-15"/>
        </w:rPr>
        <w:t xml:space="preserve"> </w:t>
      </w:r>
      <w:r>
        <w:t>been</w:t>
      </w:r>
      <w:r>
        <w:rPr>
          <w:spacing w:val="-15"/>
        </w:rPr>
        <w:t xml:space="preserve"> </w:t>
      </w:r>
      <w:r>
        <w:t>confirmed</w:t>
      </w:r>
      <w:r>
        <w:rPr>
          <w:spacing w:val="-57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oxidative</w:t>
      </w:r>
      <w:r>
        <w:rPr>
          <w:spacing w:val="-14"/>
        </w:rPr>
        <w:t xml:space="preserve"> </w:t>
      </w:r>
      <w:r>
        <w:t>stress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involved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variety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diseases,</w:t>
      </w:r>
      <w:r>
        <w:rPr>
          <w:spacing w:val="-13"/>
        </w:rPr>
        <w:t xml:space="preserve"> </w:t>
      </w:r>
      <w:r>
        <w:t>such</w:t>
      </w:r>
      <w:r>
        <w:rPr>
          <w:spacing w:val="-14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pneumonia,</w:t>
      </w:r>
      <w:r>
        <w:rPr>
          <w:spacing w:val="-14"/>
        </w:rPr>
        <w:t xml:space="preserve"> </w:t>
      </w:r>
      <w:r>
        <w:t>pancreatitis,</w:t>
      </w:r>
      <w:r>
        <w:rPr>
          <w:spacing w:val="-13"/>
        </w:rPr>
        <w:t xml:space="preserve"> </w:t>
      </w:r>
      <w:r>
        <w:t>diabetic</w:t>
      </w:r>
      <w:r>
        <w:rPr>
          <w:spacing w:val="-14"/>
        </w:rPr>
        <w:t xml:space="preserve"> </w:t>
      </w:r>
      <w:r>
        <w:t>nephropathy,</w:t>
      </w:r>
      <w:r>
        <w:rPr>
          <w:spacing w:val="-58"/>
        </w:rPr>
        <w:t xml:space="preserve"> </w:t>
      </w:r>
      <w:r>
        <w:rPr>
          <w:spacing w:val="-1"/>
        </w:rPr>
        <w:t>cardiovascular</w:t>
      </w:r>
      <w:r>
        <w:rPr>
          <w:spacing w:val="-15"/>
        </w:rPr>
        <w:t xml:space="preserve"> </w:t>
      </w:r>
      <w:r>
        <w:rPr>
          <w:spacing w:val="-1"/>
        </w:rPr>
        <w:t>disease,</w:t>
      </w:r>
      <w:r>
        <w:rPr>
          <w:spacing w:val="-15"/>
        </w:rPr>
        <w:t xml:space="preserve"> </w:t>
      </w:r>
      <w:r>
        <w:rPr>
          <w:spacing w:val="-1"/>
        </w:rPr>
        <w:t>nervous</w:t>
      </w:r>
      <w:r>
        <w:rPr>
          <w:spacing w:val="-15"/>
        </w:rPr>
        <w:t xml:space="preserve"> </w:t>
      </w:r>
      <w:r>
        <w:rPr>
          <w:spacing w:val="-1"/>
        </w:rPr>
        <w:t>system</w:t>
      </w:r>
      <w:r>
        <w:rPr>
          <w:spacing w:val="-15"/>
        </w:rPr>
        <w:t xml:space="preserve"> </w:t>
      </w:r>
      <w:r>
        <w:t>disease,</w:t>
      </w:r>
      <w:r>
        <w:rPr>
          <w:spacing w:val="-14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cancer.</w:t>
      </w:r>
      <w:r>
        <w:rPr>
          <w:spacing w:val="-15"/>
        </w:rPr>
        <w:t xml:space="preserve"> </w:t>
      </w:r>
      <w:r>
        <w:t>Therefore,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total</w:t>
      </w:r>
      <w:r>
        <w:rPr>
          <w:spacing w:val="-14"/>
        </w:rPr>
        <w:t xml:space="preserve"> </w:t>
      </w:r>
      <w:r>
        <w:t>oxidant</w:t>
      </w:r>
      <w:r>
        <w:rPr>
          <w:spacing w:val="-15"/>
        </w:rPr>
        <w:t xml:space="preserve"> </w:t>
      </w:r>
      <w:r>
        <w:t>status</w:t>
      </w:r>
      <w:r>
        <w:rPr>
          <w:spacing w:val="-15"/>
        </w:rPr>
        <w:t xml:space="preserve"> </w:t>
      </w:r>
      <w:r>
        <w:t>(TOS)</w:t>
      </w:r>
      <w:r>
        <w:rPr>
          <w:spacing w:val="-15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usually</w:t>
      </w:r>
      <w:r>
        <w:rPr>
          <w:spacing w:val="-57"/>
        </w:rPr>
        <w:t xml:space="preserve"> </w:t>
      </w:r>
      <w:r>
        <w:t>used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estimate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overall</w:t>
      </w:r>
      <w:r>
        <w:rPr>
          <w:spacing w:val="-9"/>
        </w:rPr>
        <w:t xml:space="preserve"> </w:t>
      </w:r>
      <w:r>
        <w:t>oxidation</w:t>
      </w:r>
      <w:r>
        <w:rPr>
          <w:spacing w:val="-8"/>
        </w:rPr>
        <w:t xml:space="preserve"> </w:t>
      </w:r>
      <w:r>
        <w:t>state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body.</w:t>
      </w:r>
      <w:r>
        <w:rPr>
          <w:spacing w:val="-8"/>
        </w:rPr>
        <w:t xml:space="preserve"> </w:t>
      </w:r>
      <w:r>
        <w:t>Similarly,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total</w:t>
      </w:r>
      <w:r>
        <w:rPr>
          <w:spacing w:val="-9"/>
        </w:rPr>
        <w:t xml:space="preserve"> </w:t>
      </w:r>
      <w:r>
        <w:t>antioxidant</w:t>
      </w:r>
      <w:r>
        <w:rPr>
          <w:spacing w:val="-8"/>
        </w:rPr>
        <w:t xml:space="preserve"> </w:t>
      </w:r>
      <w:r>
        <w:t>capacity</w:t>
      </w:r>
      <w:r>
        <w:rPr>
          <w:spacing w:val="-8"/>
        </w:rPr>
        <w:t xml:space="preserve"> </w:t>
      </w:r>
      <w:r>
        <w:t>(TAC)</w:t>
      </w:r>
      <w:r>
        <w:rPr>
          <w:spacing w:val="-8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used</w:t>
      </w:r>
      <w:r>
        <w:rPr>
          <w:spacing w:val="-57"/>
        </w:rPr>
        <w:t xml:space="preserve"> </w:t>
      </w:r>
      <w:r>
        <w:t>to measure the overall antioxidant capacity of the body. The oxidative stress index (OSI), which is the ratio</w:t>
      </w:r>
      <w:r>
        <w:rPr>
          <w:spacing w:val="1"/>
        </w:rPr>
        <w:t xml:space="preserve"> </w:t>
      </w:r>
      <w:r>
        <w:t xml:space="preserve">of TOS to TAS, might be </w:t>
      </w:r>
      <w:r>
        <w:t>a more precise index of oxidative stress in the body because it is a comprehensive</w:t>
      </w:r>
      <w:r>
        <w:rPr>
          <w:spacing w:val="1"/>
        </w:rPr>
        <w:t xml:space="preserve"> </w:t>
      </w:r>
      <w:r>
        <w:t>measurement of total antioxidant status (TAS) and TOS. TOS, TAS, and OSI are oxidative stress parameters</w:t>
      </w:r>
      <w:r>
        <w:rPr>
          <w:spacing w:val="-57"/>
        </w:rPr>
        <w:t xml:space="preserve"> </w:t>
      </w:r>
      <w:r>
        <w:t>used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evaluate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overall</w:t>
      </w:r>
      <w:r>
        <w:rPr>
          <w:spacing w:val="-11"/>
        </w:rPr>
        <w:t xml:space="preserve"> </w:t>
      </w:r>
      <w:r>
        <w:t>oxidative</w:t>
      </w:r>
      <w:r>
        <w:rPr>
          <w:spacing w:val="-11"/>
        </w:rPr>
        <w:t xml:space="preserve"> </w:t>
      </w:r>
      <w:r>
        <w:t>stress</w:t>
      </w:r>
      <w:r>
        <w:rPr>
          <w:spacing w:val="-11"/>
        </w:rPr>
        <w:t xml:space="preserve"> </w:t>
      </w:r>
      <w:r>
        <w:t>status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body</w:t>
      </w:r>
      <w:r>
        <w:rPr>
          <w:spacing w:val="-11"/>
        </w:rPr>
        <w:t xml:space="preserve"> </w:t>
      </w:r>
      <w:r>
        <w:t>tra</w:t>
      </w:r>
      <w:r>
        <w:t>cking</w:t>
      </w:r>
      <w:r>
        <w:rPr>
          <w:spacing w:val="-11"/>
        </w:rPr>
        <w:t xml:space="preserve"> </w:t>
      </w:r>
      <w:r>
        <w:t>genetic</w:t>
      </w:r>
      <w:r>
        <w:rPr>
          <w:spacing w:val="-11"/>
        </w:rPr>
        <w:t xml:space="preserve"> </w:t>
      </w:r>
      <w:r>
        <w:t>variations</w:t>
      </w:r>
      <w:r>
        <w:rPr>
          <w:spacing w:val="-12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positive</w:t>
      </w:r>
      <w:r>
        <w:rPr>
          <w:spacing w:val="-11"/>
        </w:rPr>
        <w:t xml:space="preserve"> </w:t>
      </w:r>
      <w:r>
        <w:t>SARS-</w:t>
      </w:r>
      <w:r>
        <w:rPr>
          <w:spacing w:val="-57"/>
        </w:rPr>
        <w:t xml:space="preserve"> </w:t>
      </w:r>
      <w:r>
        <w:t>CoV-2 samples yields crucial information about the number of variants circulating in an outbreak related to</w:t>
      </w:r>
      <w:r>
        <w:rPr>
          <w:spacing w:val="1"/>
        </w:rPr>
        <w:t xml:space="preserve"> </w:t>
      </w:r>
      <w:r>
        <w:t>the severity of the disease and the possible lines of transmission but sequencing every positive SARS-CoV-2</w:t>
      </w:r>
      <w:r>
        <w:rPr>
          <w:spacing w:val="-57"/>
        </w:rPr>
        <w:t xml:space="preserve"> </w:t>
      </w:r>
      <w:r>
        <w:t>sample would be prohibitively costly for population-scale test and trace operations. Genotyping is a rapid,</w:t>
      </w:r>
      <w:r>
        <w:rPr>
          <w:spacing w:val="1"/>
        </w:rPr>
        <w:t xml:space="preserve"> </w:t>
      </w:r>
      <w:r>
        <w:t>high-throughput and low-cost alternative</w:t>
      </w:r>
      <w:r>
        <w:t xml:space="preserve"> for screening positive SARS-CoV-2 samples in many settings.</w:t>
      </w:r>
      <w:r>
        <w:rPr>
          <w:spacing w:val="1"/>
        </w:rPr>
        <w:t xml:space="preserve"> </w:t>
      </w:r>
      <w:r>
        <w:t>Single-nucleotide polymorphism (SNP) identification pipeline isolated from coronavirus has been designed</w:t>
      </w:r>
      <w:r>
        <w:rPr>
          <w:spacing w:val="1"/>
        </w:rPr>
        <w:t xml:space="preserve"> </w:t>
      </w:r>
      <w:r>
        <w:t>to identify genetic variation using sequenced SARS-CoV-2 samples. Pipeline identifies a mi</w:t>
      </w:r>
      <w:r>
        <w:t>nimal marker</w:t>
      </w:r>
      <w:r>
        <w:rPr>
          <w:spacing w:val="1"/>
        </w:rPr>
        <w:t xml:space="preserve"> </w:t>
      </w:r>
      <w:r>
        <w:t xml:space="preserve">panel that can define distinct genotypes. This the genotyping panel will be applied on 120 stored </w:t>
      </w:r>
      <w:proofErr w:type="spellStart"/>
      <w:r>
        <w:t>qRT</w:t>
      </w:r>
      <w:proofErr w:type="spellEnd"/>
      <w:r>
        <w:t>-PCR</w:t>
      </w:r>
      <w:r>
        <w:rPr>
          <w:spacing w:val="1"/>
        </w:rPr>
        <w:t xml:space="preserve"> </w:t>
      </w:r>
      <w:r>
        <w:t>positive SARS-CoV-2 clinical samples that had been collected across the north west of the Kurdistan during</w:t>
      </w:r>
      <w:r>
        <w:rPr>
          <w:spacing w:val="1"/>
        </w:rPr>
        <w:t xml:space="preserve"> </w:t>
      </w:r>
      <w:r>
        <w:t>June</w:t>
      </w:r>
      <w:r>
        <w:rPr>
          <w:spacing w:val="7"/>
        </w:rPr>
        <w:t xml:space="preserve"> </w:t>
      </w:r>
      <w:r>
        <w:t>2020-February</w:t>
      </w:r>
      <w:r>
        <w:rPr>
          <w:spacing w:val="8"/>
        </w:rPr>
        <w:t xml:space="preserve"> </w:t>
      </w:r>
      <w:r>
        <w:t>2022.</w:t>
      </w:r>
      <w:r>
        <w:rPr>
          <w:spacing w:val="8"/>
        </w:rPr>
        <w:t xml:space="preserve"> </w:t>
      </w:r>
      <w:r>
        <w:t>Fig.</w:t>
      </w:r>
      <w:r>
        <w:rPr>
          <w:spacing w:val="8"/>
        </w:rPr>
        <w:t xml:space="preserve"> </w:t>
      </w:r>
      <w:r>
        <w:t>1</w:t>
      </w:r>
      <w:r>
        <w:rPr>
          <w:spacing w:val="8"/>
        </w:rPr>
        <w:t xml:space="preserve"> </w:t>
      </w:r>
      <w:r>
        <w:t>shows</w:t>
      </w:r>
      <w:r>
        <w:rPr>
          <w:spacing w:val="8"/>
        </w:rPr>
        <w:t xml:space="preserve"> </w:t>
      </w:r>
      <w:r>
        <w:t>how</w:t>
      </w:r>
      <w:r>
        <w:rPr>
          <w:spacing w:val="8"/>
        </w:rPr>
        <w:t xml:space="preserve"> </w:t>
      </w:r>
      <w:r>
        <w:t>this</w:t>
      </w:r>
      <w:r>
        <w:rPr>
          <w:spacing w:val="8"/>
        </w:rPr>
        <w:t xml:space="preserve"> </w:t>
      </w:r>
      <w:r>
        <w:t>technique</w:t>
      </w:r>
      <w:r>
        <w:rPr>
          <w:spacing w:val="7"/>
        </w:rPr>
        <w:t xml:space="preserve"> </w:t>
      </w:r>
      <w:r>
        <w:t>could</w:t>
      </w:r>
      <w:r>
        <w:rPr>
          <w:spacing w:val="8"/>
        </w:rPr>
        <w:t xml:space="preserve"> </w:t>
      </w:r>
      <w:r>
        <w:t>be</w:t>
      </w:r>
      <w:r>
        <w:rPr>
          <w:spacing w:val="8"/>
        </w:rPr>
        <w:t xml:space="preserve"> </w:t>
      </w:r>
      <w:r>
        <w:t>incorporated</w:t>
      </w:r>
      <w:r>
        <w:rPr>
          <w:spacing w:val="8"/>
        </w:rPr>
        <w:t xml:space="preserve"> </w:t>
      </w:r>
      <w:r>
        <w:t>into</w:t>
      </w:r>
      <w:r>
        <w:rPr>
          <w:spacing w:val="8"/>
        </w:rPr>
        <w:t xml:space="preserve"> </w:t>
      </w:r>
      <w:r>
        <w:t>diagnostic</w:t>
      </w:r>
      <w:r>
        <w:rPr>
          <w:spacing w:val="8"/>
        </w:rPr>
        <w:t xml:space="preserve"> </w:t>
      </w:r>
      <w:r>
        <w:t>pathways.</w:t>
      </w:r>
    </w:p>
    <w:p w:rsidR="00340F80" w:rsidRDefault="00340F80">
      <w:pPr>
        <w:spacing w:line="360" w:lineRule="auto"/>
        <w:jc w:val="both"/>
        <w:sectPr w:rsidR="00340F80">
          <w:type w:val="continuous"/>
          <w:pgSz w:w="11900" w:h="16840"/>
          <w:pgMar w:top="360" w:right="580" w:bottom="280" w:left="580" w:header="720" w:footer="720" w:gutter="0"/>
          <w:cols w:space="720"/>
        </w:sectPr>
      </w:pPr>
    </w:p>
    <w:p w:rsidR="00340F80" w:rsidRDefault="00421676">
      <w:pPr>
        <w:pStyle w:val="BodyText"/>
        <w:spacing w:before="61" w:line="360" w:lineRule="auto"/>
        <w:ind w:left="140" w:right="133"/>
        <w:jc w:val="both"/>
      </w:pPr>
      <w:r>
        <w:lastRenderedPageBreak/>
        <w:t>RNA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positive</w:t>
      </w:r>
      <w:r>
        <w:rPr>
          <w:spacing w:val="-4"/>
        </w:rPr>
        <w:t xml:space="preserve"> </w:t>
      </w:r>
      <w:r>
        <w:t>samples,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individuals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COVID-19,</w:t>
      </w:r>
      <w:r>
        <w:rPr>
          <w:spacing w:val="-4"/>
        </w:rPr>
        <w:t xml:space="preserve"> </w:t>
      </w:r>
      <w:r>
        <w:t>could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further</w:t>
      </w:r>
      <w:r>
        <w:rPr>
          <w:spacing w:val="-3"/>
        </w:rPr>
        <w:t xml:space="preserve"> </w:t>
      </w:r>
      <w:r>
        <w:t>screened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SARS-</w:t>
      </w:r>
      <w:proofErr w:type="spellStart"/>
      <w:r>
        <w:t>CoV</w:t>
      </w:r>
      <w:proofErr w:type="spellEnd"/>
      <w:r>
        <w:t>-</w:t>
      </w:r>
      <w:r>
        <w:rPr>
          <w:spacing w:val="-58"/>
        </w:rPr>
        <w:t xml:space="preserve"> </w:t>
      </w:r>
      <w:r>
        <w:t>2 genotyping panel to identify variants, thereby providing valuable genomic data to investigate outbreaks,</w:t>
      </w:r>
      <w:r>
        <w:rPr>
          <w:spacing w:val="1"/>
        </w:rPr>
        <w:t xml:space="preserve"> </w:t>
      </w:r>
      <w:r>
        <w:t>potentially identifying transmission pathways linking local and regional cases and helping to inform possible</w:t>
      </w:r>
      <w:r>
        <w:rPr>
          <w:spacing w:val="-57"/>
        </w:rPr>
        <w:t xml:space="preserve"> </w:t>
      </w:r>
      <w:r>
        <w:t>interventions. Notably, efficient methods for tracking transmission of certain lineages could be vital in</w:t>
      </w:r>
      <w:r>
        <w:rPr>
          <w:spacing w:val="1"/>
        </w:rPr>
        <w:t xml:space="preserve"> </w:t>
      </w:r>
      <w:r>
        <w:t>situations where mutations are associated with increased transmission, severity of disease or vaccine failure.</w:t>
      </w:r>
      <w:r>
        <w:rPr>
          <w:spacing w:val="1"/>
        </w:rPr>
        <w:t xml:space="preserve"> </w:t>
      </w:r>
      <w:r>
        <w:t>Collected samples will propagated in Ve</w:t>
      </w:r>
      <w:r>
        <w:t>ro E6 cells cultured in minimum essential medium and treated with</w:t>
      </w:r>
      <w:r>
        <w:rPr>
          <w:spacing w:val="1"/>
        </w:rPr>
        <w:t xml:space="preserve"> </w:t>
      </w:r>
      <w:r>
        <w:t>anti-viral therapy in order to estimate their potential effects Fig. 2. And Swiss Target Prediction website will</w:t>
      </w:r>
      <w:r>
        <w:rPr>
          <w:spacing w:val="-5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conducted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evaluation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poly-pharmacy</w:t>
      </w:r>
      <w:r>
        <w:rPr>
          <w:spacing w:val="-13"/>
        </w:rPr>
        <w:t xml:space="preserve"> </w:t>
      </w:r>
      <w:r>
        <w:t>effects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predict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potentia</w:t>
      </w:r>
      <w:r>
        <w:t>l</w:t>
      </w:r>
      <w:r>
        <w:rPr>
          <w:spacing w:val="-13"/>
        </w:rPr>
        <w:t xml:space="preserve"> </w:t>
      </w:r>
      <w:r>
        <w:t>impacts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multi-therapy</w:t>
      </w:r>
      <w:r>
        <w:rPr>
          <w:spacing w:val="-12"/>
        </w:rPr>
        <w:t xml:space="preserve"> </w:t>
      </w:r>
      <w:r>
        <w:t>drugs.</w:t>
      </w:r>
      <w:r>
        <w:rPr>
          <w:spacing w:val="-58"/>
        </w:rPr>
        <w:t xml:space="preserve"> </w:t>
      </w:r>
      <w:r>
        <w:t>Determination of choline esterase activity and its suitability to inhibitors will be conducted in the study to</w:t>
      </w:r>
      <w:r>
        <w:rPr>
          <w:spacing w:val="1"/>
        </w:rPr>
        <w:t xml:space="preserve"> </w:t>
      </w:r>
      <w:r>
        <w:t>check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inhibitors</w:t>
      </w:r>
      <w:r>
        <w:rPr>
          <w:spacing w:val="-1"/>
        </w:rPr>
        <w:t xml:space="preserve"> </w:t>
      </w:r>
      <w:r>
        <w:t>effect against</w:t>
      </w:r>
      <w:r>
        <w:rPr>
          <w:spacing w:val="-1"/>
        </w:rPr>
        <w:t xml:space="preserve"> </w:t>
      </w:r>
      <w:r>
        <w:t>isolate</w:t>
      </w:r>
      <w:r>
        <w:rPr>
          <w:spacing w:val="-2"/>
        </w:rPr>
        <w:t xml:space="preserve"> </w:t>
      </w:r>
      <w:r>
        <w:t>SARS-CoV-2</w:t>
      </w:r>
      <w:r>
        <w:rPr>
          <w:spacing w:val="-1"/>
        </w:rPr>
        <w:t xml:space="preserve"> </w:t>
      </w:r>
      <w:proofErr w:type="gramStart"/>
      <w:r>
        <w:t>patients</w:t>
      </w:r>
      <w:proofErr w:type="gramEnd"/>
      <w:r>
        <w:t xml:space="preserve"> culture</w:t>
      </w:r>
      <w:r>
        <w:rPr>
          <w:spacing w:val="-2"/>
        </w:rPr>
        <w:t xml:space="preserve"> </w:t>
      </w:r>
      <w:r>
        <w:t>cells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molecular basis.</w:t>
      </w:r>
    </w:p>
    <w:p w:rsidR="00340F80" w:rsidRDefault="00340F80">
      <w:pPr>
        <w:pStyle w:val="BodyText"/>
        <w:rPr>
          <w:sz w:val="20"/>
        </w:rPr>
      </w:pPr>
    </w:p>
    <w:p w:rsidR="00340F80" w:rsidRDefault="00421676">
      <w:pPr>
        <w:pStyle w:val="BodyText"/>
        <w:spacing w:before="9"/>
        <w:rPr>
          <w:sz w:val="13"/>
        </w:rPr>
      </w:pPr>
      <w:r>
        <w:rPr>
          <w:noProof/>
          <w:lang w:val="en-IN" w:eastAsia="en-IN"/>
        </w:rPr>
        <w:drawing>
          <wp:anchor distT="0" distB="0" distL="0" distR="0" simplePos="0" relativeHeight="251655680" behindDoc="0" locked="0" layoutInCell="1" allowOverlap="1">
            <wp:simplePos x="0" y="0"/>
            <wp:positionH relativeFrom="page">
              <wp:posOffset>596204</wp:posOffset>
            </wp:positionH>
            <wp:positionV relativeFrom="paragraph">
              <wp:posOffset>125987</wp:posOffset>
            </wp:positionV>
            <wp:extent cx="6418625" cy="1700783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625" cy="1700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0F80" w:rsidRDefault="00421676">
      <w:pPr>
        <w:spacing w:before="222"/>
        <w:ind w:left="140"/>
        <w:jc w:val="both"/>
        <w:rPr>
          <w:rFonts w:ascii="Calibri"/>
          <w:sz w:val="20"/>
        </w:rPr>
      </w:pPr>
      <w:proofErr w:type="gramStart"/>
      <w:r>
        <w:rPr>
          <w:sz w:val="20"/>
        </w:rPr>
        <w:t>Fig</w:t>
      </w:r>
      <w:r>
        <w:rPr>
          <w:spacing w:val="-3"/>
          <w:sz w:val="20"/>
        </w:rPr>
        <w:t xml:space="preserve"> </w:t>
      </w:r>
      <w:r>
        <w:rPr>
          <w:sz w:val="20"/>
        </w:rPr>
        <w:t>1.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How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SARS-CoV-2</w:t>
      </w:r>
      <w:r>
        <w:rPr>
          <w:spacing w:val="-2"/>
          <w:sz w:val="20"/>
        </w:rPr>
        <w:t xml:space="preserve"> </w:t>
      </w:r>
      <w:r>
        <w:rPr>
          <w:sz w:val="20"/>
        </w:rPr>
        <w:t>genotyping</w:t>
      </w:r>
      <w:r>
        <w:rPr>
          <w:spacing w:val="-2"/>
          <w:sz w:val="20"/>
        </w:rPr>
        <w:t xml:space="preserve"> </w:t>
      </w:r>
      <w:r>
        <w:rPr>
          <w:sz w:val="20"/>
        </w:rPr>
        <w:t>panel</w:t>
      </w:r>
      <w:r>
        <w:rPr>
          <w:spacing w:val="-2"/>
          <w:sz w:val="20"/>
        </w:rPr>
        <w:t xml:space="preserve"> </w:t>
      </w:r>
      <w:r>
        <w:rPr>
          <w:sz w:val="20"/>
        </w:rPr>
        <w:t>can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used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identify</w:t>
      </w:r>
      <w:r>
        <w:rPr>
          <w:spacing w:val="-2"/>
          <w:sz w:val="20"/>
        </w:rPr>
        <w:t xml:space="preserve"> </w:t>
      </w:r>
      <w:r>
        <w:rPr>
          <w:sz w:val="20"/>
        </w:rPr>
        <w:t>circulating</w:t>
      </w:r>
      <w:r>
        <w:rPr>
          <w:spacing w:val="-2"/>
          <w:sz w:val="20"/>
        </w:rPr>
        <w:t xml:space="preserve"> </w:t>
      </w:r>
      <w:r>
        <w:rPr>
          <w:sz w:val="20"/>
        </w:rPr>
        <w:t>SARS-CoV-2</w:t>
      </w:r>
      <w:r>
        <w:rPr>
          <w:spacing w:val="-2"/>
          <w:sz w:val="20"/>
        </w:rPr>
        <w:t xml:space="preserve"> </w:t>
      </w:r>
      <w:r>
        <w:rPr>
          <w:sz w:val="20"/>
        </w:rPr>
        <w:t>variants</w:t>
      </w:r>
      <w:r>
        <w:rPr>
          <w:rFonts w:ascii="Calibri"/>
          <w:sz w:val="20"/>
        </w:rPr>
        <w:t>.</w:t>
      </w:r>
    </w:p>
    <w:p w:rsidR="00340F80" w:rsidRDefault="00421676">
      <w:pPr>
        <w:pStyle w:val="BodyText"/>
        <w:spacing w:before="12"/>
        <w:rPr>
          <w:rFonts w:ascii="Calibri"/>
          <w:sz w:val="2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552815</wp:posOffset>
            </wp:positionH>
            <wp:positionV relativeFrom="paragraph">
              <wp:posOffset>226280</wp:posOffset>
            </wp:positionV>
            <wp:extent cx="5986522" cy="3080385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6522" cy="3080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0F80" w:rsidRDefault="00340F80">
      <w:pPr>
        <w:pStyle w:val="BodyText"/>
        <w:spacing w:before="1"/>
        <w:rPr>
          <w:rFonts w:ascii="Calibri"/>
          <w:sz w:val="22"/>
        </w:rPr>
      </w:pPr>
    </w:p>
    <w:p w:rsidR="00340F80" w:rsidRDefault="00421676">
      <w:pPr>
        <w:spacing w:line="276" w:lineRule="auto"/>
        <w:ind w:left="140" w:right="130"/>
        <w:rPr>
          <w:sz w:val="20"/>
        </w:rPr>
      </w:pPr>
      <w:proofErr w:type="gramStart"/>
      <w:r>
        <w:rPr>
          <w:b/>
          <w:sz w:val="20"/>
        </w:rPr>
        <w:t>Figure 2.</w:t>
      </w:r>
      <w:proofErr w:type="gramEnd"/>
      <w:r>
        <w:rPr>
          <w:b/>
          <w:sz w:val="20"/>
        </w:rPr>
        <w:t xml:space="preserve"> </w:t>
      </w:r>
      <w:r>
        <w:rPr>
          <w:sz w:val="20"/>
        </w:rPr>
        <w:t xml:space="preserve">Representation of the effects of </w:t>
      </w:r>
      <w:proofErr w:type="spellStart"/>
      <w:r>
        <w:rPr>
          <w:sz w:val="20"/>
        </w:rPr>
        <w:t>microcystins</w:t>
      </w:r>
      <w:proofErr w:type="spellEnd"/>
      <w:r>
        <w:rPr>
          <w:sz w:val="20"/>
        </w:rPr>
        <w:t xml:space="preserve"> in cytoskeleton, namely the changes of the hepatocytes and sinusoidal</w:t>
      </w:r>
      <w:r>
        <w:rPr>
          <w:spacing w:val="1"/>
          <w:sz w:val="20"/>
        </w:rPr>
        <w:t xml:space="preserve"> </w:t>
      </w:r>
      <w:r>
        <w:rPr>
          <w:sz w:val="20"/>
        </w:rPr>
        <w:t>capillary structure, and intrahepatic bleeding, mediated by the inhibition of protein phosphatases PP1 and PP2A. Legend: H –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hepatocyte; SC – Sinusoidal capillary; MC – </w:t>
      </w:r>
      <w:proofErr w:type="spellStart"/>
      <w:r>
        <w:rPr>
          <w:sz w:val="20"/>
        </w:rPr>
        <w:t>microcystins</w:t>
      </w:r>
      <w:proofErr w:type="spellEnd"/>
      <w:r>
        <w:rPr>
          <w:sz w:val="20"/>
        </w:rPr>
        <w:t>; OH – hydroxyl group; P – phosphate group; PP1 – protein phosphatase</w:t>
      </w:r>
      <w:r>
        <w:rPr>
          <w:spacing w:val="-48"/>
          <w:sz w:val="20"/>
        </w:rPr>
        <w:t xml:space="preserve"> </w:t>
      </w:r>
      <w:r>
        <w:rPr>
          <w:sz w:val="20"/>
        </w:rPr>
        <w:t>1;</w:t>
      </w:r>
      <w:r>
        <w:rPr>
          <w:spacing w:val="-2"/>
          <w:sz w:val="20"/>
        </w:rPr>
        <w:t xml:space="preserve"> </w:t>
      </w:r>
      <w:r>
        <w:rPr>
          <w:sz w:val="20"/>
        </w:rPr>
        <w:t>PP</w:t>
      </w:r>
      <w:r>
        <w:rPr>
          <w:sz w:val="20"/>
        </w:rPr>
        <w:t>2</w:t>
      </w:r>
      <w:r>
        <w:rPr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protein</w:t>
      </w:r>
      <w:r>
        <w:rPr>
          <w:spacing w:val="-1"/>
          <w:sz w:val="20"/>
        </w:rPr>
        <w:t xml:space="preserve"> </w:t>
      </w:r>
      <w:r>
        <w:rPr>
          <w:sz w:val="20"/>
        </w:rPr>
        <w:t>phosphatase</w:t>
      </w:r>
      <w:r>
        <w:rPr>
          <w:spacing w:val="-1"/>
          <w:sz w:val="20"/>
        </w:rPr>
        <w:t xml:space="preserve"> </w:t>
      </w:r>
      <w:r>
        <w:rPr>
          <w:sz w:val="20"/>
        </w:rPr>
        <w:t>2.</w:t>
      </w:r>
    </w:p>
    <w:p w:rsidR="00340F80" w:rsidRDefault="00340F80">
      <w:pPr>
        <w:spacing w:line="276" w:lineRule="auto"/>
        <w:rPr>
          <w:sz w:val="20"/>
        </w:rPr>
        <w:sectPr w:rsidR="00340F80">
          <w:pgSz w:w="11900" w:h="16840"/>
          <w:pgMar w:top="660" w:right="580" w:bottom="280" w:left="580" w:header="720" w:footer="720" w:gutter="0"/>
          <w:cols w:space="720"/>
        </w:sectPr>
      </w:pPr>
    </w:p>
    <w:p w:rsidR="00340F80" w:rsidRDefault="00421676">
      <w:pPr>
        <w:spacing w:before="57"/>
        <w:ind w:left="140"/>
        <w:rPr>
          <w:b/>
          <w:sz w:val="28"/>
        </w:rPr>
      </w:pPr>
      <w:r>
        <w:rPr>
          <w:b/>
          <w:sz w:val="28"/>
        </w:rPr>
        <w:lastRenderedPageBreak/>
        <w:t>Research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objectives</w:t>
      </w:r>
    </w:p>
    <w:p w:rsidR="00340F80" w:rsidRDefault="00340F80">
      <w:pPr>
        <w:pStyle w:val="BodyText"/>
        <w:spacing w:before="6"/>
        <w:rPr>
          <w:b/>
        </w:rPr>
      </w:pPr>
    </w:p>
    <w:p w:rsidR="00340F80" w:rsidRDefault="00421676">
      <w:pPr>
        <w:pStyle w:val="BodyText"/>
        <w:spacing w:line="360" w:lineRule="auto"/>
        <w:ind w:left="707" w:right="132"/>
        <w:jc w:val="both"/>
      </w:pPr>
      <w:r>
        <w:t>Our hypothesis is that detecting the different types of SARS-CoV-2 variants through single nucleotide</w:t>
      </w:r>
      <w:r>
        <w:rPr>
          <w:spacing w:val="1"/>
        </w:rPr>
        <w:t xml:space="preserve"> </w:t>
      </w:r>
      <w:r>
        <w:t xml:space="preserve">polymorphism (SNP) genotyping that induces oxidative stress and affects the immunity/health </w:t>
      </w:r>
      <w:r>
        <w:t>status</w:t>
      </w:r>
      <w:r>
        <w:rPr>
          <w:spacing w:val="1"/>
        </w:rPr>
        <w:t xml:space="preserve"> </w:t>
      </w:r>
      <w:r>
        <w:t xml:space="preserve">through its toxic impact in hospitalized Covid-19 patients, and evaluating anti-viral therapy using </w:t>
      </w:r>
      <w:proofErr w:type="spellStart"/>
      <w:r>
        <w:t>vero</w:t>
      </w:r>
      <w:proofErr w:type="spellEnd"/>
      <w:r>
        <w:rPr>
          <w:spacing w:val="1"/>
        </w:rPr>
        <w:t xml:space="preserve"> </w:t>
      </w:r>
      <w:r>
        <w:t>E6</w:t>
      </w:r>
      <w:r>
        <w:rPr>
          <w:spacing w:val="-1"/>
        </w:rPr>
        <w:t xml:space="preserve"> </w:t>
      </w:r>
      <w:r>
        <w:t>cell line</w:t>
      </w:r>
      <w:r>
        <w:rPr>
          <w:spacing w:val="-1"/>
        </w:rPr>
        <w:t xml:space="preserve"> </w:t>
      </w:r>
      <w:r>
        <w:t>exposed to the</w:t>
      </w:r>
      <w:r>
        <w:rPr>
          <w:spacing w:val="-2"/>
        </w:rPr>
        <w:t xml:space="preserve"> </w:t>
      </w:r>
      <w:r>
        <w:t>different</w:t>
      </w:r>
      <w:r>
        <w:rPr>
          <w:spacing w:val="-1"/>
        </w:rPr>
        <w:t xml:space="preserve"> </w:t>
      </w:r>
      <w:r>
        <w:t>variants of coronaviruses.</w:t>
      </w:r>
    </w:p>
    <w:p w:rsidR="00340F80" w:rsidRDefault="00421676">
      <w:pPr>
        <w:pStyle w:val="BodyText"/>
        <w:ind w:left="680"/>
        <w:jc w:val="both"/>
      </w:pPr>
      <w:r>
        <w:t>The</w:t>
      </w:r>
      <w:r>
        <w:rPr>
          <w:spacing w:val="-2"/>
        </w:rPr>
        <w:t xml:space="preserve"> </w:t>
      </w:r>
      <w:r>
        <w:t>study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conducted by</w:t>
      </w:r>
      <w:r>
        <w:rPr>
          <w:spacing w:val="-1"/>
        </w:rPr>
        <w:t xml:space="preserve"> </w:t>
      </w:r>
      <w:r>
        <w:t>performing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laboratory tests:</w:t>
      </w:r>
    </w:p>
    <w:p w:rsidR="00340F80" w:rsidRDefault="00421676">
      <w:pPr>
        <w:pStyle w:val="ListParagraph"/>
        <w:numPr>
          <w:ilvl w:val="0"/>
          <w:numId w:val="1"/>
        </w:numPr>
        <w:tabs>
          <w:tab w:val="left" w:pos="707"/>
        </w:tabs>
        <w:spacing w:before="142"/>
        <w:rPr>
          <w:sz w:val="24"/>
        </w:rPr>
      </w:pPr>
      <w:r>
        <w:rPr>
          <w:sz w:val="24"/>
        </w:rPr>
        <w:t>Detecting</w:t>
      </w:r>
      <w:r>
        <w:rPr>
          <w:spacing w:val="-2"/>
          <w:sz w:val="24"/>
        </w:rPr>
        <w:t xml:space="preserve"> </w:t>
      </w:r>
      <w:r>
        <w:rPr>
          <w:sz w:val="24"/>
        </w:rPr>
        <w:t>SARS-CoV-2</w:t>
      </w:r>
      <w:r>
        <w:rPr>
          <w:spacing w:val="-1"/>
          <w:sz w:val="24"/>
        </w:rPr>
        <w:t xml:space="preserve"> </w:t>
      </w:r>
      <w:r>
        <w:rPr>
          <w:sz w:val="24"/>
        </w:rPr>
        <w:t>variants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SNP</w:t>
      </w:r>
      <w:r>
        <w:rPr>
          <w:spacing w:val="-1"/>
          <w:sz w:val="24"/>
        </w:rPr>
        <w:t xml:space="preserve"> </w:t>
      </w:r>
      <w:r>
        <w:rPr>
          <w:sz w:val="24"/>
        </w:rPr>
        <w:t>genotyping.</w:t>
      </w:r>
      <w:r>
        <w:rPr>
          <w:spacing w:val="-1"/>
          <w:sz w:val="24"/>
        </w:rPr>
        <w:t xml:space="preserve"> </w:t>
      </w:r>
      <w:r>
        <w:rPr>
          <w:b/>
          <w:color w:val="FF0000"/>
          <w:sz w:val="24"/>
        </w:rPr>
        <w:t>(Proposed</w:t>
      </w:r>
      <w:r>
        <w:rPr>
          <w:b/>
          <w:color w:val="FF0000"/>
          <w:spacing w:val="-1"/>
          <w:sz w:val="24"/>
        </w:rPr>
        <w:t xml:space="preserve"> </w:t>
      </w:r>
      <w:r>
        <w:rPr>
          <w:b/>
          <w:color w:val="FF0000"/>
          <w:sz w:val="24"/>
        </w:rPr>
        <w:t>to</w:t>
      </w:r>
      <w:r>
        <w:rPr>
          <w:b/>
          <w:color w:val="FF0000"/>
          <w:spacing w:val="-2"/>
          <w:sz w:val="24"/>
        </w:rPr>
        <w:t xml:space="preserve"> </w:t>
      </w:r>
      <w:r>
        <w:rPr>
          <w:b/>
          <w:color w:val="FF0000"/>
          <w:sz w:val="24"/>
        </w:rPr>
        <w:t>be</w:t>
      </w:r>
      <w:r>
        <w:rPr>
          <w:b/>
          <w:color w:val="FF0000"/>
          <w:spacing w:val="-2"/>
          <w:sz w:val="24"/>
        </w:rPr>
        <w:t xml:space="preserve"> </w:t>
      </w:r>
      <w:r>
        <w:rPr>
          <w:b/>
          <w:color w:val="FF0000"/>
          <w:sz w:val="24"/>
        </w:rPr>
        <w:t>done</w:t>
      </w:r>
      <w:r>
        <w:rPr>
          <w:b/>
          <w:color w:val="FF0000"/>
          <w:spacing w:val="-2"/>
          <w:sz w:val="24"/>
        </w:rPr>
        <w:t xml:space="preserve"> </w:t>
      </w:r>
      <w:r>
        <w:rPr>
          <w:b/>
          <w:color w:val="FF0000"/>
          <w:sz w:val="24"/>
        </w:rPr>
        <w:t>when</w:t>
      </w:r>
      <w:r>
        <w:rPr>
          <w:b/>
          <w:color w:val="FF0000"/>
          <w:spacing w:val="-1"/>
          <w:sz w:val="24"/>
        </w:rPr>
        <w:t xml:space="preserve"> </w:t>
      </w:r>
      <w:r>
        <w:rPr>
          <w:b/>
          <w:color w:val="FF0000"/>
          <w:sz w:val="24"/>
        </w:rPr>
        <w:t>funded</w:t>
      </w:r>
      <w:r>
        <w:rPr>
          <w:color w:val="FF0000"/>
          <w:sz w:val="24"/>
        </w:rPr>
        <w:t>)</w:t>
      </w:r>
    </w:p>
    <w:p w:rsidR="00340F80" w:rsidRDefault="00421676">
      <w:pPr>
        <w:pStyle w:val="ListParagraph"/>
        <w:numPr>
          <w:ilvl w:val="0"/>
          <w:numId w:val="1"/>
        </w:numPr>
        <w:tabs>
          <w:tab w:val="left" w:pos="707"/>
        </w:tabs>
        <w:rPr>
          <w:sz w:val="24"/>
        </w:rPr>
      </w:pPr>
      <w:r>
        <w:rPr>
          <w:sz w:val="24"/>
        </w:rPr>
        <w:t>Genome</w:t>
      </w:r>
      <w:r>
        <w:rPr>
          <w:spacing w:val="-2"/>
          <w:sz w:val="24"/>
        </w:rPr>
        <w:t xml:space="preserve"> </w:t>
      </w:r>
      <w:r>
        <w:rPr>
          <w:sz w:val="24"/>
        </w:rPr>
        <w:t>sequencing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160</w:t>
      </w:r>
      <w:r>
        <w:rPr>
          <w:spacing w:val="-1"/>
          <w:sz w:val="24"/>
        </w:rPr>
        <w:t xml:space="preserve"> </w:t>
      </w:r>
      <w:r>
        <w:rPr>
          <w:sz w:val="24"/>
        </w:rPr>
        <w:t>selected</w:t>
      </w:r>
      <w:r>
        <w:rPr>
          <w:spacing w:val="-1"/>
          <w:sz w:val="24"/>
        </w:rPr>
        <w:t xml:space="preserve"> </w:t>
      </w:r>
      <w:r>
        <w:rPr>
          <w:sz w:val="24"/>
        </w:rPr>
        <w:t>SARS-CoV-2</w:t>
      </w:r>
      <w:r>
        <w:rPr>
          <w:spacing w:val="-1"/>
          <w:sz w:val="24"/>
        </w:rPr>
        <w:t xml:space="preserve"> </w:t>
      </w:r>
      <w:r>
        <w:rPr>
          <w:sz w:val="24"/>
        </w:rPr>
        <w:t>samples.</w:t>
      </w:r>
      <w:r>
        <w:rPr>
          <w:spacing w:val="-1"/>
          <w:sz w:val="24"/>
        </w:rPr>
        <w:t xml:space="preserve"> </w:t>
      </w:r>
      <w:r>
        <w:rPr>
          <w:b/>
          <w:color w:val="FF0000"/>
          <w:sz w:val="24"/>
        </w:rPr>
        <w:t>(Proposed</w:t>
      </w:r>
      <w:r>
        <w:rPr>
          <w:b/>
          <w:color w:val="FF0000"/>
          <w:spacing w:val="-2"/>
          <w:sz w:val="24"/>
        </w:rPr>
        <w:t xml:space="preserve"> </w:t>
      </w:r>
      <w:r>
        <w:rPr>
          <w:b/>
          <w:color w:val="FF0000"/>
          <w:sz w:val="24"/>
        </w:rPr>
        <w:t>to</w:t>
      </w:r>
      <w:r>
        <w:rPr>
          <w:b/>
          <w:color w:val="FF0000"/>
          <w:spacing w:val="-1"/>
          <w:sz w:val="24"/>
        </w:rPr>
        <w:t xml:space="preserve"> </w:t>
      </w:r>
      <w:r>
        <w:rPr>
          <w:b/>
          <w:color w:val="FF0000"/>
          <w:sz w:val="24"/>
        </w:rPr>
        <w:t>be</w:t>
      </w:r>
      <w:r>
        <w:rPr>
          <w:b/>
          <w:color w:val="FF0000"/>
          <w:spacing w:val="-2"/>
          <w:sz w:val="24"/>
        </w:rPr>
        <w:t xml:space="preserve"> </w:t>
      </w:r>
      <w:r>
        <w:rPr>
          <w:b/>
          <w:color w:val="FF0000"/>
          <w:sz w:val="24"/>
        </w:rPr>
        <w:t>done</w:t>
      </w:r>
      <w:r>
        <w:rPr>
          <w:b/>
          <w:color w:val="FF0000"/>
          <w:spacing w:val="-2"/>
          <w:sz w:val="24"/>
        </w:rPr>
        <w:t xml:space="preserve"> </w:t>
      </w:r>
      <w:r>
        <w:rPr>
          <w:b/>
          <w:color w:val="FF0000"/>
          <w:sz w:val="24"/>
        </w:rPr>
        <w:t>when</w:t>
      </w:r>
      <w:r>
        <w:rPr>
          <w:b/>
          <w:color w:val="FF0000"/>
          <w:spacing w:val="-1"/>
          <w:sz w:val="24"/>
        </w:rPr>
        <w:t xml:space="preserve"> </w:t>
      </w:r>
      <w:r>
        <w:rPr>
          <w:b/>
          <w:color w:val="FF0000"/>
          <w:sz w:val="24"/>
        </w:rPr>
        <w:t>funded</w:t>
      </w:r>
      <w:r>
        <w:rPr>
          <w:color w:val="FF0000"/>
          <w:sz w:val="24"/>
        </w:rPr>
        <w:t>)</w:t>
      </w:r>
    </w:p>
    <w:p w:rsidR="00340F80" w:rsidRDefault="00421676">
      <w:pPr>
        <w:pStyle w:val="ListParagraph"/>
        <w:numPr>
          <w:ilvl w:val="0"/>
          <w:numId w:val="1"/>
        </w:numPr>
        <w:tabs>
          <w:tab w:val="left" w:pos="707"/>
        </w:tabs>
        <w:rPr>
          <w:sz w:val="24"/>
        </w:rPr>
      </w:pPr>
      <w:r>
        <w:rPr>
          <w:sz w:val="24"/>
        </w:rPr>
        <w:t>Evaluation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antiviral</w:t>
      </w:r>
      <w:r>
        <w:rPr>
          <w:spacing w:val="-2"/>
          <w:sz w:val="24"/>
        </w:rPr>
        <w:t xml:space="preserve"> </w:t>
      </w:r>
      <w:r>
        <w:rPr>
          <w:sz w:val="24"/>
        </w:rPr>
        <w:t>efficacy</w:t>
      </w:r>
      <w:r>
        <w:rPr>
          <w:spacing w:val="-2"/>
          <w:sz w:val="24"/>
        </w:rPr>
        <w:t xml:space="preserve"> </w:t>
      </w:r>
      <w:r>
        <w:rPr>
          <w:sz w:val="24"/>
        </w:rPr>
        <w:t>assay: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Remdesivir</w:t>
      </w:r>
      <w:proofErr w:type="spellEnd"/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1"/>
          <w:sz w:val="24"/>
        </w:rPr>
        <w:t xml:space="preserve"> </w:t>
      </w:r>
      <w:r>
        <w:rPr>
          <w:sz w:val="24"/>
        </w:rPr>
        <w:t>Vero</w:t>
      </w:r>
      <w:r>
        <w:rPr>
          <w:spacing w:val="-2"/>
          <w:sz w:val="24"/>
        </w:rPr>
        <w:t xml:space="preserve"> </w:t>
      </w:r>
      <w:r>
        <w:rPr>
          <w:sz w:val="24"/>
        </w:rPr>
        <w:t>E6</w:t>
      </w:r>
      <w:r>
        <w:rPr>
          <w:spacing w:val="-2"/>
          <w:sz w:val="24"/>
        </w:rPr>
        <w:t xml:space="preserve"> </w:t>
      </w:r>
      <w:r>
        <w:rPr>
          <w:sz w:val="24"/>
        </w:rPr>
        <w:t>cells</w:t>
      </w:r>
    </w:p>
    <w:p w:rsidR="00340F80" w:rsidRDefault="00421676">
      <w:pPr>
        <w:pStyle w:val="Heading2"/>
        <w:rPr>
          <w:b w:val="0"/>
        </w:rPr>
      </w:pPr>
      <w:r>
        <w:rPr>
          <w:color w:val="FF0000"/>
        </w:rPr>
        <w:t>(Proposed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to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be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done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when funded</w:t>
      </w:r>
      <w:r>
        <w:rPr>
          <w:b w:val="0"/>
          <w:color w:val="FF0000"/>
        </w:rPr>
        <w:t>)</w:t>
      </w:r>
    </w:p>
    <w:p w:rsidR="00340F80" w:rsidRDefault="00421676">
      <w:pPr>
        <w:pStyle w:val="ListParagraph"/>
        <w:numPr>
          <w:ilvl w:val="0"/>
          <w:numId w:val="1"/>
        </w:numPr>
        <w:tabs>
          <w:tab w:val="left" w:pos="707"/>
        </w:tabs>
        <w:spacing w:before="141"/>
        <w:rPr>
          <w:sz w:val="24"/>
        </w:rPr>
      </w:pPr>
      <w:r>
        <w:rPr>
          <w:sz w:val="24"/>
        </w:rPr>
        <w:t>Evaluation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poly-pharmacy</w:t>
      </w:r>
      <w:r>
        <w:rPr>
          <w:spacing w:val="-2"/>
          <w:sz w:val="24"/>
        </w:rPr>
        <w:t xml:space="preserve"> </w:t>
      </w:r>
      <w:r>
        <w:rPr>
          <w:sz w:val="24"/>
        </w:rPr>
        <w:t>potential</w:t>
      </w:r>
      <w:r>
        <w:rPr>
          <w:spacing w:val="-2"/>
          <w:sz w:val="24"/>
        </w:rPr>
        <w:t xml:space="preserve"> </w:t>
      </w:r>
      <w:r>
        <w:rPr>
          <w:sz w:val="24"/>
        </w:rPr>
        <w:t>impacts</w:t>
      </w:r>
      <w:r>
        <w:rPr>
          <w:spacing w:val="-2"/>
          <w:sz w:val="24"/>
        </w:rPr>
        <w:t xml:space="preserve"> </w:t>
      </w:r>
      <w:r>
        <w:rPr>
          <w:sz w:val="24"/>
        </w:rPr>
        <w:t>using</w:t>
      </w:r>
      <w:r>
        <w:rPr>
          <w:spacing w:val="-2"/>
          <w:sz w:val="24"/>
        </w:rPr>
        <w:t xml:space="preserve"> </w:t>
      </w:r>
      <w:r>
        <w:rPr>
          <w:sz w:val="24"/>
        </w:rPr>
        <w:t>Swiss</w:t>
      </w:r>
      <w:r>
        <w:rPr>
          <w:spacing w:val="-2"/>
          <w:sz w:val="24"/>
        </w:rPr>
        <w:t xml:space="preserve"> </w:t>
      </w:r>
      <w:r>
        <w:rPr>
          <w:sz w:val="24"/>
        </w:rPr>
        <w:t>Target</w:t>
      </w:r>
      <w:r>
        <w:rPr>
          <w:spacing w:val="-2"/>
          <w:sz w:val="24"/>
        </w:rPr>
        <w:t xml:space="preserve"> </w:t>
      </w:r>
      <w:r>
        <w:rPr>
          <w:sz w:val="24"/>
        </w:rPr>
        <w:t>Prediction</w:t>
      </w:r>
      <w:r>
        <w:rPr>
          <w:spacing w:val="-2"/>
          <w:sz w:val="24"/>
        </w:rPr>
        <w:t xml:space="preserve"> </w:t>
      </w:r>
      <w:r>
        <w:rPr>
          <w:sz w:val="24"/>
        </w:rPr>
        <w:t>website.</w:t>
      </w:r>
    </w:p>
    <w:p w:rsidR="00340F80" w:rsidRDefault="00421676">
      <w:pPr>
        <w:pStyle w:val="Heading2"/>
      </w:pPr>
      <w:r>
        <w:rPr>
          <w:color w:val="FF0000"/>
        </w:rPr>
        <w:t>(An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article: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under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processing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to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be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done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on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January)</w:t>
      </w:r>
    </w:p>
    <w:p w:rsidR="00340F80" w:rsidRDefault="00421676">
      <w:pPr>
        <w:pStyle w:val="ListParagraph"/>
        <w:numPr>
          <w:ilvl w:val="0"/>
          <w:numId w:val="1"/>
        </w:numPr>
        <w:tabs>
          <w:tab w:val="left" w:pos="707"/>
        </w:tabs>
        <w:rPr>
          <w:b/>
          <w:sz w:val="24"/>
        </w:rPr>
      </w:pPr>
      <w:r>
        <w:rPr>
          <w:sz w:val="24"/>
        </w:rPr>
        <w:t>Detection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coronavirus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RT-PCR.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(Completed)</w:t>
      </w:r>
    </w:p>
    <w:p w:rsidR="00340F80" w:rsidRDefault="00340F80">
      <w:pPr>
        <w:pStyle w:val="BodyText"/>
        <w:rPr>
          <w:b/>
          <w:sz w:val="26"/>
        </w:rPr>
      </w:pPr>
    </w:p>
    <w:p w:rsidR="00340F80" w:rsidRDefault="00340F80">
      <w:pPr>
        <w:pStyle w:val="BodyText"/>
        <w:spacing w:before="2"/>
        <w:rPr>
          <w:b/>
          <w:sz w:val="22"/>
        </w:rPr>
      </w:pPr>
    </w:p>
    <w:p w:rsidR="00340F80" w:rsidRDefault="00421676">
      <w:pPr>
        <w:pStyle w:val="BodyText"/>
        <w:ind w:left="707"/>
        <w:jc w:val="both"/>
      </w:pP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evaluation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toxic</w:t>
      </w:r>
      <w:r>
        <w:rPr>
          <w:spacing w:val="-2"/>
        </w:rPr>
        <w:t xml:space="preserve"> </w:t>
      </w:r>
      <w:r>
        <w:t>effects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coronavirus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analytical</w:t>
      </w:r>
      <w:r>
        <w:rPr>
          <w:spacing w:val="-2"/>
        </w:rPr>
        <w:t xml:space="preserve"> </w:t>
      </w:r>
      <w:r>
        <w:t>instrumentation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done:</w:t>
      </w:r>
    </w:p>
    <w:p w:rsidR="00340F80" w:rsidRDefault="00421676">
      <w:pPr>
        <w:pStyle w:val="ListParagraph"/>
        <w:numPr>
          <w:ilvl w:val="1"/>
          <w:numId w:val="1"/>
        </w:numPr>
        <w:tabs>
          <w:tab w:val="left" w:pos="860"/>
        </w:tabs>
        <w:spacing w:line="360" w:lineRule="auto"/>
        <w:ind w:right="132"/>
        <w:jc w:val="both"/>
        <w:rPr>
          <w:b/>
          <w:sz w:val="24"/>
        </w:rPr>
      </w:pPr>
      <w:r>
        <w:rPr>
          <w:spacing w:val="-1"/>
          <w:sz w:val="24"/>
        </w:rPr>
        <w:t>Clinical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pathological</w:t>
      </w:r>
      <w:r>
        <w:rPr>
          <w:spacing w:val="-14"/>
          <w:sz w:val="24"/>
        </w:rPr>
        <w:t xml:space="preserve"> </w:t>
      </w:r>
      <w:r>
        <w:rPr>
          <w:sz w:val="24"/>
        </w:rPr>
        <w:t>changes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detect</w:t>
      </w:r>
      <w:r>
        <w:rPr>
          <w:spacing w:val="-14"/>
          <w:sz w:val="24"/>
        </w:rPr>
        <w:t xml:space="preserve"> </w:t>
      </w:r>
      <w:r>
        <w:rPr>
          <w:sz w:val="24"/>
        </w:rPr>
        <w:t>toxic</w:t>
      </w:r>
      <w:r>
        <w:rPr>
          <w:spacing w:val="-13"/>
          <w:sz w:val="24"/>
        </w:rPr>
        <w:t xml:space="preserve"> </w:t>
      </w:r>
      <w:r>
        <w:rPr>
          <w:sz w:val="24"/>
        </w:rPr>
        <w:t>effects</w:t>
      </w:r>
      <w:r>
        <w:rPr>
          <w:spacing w:val="-14"/>
          <w:sz w:val="24"/>
        </w:rPr>
        <w:t xml:space="preserve"> </w:t>
      </w:r>
      <w:r>
        <w:rPr>
          <w:sz w:val="24"/>
        </w:rPr>
        <w:t>(e.g.,</w:t>
      </w:r>
      <w:r>
        <w:rPr>
          <w:spacing w:val="-14"/>
          <w:sz w:val="24"/>
        </w:rPr>
        <w:t xml:space="preserve"> </w:t>
      </w:r>
      <w:r>
        <w:rPr>
          <w:sz w:val="24"/>
        </w:rPr>
        <w:t>Cytokines</w:t>
      </w:r>
      <w:r>
        <w:rPr>
          <w:spacing w:val="-12"/>
          <w:sz w:val="24"/>
        </w:rPr>
        <w:t xml:space="preserve"> </w:t>
      </w:r>
      <w:r>
        <w:rPr>
          <w:sz w:val="24"/>
        </w:rPr>
        <w:t>“IL-6”,</w:t>
      </w:r>
      <w:r>
        <w:rPr>
          <w:spacing w:val="-14"/>
          <w:sz w:val="24"/>
        </w:rPr>
        <w:t xml:space="preserve"> </w:t>
      </w:r>
      <w:r>
        <w:rPr>
          <w:sz w:val="24"/>
        </w:rPr>
        <w:t>Liver</w:t>
      </w:r>
      <w:r>
        <w:rPr>
          <w:spacing w:val="-14"/>
          <w:sz w:val="24"/>
        </w:rPr>
        <w:t xml:space="preserve"> </w:t>
      </w:r>
      <w:r>
        <w:rPr>
          <w:sz w:val="24"/>
        </w:rPr>
        <w:t>function</w:t>
      </w:r>
      <w:r>
        <w:rPr>
          <w:spacing w:val="-13"/>
          <w:sz w:val="24"/>
        </w:rPr>
        <w:t xml:space="preserve"> </w:t>
      </w:r>
      <w:r>
        <w:rPr>
          <w:sz w:val="24"/>
        </w:rPr>
        <w:t>tests,</w:t>
      </w:r>
      <w:r>
        <w:rPr>
          <w:spacing w:val="-13"/>
          <w:sz w:val="24"/>
        </w:rPr>
        <w:t xml:space="preserve"> </w:t>
      </w:r>
      <w:r>
        <w:rPr>
          <w:sz w:val="24"/>
        </w:rPr>
        <w:t>Renal</w:t>
      </w:r>
      <w:r>
        <w:rPr>
          <w:spacing w:val="-58"/>
          <w:sz w:val="24"/>
        </w:rPr>
        <w:t xml:space="preserve"> </w:t>
      </w:r>
      <w:r>
        <w:rPr>
          <w:sz w:val="24"/>
        </w:rPr>
        <w:t>function test, C-Reactive protein “CRP”, Lactate dehydrogenase, Serum ferritin, D-Dimer, Complete</w:t>
      </w:r>
      <w:r>
        <w:rPr>
          <w:spacing w:val="-57"/>
          <w:sz w:val="24"/>
        </w:rPr>
        <w:t xml:space="preserve"> </w:t>
      </w:r>
      <w:r>
        <w:rPr>
          <w:sz w:val="24"/>
        </w:rPr>
        <w:t>blood</w:t>
      </w:r>
      <w:r>
        <w:rPr>
          <w:spacing w:val="-1"/>
          <w:sz w:val="24"/>
        </w:rPr>
        <w:t xml:space="preserve"> </w:t>
      </w:r>
      <w:r>
        <w:rPr>
          <w:sz w:val="24"/>
        </w:rPr>
        <w:t>Count, and Serum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electrolyte). </w:t>
      </w:r>
      <w:r>
        <w:rPr>
          <w:b/>
          <w:sz w:val="24"/>
        </w:rPr>
        <w:t>(Completed)</w:t>
      </w:r>
    </w:p>
    <w:p w:rsidR="00340F80" w:rsidRDefault="00421676">
      <w:pPr>
        <w:pStyle w:val="ListParagraph"/>
        <w:numPr>
          <w:ilvl w:val="1"/>
          <w:numId w:val="1"/>
        </w:numPr>
        <w:tabs>
          <w:tab w:val="left" w:pos="860"/>
        </w:tabs>
        <w:spacing w:before="1"/>
        <w:jc w:val="both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oxidative</w:t>
      </w:r>
      <w:r>
        <w:rPr>
          <w:spacing w:val="-2"/>
          <w:sz w:val="24"/>
        </w:rPr>
        <w:t xml:space="preserve"> </w:t>
      </w:r>
      <w:r>
        <w:rPr>
          <w:sz w:val="24"/>
        </w:rPr>
        <w:t>stress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been</w:t>
      </w:r>
      <w:r>
        <w:rPr>
          <w:spacing w:val="-1"/>
          <w:sz w:val="24"/>
        </w:rPr>
        <w:t xml:space="preserve"> </w:t>
      </w:r>
      <w:r>
        <w:rPr>
          <w:sz w:val="24"/>
        </w:rPr>
        <w:t>assessed</w:t>
      </w:r>
      <w:r>
        <w:rPr>
          <w:spacing w:val="-2"/>
          <w:sz w:val="24"/>
        </w:rPr>
        <w:t xml:space="preserve"> </w:t>
      </w:r>
      <w:r>
        <w:rPr>
          <w:sz w:val="24"/>
        </w:rPr>
        <w:t>using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following</w:t>
      </w:r>
      <w:r>
        <w:rPr>
          <w:spacing w:val="-2"/>
          <w:sz w:val="24"/>
        </w:rPr>
        <w:t xml:space="preserve"> </w:t>
      </w:r>
      <w:r>
        <w:rPr>
          <w:sz w:val="24"/>
        </w:rPr>
        <w:t>measurements:</w:t>
      </w:r>
    </w:p>
    <w:p w:rsidR="00340F80" w:rsidRDefault="00421676">
      <w:pPr>
        <w:pStyle w:val="ListParagraph"/>
        <w:numPr>
          <w:ilvl w:val="2"/>
          <w:numId w:val="1"/>
        </w:numPr>
        <w:tabs>
          <w:tab w:val="left" w:pos="990"/>
        </w:tabs>
        <w:jc w:val="both"/>
        <w:rPr>
          <w:b/>
          <w:sz w:val="24"/>
        </w:rPr>
      </w:pPr>
      <w:r>
        <w:rPr>
          <w:sz w:val="24"/>
        </w:rPr>
        <w:t>Serum</w:t>
      </w:r>
      <w:r>
        <w:rPr>
          <w:spacing w:val="-3"/>
          <w:sz w:val="24"/>
        </w:rPr>
        <w:t xml:space="preserve"> </w:t>
      </w:r>
      <w:r>
        <w:rPr>
          <w:sz w:val="24"/>
        </w:rPr>
        <w:t>total</w:t>
      </w:r>
      <w:r>
        <w:rPr>
          <w:spacing w:val="-2"/>
          <w:sz w:val="24"/>
        </w:rPr>
        <w:t xml:space="preserve"> </w:t>
      </w:r>
      <w:r>
        <w:rPr>
          <w:sz w:val="24"/>
        </w:rPr>
        <w:t>antioxidant</w:t>
      </w:r>
      <w:r>
        <w:rPr>
          <w:spacing w:val="-3"/>
          <w:sz w:val="24"/>
        </w:rPr>
        <w:t xml:space="preserve"> </w:t>
      </w:r>
      <w:r>
        <w:rPr>
          <w:sz w:val="24"/>
        </w:rPr>
        <w:t>status</w:t>
      </w:r>
      <w:r>
        <w:rPr>
          <w:spacing w:val="-1"/>
          <w:sz w:val="24"/>
        </w:rPr>
        <w:t xml:space="preserve"> </w:t>
      </w:r>
      <w:r>
        <w:rPr>
          <w:sz w:val="24"/>
        </w:rPr>
        <w:t>(TAS)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(Completed)</w:t>
      </w:r>
    </w:p>
    <w:p w:rsidR="00340F80" w:rsidRDefault="00421676">
      <w:pPr>
        <w:pStyle w:val="ListParagraph"/>
        <w:numPr>
          <w:ilvl w:val="2"/>
          <w:numId w:val="1"/>
        </w:numPr>
        <w:tabs>
          <w:tab w:val="left" w:pos="990"/>
        </w:tabs>
        <w:jc w:val="both"/>
        <w:rPr>
          <w:b/>
          <w:sz w:val="24"/>
        </w:rPr>
      </w:pPr>
      <w:r>
        <w:rPr>
          <w:sz w:val="24"/>
        </w:rPr>
        <w:t>Serum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malondialdehyde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(MDA).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(Completed)</w:t>
      </w:r>
    </w:p>
    <w:p w:rsidR="00340F80" w:rsidRDefault="00421676">
      <w:pPr>
        <w:pStyle w:val="ListParagraph"/>
        <w:numPr>
          <w:ilvl w:val="1"/>
          <w:numId w:val="1"/>
        </w:numPr>
        <w:tabs>
          <w:tab w:val="left" w:pos="860"/>
        </w:tabs>
        <w:jc w:val="both"/>
        <w:rPr>
          <w:sz w:val="24"/>
        </w:rPr>
      </w:pPr>
      <w:r>
        <w:rPr>
          <w:sz w:val="24"/>
        </w:rPr>
        <w:t>Cholinesterase</w:t>
      </w:r>
      <w:r>
        <w:rPr>
          <w:spacing w:val="-3"/>
          <w:sz w:val="24"/>
        </w:rPr>
        <w:t xml:space="preserve"> </w:t>
      </w:r>
      <w:r>
        <w:rPr>
          <w:sz w:val="24"/>
        </w:rPr>
        <w:t>activity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blood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its</w:t>
      </w:r>
      <w:r>
        <w:rPr>
          <w:spacing w:val="-2"/>
          <w:sz w:val="24"/>
        </w:rPr>
        <w:t xml:space="preserve"> </w:t>
      </w:r>
      <w:r>
        <w:rPr>
          <w:sz w:val="24"/>
        </w:rPr>
        <w:t>susceptibility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inhibitors.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(Completed)</w:t>
      </w:r>
      <w:r>
        <w:rPr>
          <w:sz w:val="24"/>
        </w:rPr>
        <w:t>.</w:t>
      </w:r>
    </w:p>
    <w:p w:rsidR="00340F80" w:rsidRDefault="00340F80">
      <w:pPr>
        <w:pStyle w:val="BodyText"/>
        <w:rPr>
          <w:sz w:val="26"/>
        </w:rPr>
      </w:pPr>
    </w:p>
    <w:sectPr w:rsidR="00340F80">
      <w:pgSz w:w="11900" w:h="16840"/>
      <w:pgMar w:top="66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82565"/>
    <w:multiLevelType w:val="hybridMultilevel"/>
    <w:tmpl w:val="B43C0168"/>
    <w:lvl w:ilvl="0" w:tplc="521C5824">
      <w:start w:val="1"/>
      <w:numFmt w:val="decimal"/>
      <w:lvlText w:val="%1."/>
      <w:lvlJc w:val="left"/>
      <w:pPr>
        <w:ind w:left="70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EDFA5326">
      <w:start w:val="1"/>
      <w:numFmt w:val="decimal"/>
      <w:lvlText w:val="%2.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33CA47CA">
      <w:numFmt w:val="bullet"/>
      <w:lvlText w:val="•"/>
      <w:lvlJc w:val="left"/>
      <w:pPr>
        <w:ind w:left="989" w:hanging="107"/>
      </w:pPr>
      <w:rPr>
        <w:rFonts w:ascii="Cambria" w:eastAsia="Cambria" w:hAnsi="Cambria" w:cs="Cambria" w:hint="default"/>
        <w:w w:val="99"/>
        <w:sz w:val="16"/>
        <w:szCs w:val="16"/>
        <w:lang w:val="en-US" w:eastAsia="en-US" w:bidi="ar-SA"/>
      </w:rPr>
    </w:lvl>
    <w:lvl w:ilvl="3" w:tplc="89FCF1A6">
      <w:numFmt w:val="bullet"/>
      <w:lvlText w:val="•"/>
      <w:lvlJc w:val="left"/>
      <w:pPr>
        <w:ind w:left="2200" w:hanging="107"/>
      </w:pPr>
      <w:rPr>
        <w:rFonts w:hint="default"/>
        <w:lang w:val="en-US" w:eastAsia="en-US" w:bidi="ar-SA"/>
      </w:rPr>
    </w:lvl>
    <w:lvl w:ilvl="4" w:tplc="328EDEEE">
      <w:numFmt w:val="bullet"/>
      <w:lvlText w:val="•"/>
      <w:lvlJc w:val="left"/>
      <w:pPr>
        <w:ind w:left="3420" w:hanging="107"/>
      </w:pPr>
      <w:rPr>
        <w:rFonts w:hint="default"/>
        <w:lang w:val="en-US" w:eastAsia="en-US" w:bidi="ar-SA"/>
      </w:rPr>
    </w:lvl>
    <w:lvl w:ilvl="5" w:tplc="099CFA9A">
      <w:numFmt w:val="bullet"/>
      <w:lvlText w:val="•"/>
      <w:lvlJc w:val="left"/>
      <w:pPr>
        <w:ind w:left="4640" w:hanging="107"/>
      </w:pPr>
      <w:rPr>
        <w:rFonts w:hint="default"/>
        <w:lang w:val="en-US" w:eastAsia="en-US" w:bidi="ar-SA"/>
      </w:rPr>
    </w:lvl>
    <w:lvl w:ilvl="6" w:tplc="B18CEEE6">
      <w:numFmt w:val="bullet"/>
      <w:lvlText w:val="•"/>
      <w:lvlJc w:val="left"/>
      <w:pPr>
        <w:ind w:left="5860" w:hanging="107"/>
      </w:pPr>
      <w:rPr>
        <w:rFonts w:hint="default"/>
        <w:lang w:val="en-US" w:eastAsia="en-US" w:bidi="ar-SA"/>
      </w:rPr>
    </w:lvl>
    <w:lvl w:ilvl="7" w:tplc="7450BBAA">
      <w:numFmt w:val="bullet"/>
      <w:lvlText w:val="•"/>
      <w:lvlJc w:val="left"/>
      <w:pPr>
        <w:ind w:left="7080" w:hanging="107"/>
      </w:pPr>
      <w:rPr>
        <w:rFonts w:hint="default"/>
        <w:lang w:val="en-US" w:eastAsia="en-US" w:bidi="ar-SA"/>
      </w:rPr>
    </w:lvl>
    <w:lvl w:ilvl="8" w:tplc="02BE7590">
      <w:numFmt w:val="bullet"/>
      <w:lvlText w:val="•"/>
      <w:lvlJc w:val="left"/>
      <w:pPr>
        <w:ind w:left="8300" w:hanging="10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40F80"/>
    <w:rsid w:val="00340F80"/>
    <w:rsid w:val="00421676"/>
    <w:rsid w:val="0074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93" w:right="286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137"/>
      <w:ind w:left="707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7"/>
      <w:ind w:left="707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93" w:right="286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137"/>
      <w:ind w:left="707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7"/>
      <w:ind w:left="707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959</Words>
  <Characters>5472</Characters>
  <Application>Microsoft Office Word</Application>
  <DocSecurity>0</DocSecurity>
  <Lines>45</Lines>
  <Paragraphs>12</Paragraphs>
  <ScaleCrop>false</ScaleCrop>
  <Company>Microsoft</Company>
  <LinksUpToDate>false</LinksUpToDate>
  <CharactersWithSpaces>6419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PhD Proposal, Italy 26-11-2022docx.docx</dc:title>
  <cp:lastModifiedBy>Industrial Chemistry 2022</cp:lastModifiedBy>
  <cp:revision>3</cp:revision>
  <dcterms:created xsi:type="dcterms:W3CDTF">2022-12-14T04:51:00Z</dcterms:created>
  <dcterms:modified xsi:type="dcterms:W3CDTF">2022-12-14T04:54:00Z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2022-11-26T00:00:00Z</vt:filetime>
  </property>
  <property fmtid="{D5CDD505-2E9C-101B-9397-08002B2CF9AE}" pid="3" name="Creator">
    <vt:lpwstr>Word</vt:lpwstr>
  </property>
  <property fmtid="{D5CDD505-2E9C-101B-9397-08002B2CF9AE}" pid="4" name="LastSaved">
    <vt:filetime>2022-12-14T00:00:00Z</vt:filetime>
  </property>
</Properties>
</file>