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D2D" w:rsidRDefault="007A1D2D" w:rsidP="007A1D2D">
      <w:pPr>
        <w:pStyle w:val="Heading1"/>
        <w:spacing w:before="170"/>
        <w:ind w:left="0"/>
        <w:jc w:val="both"/>
        <w:rPr>
          <w:rFonts w:ascii="Times New Roman" w:hAnsi="Times New Roman" w:cs="Times New Roman"/>
          <w:color w:val="000000" w:themeColor="text1"/>
          <w:sz w:val="32"/>
          <w:szCs w:val="32"/>
        </w:rPr>
      </w:pPr>
      <w:r w:rsidRPr="007A1D2D">
        <w:rPr>
          <w:rFonts w:ascii="Times New Roman" w:hAnsi="Times New Roman" w:cs="Times New Roman"/>
          <w:color w:val="000000" w:themeColor="text1"/>
          <w:sz w:val="32"/>
          <w:szCs w:val="32"/>
        </w:rPr>
        <w:t>Indicators for monitoring the startup business environment (case study of Kermanshah province)</w:t>
      </w:r>
    </w:p>
    <w:p w:rsidR="003D06E1" w:rsidRPr="003D06E1" w:rsidRDefault="003D06E1" w:rsidP="007A1D2D">
      <w:pPr>
        <w:pStyle w:val="Heading1"/>
        <w:spacing w:before="170"/>
        <w:ind w:left="0"/>
        <w:jc w:val="both"/>
        <w:rPr>
          <w:rFonts w:ascii="Times New Roman" w:hAnsi="Times New Roman" w:cs="Times New Roman"/>
          <w:color w:val="000000" w:themeColor="text1"/>
          <w:sz w:val="32"/>
          <w:szCs w:val="32"/>
        </w:rPr>
      </w:pPr>
    </w:p>
    <w:p w:rsidR="00886C6D" w:rsidRPr="007A1D2D" w:rsidRDefault="007A1D2D">
      <w:pPr>
        <w:rPr>
          <w:rFonts w:ascii="Times New Roman" w:hAnsi="Times New Roman" w:cs="Times New Roman"/>
          <w:sz w:val="24"/>
          <w:szCs w:val="24"/>
        </w:rPr>
      </w:pPr>
      <w:proofErr w:type="spellStart"/>
      <w:r w:rsidRPr="007A1D2D">
        <w:rPr>
          <w:rFonts w:ascii="Times New Roman" w:hAnsi="Times New Roman" w:cs="Times New Roman"/>
          <w:bCs/>
          <w:sz w:val="24"/>
          <w:szCs w:val="24"/>
        </w:rPr>
        <w:t>Sohrab</w:t>
      </w:r>
      <w:proofErr w:type="spellEnd"/>
      <w:r w:rsidRPr="007A1D2D">
        <w:rPr>
          <w:rFonts w:ascii="Times New Roman" w:hAnsi="Times New Roman" w:cs="Times New Roman"/>
          <w:bCs/>
          <w:sz w:val="24"/>
          <w:szCs w:val="24"/>
        </w:rPr>
        <w:t xml:space="preserve"> </w:t>
      </w:r>
      <w:proofErr w:type="spellStart"/>
      <w:r w:rsidRPr="007A1D2D">
        <w:rPr>
          <w:rFonts w:ascii="Times New Roman" w:hAnsi="Times New Roman" w:cs="Times New Roman"/>
          <w:bCs/>
          <w:sz w:val="24"/>
          <w:szCs w:val="24"/>
        </w:rPr>
        <w:t>Delangizan</w:t>
      </w:r>
      <w:proofErr w:type="spellEnd"/>
      <w:r w:rsidRPr="007A1D2D">
        <w:rPr>
          <w:rFonts w:ascii="Times New Roman" w:hAnsi="Times New Roman" w:cs="Times New Roman"/>
          <w:sz w:val="24"/>
          <w:szCs w:val="24"/>
        </w:rPr>
        <w:t>*</w:t>
      </w:r>
    </w:p>
    <w:p w:rsidR="007A1D2D" w:rsidRDefault="007A1D2D">
      <w:pPr>
        <w:rPr>
          <w:rFonts w:ascii="Times New Roman" w:hAnsi="Times New Roman" w:cs="Times New Roman"/>
        </w:rPr>
      </w:pPr>
      <w:proofErr w:type="spellStart"/>
      <w:r w:rsidRPr="007A1D2D">
        <w:rPr>
          <w:rFonts w:ascii="Times New Roman" w:hAnsi="Times New Roman" w:cs="Times New Roman"/>
        </w:rPr>
        <w:t>Razi</w:t>
      </w:r>
      <w:proofErr w:type="spellEnd"/>
      <w:r w:rsidRPr="007A1D2D">
        <w:rPr>
          <w:rFonts w:ascii="Times New Roman" w:hAnsi="Times New Roman" w:cs="Times New Roman"/>
        </w:rPr>
        <w:t xml:space="preserve"> University</w:t>
      </w:r>
      <w:r w:rsidRPr="007A1D2D">
        <w:rPr>
          <w:rFonts w:ascii="Times New Roman" w:hAnsi="Times New Roman" w:cs="Times New Roman"/>
        </w:rPr>
        <w:t>,</w:t>
      </w:r>
      <w:r w:rsidRPr="007A1D2D">
        <w:rPr>
          <w:rFonts w:ascii="Times New Roman" w:hAnsi="Times New Roman" w:cs="Times New Roman"/>
        </w:rPr>
        <w:t xml:space="preserve"> Iran</w:t>
      </w:r>
    </w:p>
    <w:p w:rsidR="007A1D2D" w:rsidRDefault="007A1D2D">
      <w:pPr>
        <w:rPr>
          <w:rFonts w:ascii="Times New Roman" w:hAnsi="Times New Roman" w:cs="Times New Roman"/>
          <w:b/>
          <w:sz w:val="24"/>
          <w:szCs w:val="24"/>
        </w:rPr>
      </w:pPr>
      <w:r w:rsidRPr="007A1D2D">
        <w:rPr>
          <w:rFonts w:ascii="Times New Roman" w:hAnsi="Times New Roman" w:cs="Times New Roman"/>
          <w:sz w:val="24"/>
          <w:szCs w:val="24"/>
        </w:rPr>
        <w:t xml:space="preserve">                                                                 </w:t>
      </w:r>
      <w:r w:rsidRPr="007A1D2D">
        <w:rPr>
          <w:rFonts w:ascii="Times New Roman" w:hAnsi="Times New Roman" w:cs="Times New Roman"/>
          <w:b/>
          <w:sz w:val="24"/>
          <w:szCs w:val="24"/>
        </w:rPr>
        <w:t>Abstract</w:t>
      </w:r>
    </w:p>
    <w:p w:rsidR="007A1D2D" w:rsidRDefault="007A1D2D" w:rsidP="007A1D2D">
      <w:pPr>
        <w:pStyle w:val="BodyText"/>
        <w:spacing w:before="90" w:line="280" w:lineRule="auto"/>
        <w:ind w:left="100"/>
        <w:jc w:val="both"/>
        <w:rPr>
          <w:rFonts w:ascii="Times New Roman" w:hAnsi="Times New Roman" w:cs="Times New Roman"/>
          <w:sz w:val="20"/>
          <w:szCs w:val="20"/>
        </w:rPr>
      </w:pPr>
      <w:r w:rsidRPr="007A1D2D">
        <w:rPr>
          <w:rFonts w:ascii="Times New Roman" w:hAnsi="Times New Roman" w:cs="Times New Roman"/>
          <w:sz w:val="20"/>
          <w:szCs w:val="20"/>
        </w:rPr>
        <w:t xml:space="preserve">Today, start-ups have a significant impact on economic growth and job creation. The success of start-ups such as </w:t>
      </w:r>
      <w:proofErr w:type="spellStart"/>
      <w:r w:rsidRPr="007A1D2D">
        <w:rPr>
          <w:rFonts w:ascii="Times New Roman" w:hAnsi="Times New Roman" w:cs="Times New Roman"/>
          <w:sz w:val="20"/>
          <w:szCs w:val="20"/>
        </w:rPr>
        <w:t>Tapsi</w:t>
      </w:r>
      <w:proofErr w:type="spellEnd"/>
      <w:r w:rsidRPr="007A1D2D">
        <w:rPr>
          <w:rFonts w:ascii="Times New Roman" w:hAnsi="Times New Roman" w:cs="Times New Roman"/>
          <w:sz w:val="20"/>
          <w:szCs w:val="20"/>
        </w:rPr>
        <w:t>, Snap and Cafe Bazar in Iran's business environment is indicative of this issue. But these businesses face many obstacles and environmental challenges in their development. One of the main reasons for the high failure rate of these businesses is that their ecosystem is not ready. The aim of the current research is to determine indicators for detecting and monitoring the environment of new knowledge-based businesses (start-ups). This research is exploratory in terms of purpose, practical in terms of results, and qualitative in terms of type. In order to achieve the goal of the research, primary indicators were first extracted using the Meta Combination Method. In the next step, interviews were conducted with 12 owners, managers and experts in the start-up field (judgmental sampling method). At this stage, the goal was to identify new indicators suitable for the business environment of Kermanshah province. Content analysis technique and MAXQDA2020 software were used to analyze and code the text of the interviews. The results of both steps showed that the institutional environment is more unfavorable than the economic environment for startups. The validity and reliability of the coding process was also confirmed at this stage. The final indicators of the start-up business environment (business environmental challenges and obstacles): including survey components (22 items and the results of both stages) and statistical components (18 items and the results of the interview stage), were extracted from the combination and aggregation of the results of the two mentioned steps.</w:t>
      </w:r>
    </w:p>
    <w:p w:rsidR="007A1D2D" w:rsidRDefault="007A1D2D" w:rsidP="007A1D2D">
      <w:pPr>
        <w:pStyle w:val="BodyText"/>
        <w:spacing w:before="90" w:line="280" w:lineRule="auto"/>
        <w:ind w:left="100"/>
        <w:jc w:val="both"/>
        <w:rPr>
          <w:rFonts w:ascii="Times New Roman" w:hAnsi="Times New Roman" w:cs="Times New Roman"/>
          <w:b/>
          <w:sz w:val="24"/>
          <w:szCs w:val="24"/>
        </w:rPr>
      </w:pPr>
      <w:r w:rsidRPr="007A1D2D">
        <w:rPr>
          <w:rFonts w:ascii="Times New Roman" w:hAnsi="Times New Roman" w:cs="Times New Roman"/>
          <w:b/>
          <w:sz w:val="24"/>
          <w:szCs w:val="24"/>
        </w:rPr>
        <w:t>References:</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Arshakyan</w:t>
      </w:r>
      <w:proofErr w:type="spellEnd"/>
      <w:r w:rsidRPr="007A1D2D">
        <w:rPr>
          <w:rFonts w:ascii="Times New Roman" w:hAnsi="Times New Roman" w:cs="Times New Roman"/>
          <w:sz w:val="20"/>
          <w:szCs w:val="20"/>
        </w:rPr>
        <w:t>. (2021). Startups: Contemporary Forms and Challenges. Yerevan State University, 96.</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Agueda</w:t>
      </w:r>
      <w:proofErr w:type="spellEnd"/>
      <w:r w:rsidRPr="007A1D2D">
        <w:rPr>
          <w:rFonts w:ascii="Times New Roman" w:hAnsi="Times New Roman" w:cs="Times New Roman"/>
          <w:sz w:val="20"/>
          <w:szCs w:val="20"/>
        </w:rPr>
        <w:t>, A. F. P</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2016(. Interconnectivity between Ecosystem Builders and Investor Groups in European Startup Ecosystems. Dissertation-</w:t>
      </w:r>
      <w:proofErr w:type="spellStart"/>
      <w:r w:rsidRPr="007A1D2D">
        <w:rPr>
          <w:rFonts w:ascii="Times New Roman" w:hAnsi="Times New Roman" w:cs="Times New Roman"/>
          <w:sz w:val="20"/>
          <w:szCs w:val="20"/>
        </w:rPr>
        <w:t>Faculdade</w:t>
      </w:r>
      <w:proofErr w:type="spellEnd"/>
      <w:r w:rsidRPr="007A1D2D">
        <w:rPr>
          <w:rFonts w:ascii="Times New Roman" w:hAnsi="Times New Roman" w:cs="Times New Roman"/>
          <w:sz w:val="20"/>
          <w:szCs w:val="20"/>
        </w:rPr>
        <w:t xml:space="preserve"> de </w:t>
      </w:r>
      <w:proofErr w:type="spellStart"/>
      <w:r w:rsidRPr="007A1D2D">
        <w:rPr>
          <w:rFonts w:ascii="Times New Roman" w:hAnsi="Times New Roman" w:cs="Times New Roman"/>
          <w:sz w:val="20"/>
          <w:szCs w:val="20"/>
        </w:rPr>
        <w:t>Ciencias</w:t>
      </w:r>
      <w:proofErr w:type="spellEnd"/>
      <w:r w:rsidRPr="007A1D2D">
        <w:rPr>
          <w:rFonts w:ascii="Times New Roman" w:hAnsi="Times New Roman" w:cs="Times New Roman"/>
          <w:sz w:val="20"/>
          <w:szCs w:val="20"/>
        </w:rPr>
        <w:t xml:space="preserve"> e </w:t>
      </w:r>
      <w:proofErr w:type="spellStart"/>
      <w:r w:rsidRPr="007A1D2D">
        <w:rPr>
          <w:rFonts w:ascii="Times New Roman" w:hAnsi="Times New Roman" w:cs="Times New Roman"/>
          <w:sz w:val="20"/>
          <w:szCs w:val="20"/>
        </w:rPr>
        <w:t>Tecnologia</w:t>
      </w:r>
      <w:proofErr w:type="spellEnd"/>
      <w:r w:rsidRPr="007A1D2D">
        <w:rPr>
          <w:rFonts w:ascii="Times New Roman" w:hAnsi="Times New Roman" w:cs="Times New Roman"/>
          <w:sz w:val="20"/>
          <w:szCs w:val="20"/>
        </w:rPr>
        <w:t xml:space="preserve"> da </w:t>
      </w:r>
      <w:proofErr w:type="spellStart"/>
      <w:r w:rsidRPr="007A1D2D">
        <w:rPr>
          <w:rFonts w:ascii="Times New Roman" w:hAnsi="Times New Roman" w:cs="Times New Roman"/>
          <w:sz w:val="20"/>
          <w:szCs w:val="20"/>
        </w:rPr>
        <w:t>Universidade</w:t>
      </w:r>
      <w:proofErr w:type="spellEnd"/>
      <w:r w:rsidRPr="007A1D2D">
        <w:rPr>
          <w:rFonts w:ascii="Times New Roman" w:hAnsi="Times New Roman" w:cs="Times New Roman"/>
          <w:sz w:val="20"/>
          <w:szCs w:val="20"/>
        </w:rPr>
        <w:t xml:space="preserve"> Nova de </w:t>
      </w:r>
      <w:proofErr w:type="spellStart"/>
      <w:r w:rsidRPr="007A1D2D">
        <w:rPr>
          <w:rFonts w:ascii="Times New Roman" w:hAnsi="Times New Roman" w:cs="Times New Roman"/>
          <w:sz w:val="20"/>
          <w:szCs w:val="20"/>
        </w:rPr>
        <w:t>Lisboa</w:t>
      </w:r>
      <w:proofErr w:type="spellEnd"/>
      <w:r w:rsidRPr="007A1D2D">
        <w:rPr>
          <w:rFonts w:ascii="Times New Roman" w:hAnsi="Times New Roman" w:cs="Times New Roman"/>
          <w:sz w:val="20"/>
          <w:szCs w:val="20"/>
        </w:rPr>
        <w:t>, Lisbon.</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Aleisa</w:t>
      </w:r>
      <w:proofErr w:type="spellEnd"/>
      <w:r w:rsidRPr="007A1D2D">
        <w:rPr>
          <w:rFonts w:ascii="Times New Roman" w:hAnsi="Times New Roman" w:cs="Times New Roman"/>
          <w:sz w:val="20"/>
          <w:szCs w:val="20"/>
        </w:rPr>
        <w:t>, E</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 xml:space="preserve">2013(. Startup Ecosystem: Study of the Ecosystem </w:t>
      </w:r>
      <w:proofErr w:type="gramStart"/>
      <w:r w:rsidRPr="007A1D2D">
        <w:rPr>
          <w:rFonts w:ascii="Times New Roman" w:hAnsi="Times New Roman" w:cs="Times New Roman"/>
          <w:sz w:val="20"/>
          <w:szCs w:val="20"/>
        </w:rPr>
        <w:t>Around</w:t>
      </w:r>
      <w:proofErr w:type="gramEnd"/>
      <w:r w:rsidRPr="007A1D2D">
        <w:rPr>
          <w:rFonts w:ascii="Times New Roman" w:hAnsi="Times New Roman" w:cs="Times New Roman"/>
          <w:sz w:val="20"/>
          <w:szCs w:val="20"/>
        </w:rPr>
        <w:t xml:space="preserve"> the World; Focusing on Silicon Valley, Toronto and Moscow. Retrieved from http://www.janrecker.com/wpcontent/uploads/2013/02/20130213_FinalReport_Startup-Ecosystem.pdf.</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r w:rsidRPr="007A1D2D">
        <w:rPr>
          <w:rFonts w:ascii="Times New Roman" w:hAnsi="Times New Roman" w:cs="Times New Roman"/>
          <w:sz w:val="20"/>
          <w:szCs w:val="20"/>
        </w:rPr>
        <w:t>Cohen, S., Hochberg, Y.V</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 xml:space="preserve">2014(. Accelerating startups: The seed accelerator </w:t>
      </w:r>
      <w:proofErr w:type="gramStart"/>
      <w:r w:rsidRPr="007A1D2D">
        <w:rPr>
          <w:rFonts w:ascii="Times New Roman" w:hAnsi="Times New Roman" w:cs="Times New Roman"/>
          <w:sz w:val="20"/>
          <w:szCs w:val="20"/>
        </w:rPr>
        <w:t>phenomenon )2014</w:t>
      </w:r>
      <w:proofErr w:type="gramEnd"/>
      <w:r w:rsidRPr="007A1D2D">
        <w:rPr>
          <w:rFonts w:ascii="Times New Roman" w:hAnsi="Times New Roman" w:cs="Times New Roman"/>
          <w:sz w:val="20"/>
          <w:szCs w:val="20"/>
        </w:rPr>
        <w:t>(.</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r w:rsidRPr="007A1D2D">
        <w:rPr>
          <w:rFonts w:ascii="Times New Roman" w:hAnsi="Times New Roman" w:cs="Times New Roman"/>
          <w:sz w:val="20"/>
          <w:szCs w:val="20"/>
        </w:rPr>
        <w:t xml:space="preserve">Erin </w:t>
      </w:r>
      <w:proofErr w:type="gramStart"/>
      <w:r w:rsidRPr="007A1D2D">
        <w:rPr>
          <w:rFonts w:ascii="Times New Roman" w:hAnsi="Times New Roman" w:cs="Times New Roman"/>
          <w:sz w:val="20"/>
          <w:szCs w:val="20"/>
        </w:rPr>
        <w:t>Griffith )2014</w:t>
      </w:r>
      <w:proofErr w:type="gramEnd"/>
      <w:r w:rsidRPr="007A1D2D">
        <w:rPr>
          <w:rFonts w:ascii="Times New Roman" w:hAnsi="Times New Roman" w:cs="Times New Roman"/>
          <w:sz w:val="20"/>
          <w:szCs w:val="20"/>
        </w:rPr>
        <w:t>(. Why Startups fail, according to their founders, Fortune.com, September 25, 10-27.</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r w:rsidRPr="007A1D2D">
        <w:rPr>
          <w:rFonts w:ascii="Times New Roman" w:hAnsi="Times New Roman" w:cs="Times New Roman"/>
          <w:sz w:val="20"/>
          <w:szCs w:val="20"/>
        </w:rPr>
        <w:t xml:space="preserve">Harvard Business School. </w:t>
      </w:r>
      <w:proofErr w:type="gramStart"/>
      <w:r w:rsidRPr="007A1D2D">
        <w:rPr>
          <w:rFonts w:ascii="Times New Roman" w:hAnsi="Times New Roman" w:cs="Times New Roman"/>
          <w:sz w:val="20"/>
          <w:szCs w:val="20"/>
        </w:rPr>
        <w:t>)2020</w:t>
      </w:r>
      <w:proofErr w:type="gramEnd"/>
      <w:r w:rsidRPr="007A1D2D">
        <w:rPr>
          <w:rFonts w:ascii="Times New Roman" w:hAnsi="Times New Roman" w:cs="Times New Roman"/>
          <w:sz w:val="20"/>
          <w:szCs w:val="20"/>
        </w:rPr>
        <w:t>(. https://hbswk.hbs.edu/item/why-companies-failand-how-their-founders-can-bounce-back.</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r w:rsidRPr="007A1D2D">
        <w:rPr>
          <w:rFonts w:ascii="Times New Roman" w:hAnsi="Times New Roman" w:cs="Times New Roman"/>
          <w:sz w:val="20"/>
          <w:szCs w:val="20"/>
        </w:rPr>
        <w:t>Haines, T</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2016(. Developing a startup and innovation ecosystem in regional Australia. Technology Innovation Management Review 6)6(, 24-32.</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Kee</w:t>
      </w:r>
      <w:proofErr w:type="spellEnd"/>
      <w:r w:rsidRPr="007A1D2D">
        <w:rPr>
          <w:rFonts w:ascii="Times New Roman" w:hAnsi="Times New Roman" w:cs="Times New Roman"/>
          <w:sz w:val="20"/>
          <w:szCs w:val="20"/>
        </w:rPr>
        <w:t xml:space="preserve">, D.M.H., </w:t>
      </w:r>
      <w:proofErr w:type="spellStart"/>
      <w:r w:rsidRPr="007A1D2D">
        <w:rPr>
          <w:rFonts w:ascii="Times New Roman" w:hAnsi="Times New Roman" w:cs="Times New Roman"/>
          <w:sz w:val="20"/>
          <w:szCs w:val="20"/>
        </w:rPr>
        <w:t>Mohd</w:t>
      </w:r>
      <w:proofErr w:type="spellEnd"/>
      <w:r w:rsidRPr="007A1D2D">
        <w:rPr>
          <w:rFonts w:ascii="Times New Roman" w:hAnsi="Times New Roman" w:cs="Times New Roman"/>
          <w:sz w:val="20"/>
          <w:szCs w:val="20"/>
        </w:rPr>
        <w:t xml:space="preserve"> </w:t>
      </w:r>
      <w:proofErr w:type="spellStart"/>
      <w:r w:rsidRPr="007A1D2D">
        <w:rPr>
          <w:rFonts w:ascii="Times New Roman" w:hAnsi="Times New Roman" w:cs="Times New Roman"/>
          <w:sz w:val="20"/>
          <w:szCs w:val="20"/>
        </w:rPr>
        <w:t>Yusoff</w:t>
      </w:r>
      <w:proofErr w:type="spellEnd"/>
      <w:r w:rsidRPr="007A1D2D">
        <w:rPr>
          <w:rFonts w:ascii="Times New Roman" w:hAnsi="Times New Roman" w:cs="Times New Roman"/>
          <w:sz w:val="20"/>
          <w:szCs w:val="20"/>
        </w:rPr>
        <w:t xml:space="preserve">, </w:t>
      </w:r>
      <w:proofErr w:type="spellStart"/>
      <w:r w:rsidRPr="007A1D2D">
        <w:rPr>
          <w:rFonts w:ascii="Times New Roman" w:hAnsi="Times New Roman" w:cs="Times New Roman"/>
          <w:sz w:val="20"/>
          <w:szCs w:val="20"/>
        </w:rPr>
        <w:t>Y.</w:t>
      </w:r>
      <w:proofErr w:type="gramStart"/>
      <w:r w:rsidRPr="007A1D2D">
        <w:rPr>
          <w:rFonts w:ascii="Times New Roman" w:hAnsi="Times New Roman" w:cs="Times New Roman"/>
          <w:sz w:val="20"/>
          <w:szCs w:val="20"/>
        </w:rPr>
        <w:t>,and</w:t>
      </w:r>
      <w:proofErr w:type="spellEnd"/>
      <w:proofErr w:type="gramEnd"/>
      <w:r w:rsidRPr="007A1D2D">
        <w:rPr>
          <w:rFonts w:ascii="Times New Roman" w:hAnsi="Times New Roman" w:cs="Times New Roman"/>
          <w:sz w:val="20"/>
          <w:szCs w:val="20"/>
        </w:rPr>
        <w:t xml:space="preserve"> </w:t>
      </w:r>
      <w:proofErr w:type="spellStart"/>
      <w:r w:rsidRPr="007A1D2D">
        <w:rPr>
          <w:rFonts w:ascii="Times New Roman" w:hAnsi="Times New Roman" w:cs="Times New Roman"/>
          <w:sz w:val="20"/>
          <w:szCs w:val="20"/>
        </w:rPr>
        <w:t>Khin</w:t>
      </w:r>
      <w:proofErr w:type="spellEnd"/>
      <w:r w:rsidRPr="007A1D2D">
        <w:rPr>
          <w:rFonts w:ascii="Times New Roman" w:hAnsi="Times New Roman" w:cs="Times New Roman"/>
          <w:sz w:val="20"/>
          <w:szCs w:val="20"/>
        </w:rPr>
        <w:t>, S. )2019(. The role of support on start-up success: A PLS-SEM approach. Asian Academy of Management Journal, 24)1(, 43-59. http://doi.org/10.21315/aamj2019.24.sl.4</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Krajcik</w:t>
      </w:r>
      <w:proofErr w:type="spellEnd"/>
      <w:r w:rsidRPr="007A1D2D">
        <w:rPr>
          <w:rFonts w:ascii="Times New Roman" w:hAnsi="Times New Roman" w:cs="Times New Roman"/>
          <w:sz w:val="20"/>
          <w:szCs w:val="20"/>
        </w:rPr>
        <w:t xml:space="preserve">, V., </w:t>
      </w:r>
      <w:proofErr w:type="spellStart"/>
      <w:r w:rsidRPr="007A1D2D">
        <w:rPr>
          <w:rFonts w:ascii="Times New Roman" w:hAnsi="Times New Roman" w:cs="Times New Roman"/>
          <w:sz w:val="20"/>
          <w:szCs w:val="20"/>
        </w:rPr>
        <w:t>Formanek</w:t>
      </w:r>
      <w:proofErr w:type="spellEnd"/>
      <w:r w:rsidRPr="007A1D2D">
        <w:rPr>
          <w:rFonts w:ascii="Times New Roman" w:hAnsi="Times New Roman" w:cs="Times New Roman"/>
          <w:sz w:val="20"/>
          <w:szCs w:val="20"/>
        </w:rPr>
        <w:t xml:space="preserve"> I</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2015). Regional startup ecosystem. European Business &amp; Management 1)2(, 14-18.</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Leclercq-Vandelannoitte</w:t>
      </w:r>
      <w:proofErr w:type="spellEnd"/>
      <w:r w:rsidRPr="007A1D2D">
        <w:rPr>
          <w:rFonts w:ascii="Times New Roman" w:hAnsi="Times New Roman" w:cs="Times New Roman"/>
          <w:sz w:val="20"/>
          <w:szCs w:val="20"/>
        </w:rPr>
        <w:t>, A., Isaac, H</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 xml:space="preserve">2016(.  The new office: how </w:t>
      </w:r>
      <w:proofErr w:type="spellStart"/>
      <w:r w:rsidRPr="007A1D2D">
        <w:rPr>
          <w:rFonts w:ascii="Times New Roman" w:hAnsi="Times New Roman" w:cs="Times New Roman"/>
          <w:sz w:val="20"/>
          <w:szCs w:val="20"/>
        </w:rPr>
        <w:t>coworking</w:t>
      </w:r>
      <w:proofErr w:type="spellEnd"/>
      <w:r w:rsidRPr="007A1D2D">
        <w:rPr>
          <w:rFonts w:ascii="Times New Roman" w:hAnsi="Times New Roman" w:cs="Times New Roman"/>
          <w:sz w:val="20"/>
          <w:szCs w:val="20"/>
        </w:rPr>
        <w:t xml:space="preserve"> changes the work concept. Journal of Business Strategy 37)6(, 3-9.</w:t>
      </w:r>
    </w:p>
    <w:p w:rsidR="007A1D2D" w:rsidRPr="007A1D2D" w:rsidRDefault="007A1D2D" w:rsidP="007A1D2D">
      <w:pPr>
        <w:pStyle w:val="BodyText"/>
        <w:numPr>
          <w:ilvl w:val="0"/>
          <w:numId w:val="1"/>
        </w:numPr>
        <w:spacing w:before="85" w:line="216" w:lineRule="exact"/>
        <w:ind w:right="138"/>
        <w:rPr>
          <w:rFonts w:ascii="Times New Roman" w:hAnsi="Times New Roman" w:cs="Times New Roman"/>
          <w:sz w:val="20"/>
          <w:szCs w:val="20"/>
        </w:rPr>
      </w:pPr>
      <w:proofErr w:type="spellStart"/>
      <w:r w:rsidRPr="007A1D2D">
        <w:rPr>
          <w:rFonts w:ascii="Times New Roman" w:hAnsi="Times New Roman" w:cs="Times New Roman"/>
          <w:sz w:val="20"/>
          <w:szCs w:val="20"/>
        </w:rPr>
        <w:t>Mamede</w:t>
      </w:r>
      <w:proofErr w:type="spellEnd"/>
      <w:r w:rsidRPr="007A1D2D">
        <w:rPr>
          <w:rFonts w:ascii="Times New Roman" w:hAnsi="Times New Roman" w:cs="Times New Roman"/>
          <w:sz w:val="20"/>
          <w:szCs w:val="20"/>
        </w:rPr>
        <w:t xml:space="preserve">, K. O., </w:t>
      </w:r>
      <w:proofErr w:type="spellStart"/>
      <w:r w:rsidRPr="007A1D2D">
        <w:rPr>
          <w:rFonts w:ascii="Times New Roman" w:hAnsi="Times New Roman" w:cs="Times New Roman"/>
          <w:sz w:val="20"/>
          <w:szCs w:val="20"/>
        </w:rPr>
        <w:t>Escalfoni</w:t>
      </w:r>
      <w:proofErr w:type="spellEnd"/>
      <w:r w:rsidRPr="007A1D2D">
        <w:rPr>
          <w:rFonts w:ascii="Times New Roman" w:hAnsi="Times New Roman" w:cs="Times New Roman"/>
          <w:sz w:val="20"/>
          <w:szCs w:val="20"/>
        </w:rPr>
        <w:t xml:space="preserve">, R., &amp; Oliveira, J. (2018). </w:t>
      </w:r>
      <w:proofErr w:type="spellStart"/>
      <w:r w:rsidRPr="007A1D2D">
        <w:rPr>
          <w:rFonts w:ascii="Times New Roman" w:hAnsi="Times New Roman" w:cs="Times New Roman"/>
          <w:sz w:val="20"/>
          <w:szCs w:val="20"/>
        </w:rPr>
        <w:t>Identifing</w:t>
      </w:r>
      <w:proofErr w:type="spellEnd"/>
      <w:r w:rsidRPr="007A1D2D">
        <w:rPr>
          <w:rFonts w:ascii="Times New Roman" w:hAnsi="Times New Roman" w:cs="Times New Roman"/>
          <w:sz w:val="20"/>
          <w:szCs w:val="20"/>
        </w:rPr>
        <w:t xml:space="preserve"> Social and Technical Aspects in the Startup Ecosystem in Rio de Janeiro State. </w:t>
      </w:r>
      <w:proofErr w:type="spellStart"/>
      <w:r w:rsidRPr="007A1D2D">
        <w:rPr>
          <w:rFonts w:ascii="Times New Roman" w:hAnsi="Times New Roman" w:cs="Times New Roman"/>
          <w:sz w:val="20"/>
          <w:szCs w:val="20"/>
        </w:rPr>
        <w:t>BiDu-Poster@VLDB</w:t>
      </w:r>
      <w:proofErr w:type="spellEnd"/>
      <w:r w:rsidRPr="007A1D2D">
        <w:rPr>
          <w:rFonts w:ascii="Times New Roman" w:hAnsi="Times New Roman" w:cs="Times New Roman"/>
          <w:sz w:val="20"/>
          <w:szCs w:val="20"/>
        </w:rPr>
        <w:t>.</w:t>
      </w:r>
    </w:p>
    <w:p w:rsidR="007A1D2D" w:rsidRDefault="007A1D2D" w:rsidP="007A1D2D">
      <w:pPr>
        <w:pStyle w:val="BodyText"/>
        <w:numPr>
          <w:ilvl w:val="0"/>
          <w:numId w:val="1"/>
        </w:numPr>
        <w:tabs>
          <w:tab w:val="left" w:pos="384"/>
        </w:tabs>
        <w:spacing w:before="85" w:line="216" w:lineRule="exact"/>
        <w:ind w:right="117"/>
        <w:rPr>
          <w:rFonts w:ascii="Times New Roman" w:hAnsi="Times New Roman" w:cs="Times New Roman"/>
          <w:sz w:val="20"/>
          <w:szCs w:val="20"/>
        </w:rPr>
      </w:pPr>
      <w:r w:rsidRPr="007A1D2D">
        <w:rPr>
          <w:rFonts w:ascii="Times New Roman" w:hAnsi="Times New Roman" w:cs="Times New Roman"/>
          <w:sz w:val="20"/>
          <w:szCs w:val="20"/>
        </w:rPr>
        <w:lastRenderedPageBreak/>
        <w:t xml:space="preserve">Peters, L., Rice, M., </w:t>
      </w:r>
      <w:proofErr w:type="spellStart"/>
      <w:r w:rsidRPr="007A1D2D">
        <w:rPr>
          <w:rFonts w:ascii="Times New Roman" w:hAnsi="Times New Roman" w:cs="Times New Roman"/>
          <w:sz w:val="20"/>
          <w:szCs w:val="20"/>
        </w:rPr>
        <w:t>Sundararajan</w:t>
      </w:r>
      <w:proofErr w:type="spellEnd"/>
      <w:r w:rsidRPr="007A1D2D">
        <w:rPr>
          <w:rFonts w:ascii="Times New Roman" w:hAnsi="Times New Roman" w:cs="Times New Roman"/>
          <w:sz w:val="20"/>
          <w:szCs w:val="20"/>
        </w:rPr>
        <w:t>, M</w:t>
      </w:r>
      <w:proofErr w:type="gramStart"/>
      <w:r w:rsidRPr="007A1D2D">
        <w:rPr>
          <w:rFonts w:ascii="Times New Roman" w:hAnsi="Times New Roman" w:cs="Times New Roman"/>
          <w:sz w:val="20"/>
          <w:szCs w:val="20"/>
        </w:rPr>
        <w:t>. )</w:t>
      </w:r>
      <w:proofErr w:type="gramEnd"/>
      <w:r w:rsidRPr="007A1D2D">
        <w:rPr>
          <w:rFonts w:ascii="Times New Roman" w:hAnsi="Times New Roman" w:cs="Times New Roman"/>
          <w:sz w:val="20"/>
          <w:szCs w:val="20"/>
        </w:rPr>
        <w:t>2004(. The role of Incubators in the entrepreneurial process. The Journal of Technology Transfer 29)1(, 83-91.</w:t>
      </w:r>
    </w:p>
    <w:p w:rsidR="00315106" w:rsidRDefault="00315106" w:rsidP="00315106">
      <w:pPr>
        <w:pStyle w:val="BodyText"/>
        <w:tabs>
          <w:tab w:val="left" w:pos="384"/>
        </w:tabs>
        <w:spacing w:before="85" w:line="216" w:lineRule="exact"/>
        <w:ind w:left="360" w:right="117"/>
        <w:rPr>
          <w:rFonts w:ascii="Times New Roman" w:hAnsi="Times New Roman" w:cs="Times New Roman"/>
          <w:sz w:val="20"/>
          <w:szCs w:val="20"/>
        </w:rPr>
      </w:pPr>
    </w:p>
    <w:p w:rsidR="007A1D2D" w:rsidRDefault="007A1D2D" w:rsidP="00315106">
      <w:pPr>
        <w:pStyle w:val="BodyText"/>
        <w:tabs>
          <w:tab w:val="left" w:pos="384"/>
        </w:tabs>
        <w:spacing w:before="85" w:line="216" w:lineRule="exact"/>
        <w:ind w:right="117"/>
        <w:rPr>
          <w:rFonts w:ascii="Times New Roman" w:hAnsi="Times New Roman" w:cs="Times New Roman"/>
          <w:b/>
          <w:sz w:val="24"/>
          <w:szCs w:val="24"/>
        </w:rPr>
      </w:pPr>
      <w:r w:rsidRPr="007A1D2D">
        <w:rPr>
          <w:rFonts w:ascii="Times New Roman" w:hAnsi="Times New Roman" w:cs="Times New Roman"/>
          <w:b/>
          <w:sz w:val="24"/>
          <w:szCs w:val="24"/>
        </w:rPr>
        <w:t>Biography:</w:t>
      </w:r>
    </w:p>
    <w:p w:rsidR="007A1D2D" w:rsidRDefault="007A1D2D" w:rsidP="007A1D2D">
      <w:pPr>
        <w:pStyle w:val="BodyText"/>
        <w:tabs>
          <w:tab w:val="left" w:pos="384"/>
        </w:tabs>
        <w:spacing w:before="85" w:line="216" w:lineRule="exact"/>
        <w:ind w:left="360" w:right="117"/>
        <w:rPr>
          <w:rFonts w:ascii="Times New Roman" w:hAnsi="Times New Roman" w:cs="Times New Roman"/>
          <w:b/>
          <w:sz w:val="24"/>
          <w:szCs w:val="24"/>
        </w:rPr>
      </w:pPr>
    </w:p>
    <w:p w:rsidR="007A1D2D" w:rsidRPr="007A1D2D" w:rsidRDefault="007A1D2D" w:rsidP="00315106">
      <w:pPr>
        <w:spacing w:before="62"/>
        <w:ind w:right="58"/>
        <w:jc w:val="lowKashida"/>
        <w:rPr>
          <w:rFonts w:ascii="Times New Roman" w:hAnsi="Times New Roman" w:cs="Times New Roman"/>
          <w:sz w:val="20"/>
          <w:szCs w:val="20"/>
        </w:rPr>
      </w:pPr>
      <w:proofErr w:type="spellStart"/>
      <w:r w:rsidRPr="007A1D2D">
        <w:rPr>
          <w:rFonts w:ascii="Times New Roman" w:hAnsi="Times New Roman" w:cs="Times New Roman"/>
          <w:sz w:val="20"/>
          <w:szCs w:val="20"/>
        </w:rPr>
        <w:t>Sohrab</w:t>
      </w:r>
      <w:proofErr w:type="spellEnd"/>
      <w:r w:rsidRPr="007A1D2D">
        <w:rPr>
          <w:rFonts w:ascii="Times New Roman" w:hAnsi="Times New Roman" w:cs="Times New Roman"/>
          <w:sz w:val="20"/>
          <w:szCs w:val="20"/>
        </w:rPr>
        <w:t xml:space="preserve"> </w:t>
      </w:r>
      <w:proofErr w:type="spellStart"/>
      <w:r w:rsidRPr="007A1D2D">
        <w:rPr>
          <w:rFonts w:ascii="Times New Roman" w:hAnsi="Times New Roman" w:cs="Times New Roman"/>
          <w:sz w:val="20"/>
          <w:szCs w:val="20"/>
        </w:rPr>
        <w:t>Delangizan</w:t>
      </w:r>
      <w:proofErr w:type="spellEnd"/>
      <w:r w:rsidRPr="007A1D2D">
        <w:rPr>
          <w:rFonts w:ascii="Times New Roman" w:hAnsi="Times New Roman" w:cs="Times New Roman"/>
          <w:sz w:val="20"/>
          <w:szCs w:val="20"/>
        </w:rPr>
        <w:t xml:space="preserve"> is an associate professor in the Department of Economics, Faculty of Economics and Entrepreneurship, </w:t>
      </w:r>
      <w:proofErr w:type="spellStart"/>
      <w:r w:rsidRPr="007A1D2D">
        <w:rPr>
          <w:rFonts w:ascii="Times New Roman" w:hAnsi="Times New Roman" w:cs="Times New Roman"/>
          <w:sz w:val="20"/>
          <w:szCs w:val="20"/>
        </w:rPr>
        <w:t>Razi</w:t>
      </w:r>
      <w:proofErr w:type="spellEnd"/>
      <w:r w:rsidRPr="007A1D2D">
        <w:rPr>
          <w:rFonts w:ascii="Times New Roman" w:hAnsi="Times New Roman" w:cs="Times New Roman"/>
          <w:sz w:val="20"/>
          <w:szCs w:val="20"/>
        </w:rPr>
        <w:t xml:space="preserve"> University, Iran. He is an expert in business economics and urban and regional economics. For the past fifteen years, he and his colleagues have studied various topics in business economics and the entrepreneurial ecosystem. The position of the business environment based on Sheen's model is used in the public domain for all countries and entrepreneurship watch. But the general business ecosystem and environment is different from the ecosystem and business environment of </w:t>
      </w:r>
      <w:proofErr w:type="spellStart"/>
      <w:r w:rsidRPr="007A1D2D">
        <w:rPr>
          <w:rFonts w:ascii="Times New Roman" w:hAnsi="Times New Roman" w:cs="Times New Roman"/>
          <w:sz w:val="20"/>
          <w:szCs w:val="20"/>
        </w:rPr>
        <w:t>startups</w:t>
      </w:r>
      <w:proofErr w:type="spellEnd"/>
      <w:r w:rsidRPr="007A1D2D">
        <w:rPr>
          <w:rFonts w:ascii="Times New Roman" w:hAnsi="Times New Roman" w:cs="Times New Roman"/>
          <w:sz w:val="20"/>
          <w:szCs w:val="20"/>
        </w:rPr>
        <w:t xml:space="preserve"> and knowledge-based businesses. In this study, a method for continuously monitoring the environment of knowledge-based businesses and </w:t>
      </w:r>
      <w:proofErr w:type="spellStart"/>
      <w:r w:rsidRPr="007A1D2D">
        <w:rPr>
          <w:rFonts w:ascii="Times New Roman" w:hAnsi="Times New Roman" w:cs="Times New Roman"/>
          <w:sz w:val="20"/>
          <w:szCs w:val="20"/>
        </w:rPr>
        <w:t>startups</w:t>
      </w:r>
      <w:proofErr w:type="spellEnd"/>
      <w:r w:rsidRPr="007A1D2D">
        <w:rPr>
          <w:rFonts w:ascii="Times New Roman" w:hAnsi="Times New Roman" w:cs="Times New Roman"/>
          <w:sz w:val="20"/>
          <w:szCs w:val="20"/>
        </w:rPr>
        <w:t xml:space="preserve"> has been searched. The investigated businesses were in the </w:t>
      </w:r>
      <w:proofErr w:type="spellStart"/>
      <w:r w:rsidRPr="007A1D2D">
        <w:rPr>
          <w:rFonts w:ascii="Times New Roman" w:hAnsi="Times New Roman" w:cs="Times New Roman"/>
          <w:sz w:val="20"/>
          <w:szCs w:val="20"/>
        </w:rPr>
        <w:t>startup</w:t>
      </w:r>
      <w:proofErr w:type="spellEnd"/>
      <w:r w:rsidRPr="007A1D2D">
        <w:rPr>
          <w:rFonts w:ascii="Times New Roman" w:hAnsi="Times New Roman" w:cs="Times New Roman"/>
          <w:sz w:val="20"/>
          <w:szCs w:val="20"/>
        </w:rPr>
        <w:t xml:space="preserve"> environment of Kermanshah province. A survey questionnaire and some non-survey statistical indicators extracted from this study are proposed for the continuous survey of the </w:t>
      </w:r>
      <w:proofErr w:type="spellStart"/>
      <w:r w:rsidRPr="007A1D2D">
        <w:rPr>
          <w:rFonts w:ascii="Times New Roman" w:hAnsi="Times New Roman" w:cs="Times New Roman"/>
          <w:sz w:val="20"/>
          <w:szCs w:val="20"/>
        </w:rPr>
        <w:t>startup</w:t>
      </w:r>
      <w:proofErr w:type="spellEnd"/>
      <w:r w:rsidRPr="007A1D2D">
        <w:rPr>
          <w:rFonts w:ascii="Times New Roman" w:hAnsi="Times New Roman" w:cs="Times New Roman"/>
          <w:sz w:val="20"/>
          <w:szCs w:val="20"/>
        </w:rPr>
        <w:t xml:space="preserve"> and knowledge-based business environment</w:t>
      </w:r>
    </w:p>
    <w:p w:rsidR="007A1D2D" w:rsidRPr="007A1D2D" w:rsidRDefault="007A1D2D" w:rsidP="007A1D2D">
      <w:pPr>
        <w:pStyle w:val="BodyText"/>
        <w:tabs>
          <w:tab w:val="left" w:pos="384"/>
        </w:tabs>
        <w:spacing w:before="85" w:line="216" w:lineRule="exact"/>
        <w:ind w:left="360" w:right="117"/>
        <w:rPr>
          <w:rFonts w:ascii="Times New Roman" w:hAnsi="Times New Roman" w:cs="Times New Roman"/>
          <w:b/>
          <w:sz w:val="24"/>
          <w:szCs w:val="24"/>
        </w:rPr>
      </w:pPr>
    </w:p>
    <w:p w:rsidR="007A1D2D" w:rsidRPr="007A1D2D" w:rsidRDefault="007A1D2D" w:rsidP="007A1D2D">
      <w:pPr>
        <w:pStyle w:val="BodyText"/>
        <w:tabs>
          <w:tab w:val="left" w:pos="384"/>
        </w:tabs>
        <w:spacing w:before="85" w:line="216" w:lineRule="exact"/>
        <w:ind w:left="720" w:right="117"/>
        <w:rPr>
          <w:rFonts w:ascii="Times New Roman" w:hAnsi="Times New Roman" w:cs="Times New Roman"/>
          <w:sz w:val="20"/>
          <w:szCs w:val="20"/>
        </w:rPr>
      </w:pPr>
    </w:p>
    <w:p w:rsidR="007A1D2D" w:rsidRPr="007A1D2D" w:rsidRDefault="007A1D2D" w:rsidP="007A1D2D">
      <w:pPr>
        <w:pStyle w:val="BodyText"/>
        <w:spacing w:before="90" w:line="280" w:lineRule="auto"/>
        <w:ind w:left="100"/>
        <w:jc w:val="both"/>
        <w:rPr>
          <w:rFonts w:ascii="Times New Roman" w:hAnsi="Times New Roman" w:cs="Times New Roman"/>
          <w:b/>
          <w:sz w:val="24"/>
          <w:szCs w:val="24"/>
        </w:rPr>
      </w:pPr>
      <w:bookmarkStart w:id="0" w:name="_GoBack"/>
      <w:bookmarkEnd w:id="0"/>
    </w:p>
    <w:p w:rsidR="007A1D2D" w:rsidRPr="007A1D2D" w:rsidRDefault="007A1D2D">
      <w:pPr>
        <w:rPr>
          <w:rFonts w:ascii="Times New Roman" w:hAnsi="Times New Roman" w:cs="Times New Roman"/>
          <w:b/>
          <w:color w:val="000000" w:themeColor="text1"/>
          <w:sz w:val="24"/>
          <w:szCs w:val="24"/>
        </w:rPr>
      </w:pPr>
    </w:p>
    <w:sectPr w:rsidR="007A1D2D" w:rsidRPr="007A1D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1F3A2F"/>
    <w:multiLevelType w:val="hybridMultilevel"/>
    <w:tmpl w:val="CCDA6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2D"/>
    <w:rsid w:val="00275660"/>
    <w:rsid w:val="00315106"/>
    <w:rsid w:val="003D06E1"/>
    <w:rsid w:val="007A1D2D"/>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1D2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1D2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A1D2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A1D2D"/>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A1D2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1D2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A1D2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A1D2D"/>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2022-12-12T04:36:00Z</dcterms:created>
  <dcterms:modified xsi:type="dcterms:W3CDTF">2022-12-12T04:59:00Z</dcterms:modified>
</cp:coreProperties>
</file>